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卫星云图接收设备项目规划设计纲要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 w:history="1">
        <w:r>
          <w:rPr>
            <w:rFonts w:ascii="仿宋" w:eastAsia="仿宋" w:hAnsi="仿宋" w:cs="仿宋" w:hint="eastAsia"/>
            <w:lang w:eastAsia="zh-CN"/>
          </w:rPr>
          <w:t>概论</w:t>
        </w:r>
        <w:r>
          <w:tab/>
        </w:r>
        <w:r>
          <w:fldChar w:fldCharType="begin"/>
        </w:r>
        <w:r>
          <w:instrText xml:space="preserve"> PAGEREF _Toc350 \h </w:instrText>
        </w:r>
        <w:r>
          <w:fldChar w:fldCharType="separate"/>
        </w:r>
        <w:r>
          <w:t>3</w:t>
        </w:r>
        <w:r>
          <w:fldChar w:fldCharType="end"/>
        </w:r>
      </w:hyperlink>
    </w:p>
    <w:p>
      <w:pPr>
        <w:pStyle w:val="TOC1"/>
        <w:tabs>
          <w:tab w:val="right" w:leader="dot" w:pos="8306"/>
        </w:tabs>
      </w:pPr>
      <w:hyperlink w:anchor="_Toc13376" w:history="1">
        <w:r>
          <w:rPr>
            <w:rFonts w:ascii="仿宋" w:eastAsia="仿宋" w:hAnsi="仿宋" w:cs="仿宋" w:hint="eastAsia"/>
            <w:lang w:eastAsia="zh-CN"/>
          </w:rPr>
          <w:t>一、卫星云图接收设备项目选址可行性分析</w:t>
        </w:r>
        <w:r>
          <w:tab/>
        </w:r>
        <w:r>
          <w:fldChar w:fldCharType="begin"/>
        </w:r>
        <w:r>
          <w:instrText xml:space="preserve"> PAGEREF _Toc13376 \h </w:instrText>
        </w:r>
        <w:r>
          <w:fldChar w:fldCharType="separate"/>
        </w:r>
        <w:r>
          <w:t>3</w:t>
        </w:r>
        <w:r>
          <w:fldChar w:fldCharType="end"/>
        </w:r>
      </w:hyperlink>
    </w:p>
    <w:p>
      <w:pPr>
        <w:pStyle w:val="TOC2"/>
        <w:tabs>
          <w:tab w:val="right" w:leader="dot" w:pos="8306"/>
        </w:tabs>
      </w:pPr>
      <w:hyperlink w:anchor="_Toc27964" w:history="1">
        <w:r>
          <w:rPr>
            <w:rFonts w:ascii="仿宋" w:eastAsia="仿宋" w:hAnsi="仿宋" w:cs="仿宋" w:hint="eastAsia"/>
            <w:lang w:eastAsia="zh-CN"/>
          </w:rPr>
          <w:t>(一)、卫星云图接收设备项目选址</w:t>
        </w:r>
        <w:r>
          <w:tab/>
        </w:r>
        <w:r>
          <w:fldChar w:fldCharType="begin"/>
        </w:r>
        <w:r>
          <w:instrText xml:space="preserve"> PAGEREF _Toc27964 \h </w:instrText>
        </w:r>
        <w:r>
          <w:fldChar w:fldCharType="separate"/>
        </w:r>
        <w:r>
          <w:t>3</w:t>
        </w:r>
        <w:r>
          <w:fldChar w:fldCharType="end"/>
        </w:r>
      </w:hyperlink>
    </w:p>
    <w:p>
      <w:pPr>
        <w:pStyle w:val="TOC2"/>
        <w:tabs>
          <w:tab w:val="right" w:leader="dot" w:pos="8306"/>
        </w:tabs>
      </w:pPr>
      <w:hyperlink w:anchor="_Toc26516" w:history="1">
        <w:r>
          <w:rPr>
            <w:rFonts w:ascii="仿宋" w:eastAsia="仿宋" w:hAnsi="仿宋" w:cs="仿宋" w:hint="eastAsia"/>
            <w:lang w:eastAsia="zh-CN"/>
          </w:rPr>
          <w:t>(二)、用地控制指标</w:t>
        </w:r>
        <w:r>
          <w:tab/>
        </w:r>
        <w:r>
          <w:fldChar w:fldCharType="begin"/>
        </w:r>
        <w:r>
          <w:instrText xml:space="preserve"> PAGEREF _Toc26516 \h </w:instrText>
        </w:r>
        <w:r>
          <w:fldChar w:fldCharType="separate"/>
        </w:r>
        <w:r>
          <w:t>3</w:t>
        </w:r>
        <w:r>
          <w:fldChar w:fldCharType="end"/>
        </w:r>
      </w:hyperlink>
    </w:p>
    <w:p>
      <w:pPr>
        <w:pStyle w:val="TOC2"/>
        <w:tabs>
          <w:tab w:val="right" w:leader="dot" w:pos="8306"/>
        </w:tabs>
      </w:pPr>
      <w:hyperlink w:anchor="_Toc31250" w:history="1">
        <w:r>
          <w:rPr>
            <w:rFonts w:ascii="仿宋" w:eastAsia="仿宋" w:hAnsi="仿宋" w:cs="仿宋" w:hint="eastAsia"/>
            <w:lang w:eastAsia="zh-CN"/>
          </w:rPr>
          <w:t>(三)、节约用地措施</w:t>
        </w:r>
        <w:r>
          <w:tab/>
        </w:r>
        <w:r>
          <w:fldChar w:fldCharType="begin"/>
        </w:r>
        <w:r>
          <w:instrText xml:space="preserve"> PAGEREF _Toc31250 \h </w:instrText>
        </w:r>
        <w:r>
          <w:fldChar w:fldCharType="separate"/>
        </w:r>
        <w:r>
          <w:t>5</w:t>
        </w:r>
        <w:r>
          <w:fldChar w:fldCharType="end"/>
        </w:r>
      </w:hyperlink>
    </w:p>
    <w:p>
      <w:pPr>
        <w:pStyle w:val="TOC2"/>
        <w:tabs>
          <w:tab w:val="right" w:leader="dot" w:pos="8306"/>
        </w:tabs>
      </w:pPr>
      <w:hyperlink w:anchor="_Toc10676" w:history="1">
        <w:r>
          <w:rPr>
            <w:rFonts w:ascii="仿宋" w:eastAsia="仿宋" w:hAnsi="仿宋" w:cs="仿宋" w:hint="eastAsia"/>
            <w:lang w:eastAsia="zh-CN"/>
          </w:rPr>
          <w:t>(四)、总图布置方案</w:t>
        </w:r>
        <w:r>
          <w:tab/>
        </w:r>
        <w:r>
          <w:fldChar w:fldCharType="begin"/>
        </w:r>
        <w:r>
          <w:instrText xml:space="preserve"> PAGEREF _Toc10676 \h </w:instrText>
        </w:r>
        <w:r>
          <w:fldChar w:fldCharType="separate"/>
        </w:r>
        <w:r>
          <w:t>6</w:t>
        </w:r>
        <w:r>
          <w:fldChar w:fldCharType="end"/>
        </w:r>
      </w:hyperlink>
    </w:p>
    <w:p>
      <w:pPr>
        <w:pStyle w:val="TOC2"/>
        <w:tabs>
          <w:tab w:val="right" w:leader="dot" w:pos="8306"/>
        </w:tabs>
      </w:pPr>
      <w:hyperlink w:anchor="_Toc25200" w:history="1">
        <w:r>
          <w:rPr>
            <w:rFonts w:ascii="仿宋" w:eastAsia="仿宋" w:hAnsi="仿宋" w:cs="仿宋" w:hint="eastAsia"/>
            <w:lang w:eastAsia="zh-CN"/>
          </w:rPr>
          <w:t>(五)、选址综合评价</w:t>
        </w:r>
        <w:r>
          <w:tab/>
        </w:r>
        <w:r>
          <w:fldChar w:fldCharType="begin"/>
        </w:r>
        <w:r>
          <w:instrText xml:space="preserve"> PAGEREF _Toc25200 \h </w:instrText>
        </w:r>
        <w:r>
          <w:fldChar w:fldCharType="separate"/>
        </w:r>
        <w:r>
          <w:t>7</w:t>
        </w:r>
        <w:r>
          <w:fldChar w:fldCharType="end"/>
        </w:r>
      </w:hyperlink>
    </w:p>
    <w:p>
      <w:pPr>
        <w:pStyle w:val="TOC1"/>
        <w:tabs>
          <w:tab w:val="right" w:leader="dot" w:pos="8306"/>
        </w:tabs>
      </w:pPr>
      <w:hyperlink w:anchor="_Toc10890" w:history="1">
        <w:r>
          <w:rPr>
            <w:rFonts w:ascii="仿宋" w:eastAsia="仿宋" w:hAnsi="仿宋" w:cs="仿宋" w:hint="eastAsia"/>
            <w:lang w:eastAsia="zh-CN"/>
          </w:rPr>
          <w:t>二、产品规划分析</w:t>
        </w:r>
        <w:r>
          <w:tab/>
        </w:r>
        <w:r>
          <w:fldChar w:fldCharType="begin"/>
        </w:r>
        <w:r>
          <w:instrText xml:space="preserve"> PAGEREF _Toc10890 \h </w:instrText>
        </w:r>
        <w:r>
          <w:fldChar w:fldCharType="separate"/>
        </w:r>
        <w:r>
          <w:t>9</w:t>
        </w:r>
        <w:r>
          <w:fldChar w:fldCharType="end"/>
        </w:r>
      </w:hyperlink>
    </w:p>
    <w:p>
      <w:pPr>
        <w:pStyle w:val="TOC2"/>
        <w:tabs>
          <w:tab w:val="right" w:leader="dot" w:pos="8306"/>
        </w:tabs>
      </w:pPr>
      <w:hyperlink w:anchor="_Toc24513" w:history="1">
        <w:r>
          <w:rPr>
            <w:rFonts w:ascii="仿宋" w:eastAsia="仿宋" w:hAnsi="仿宋" w:cs="仿宋" w:hint="eastAsia"/>
            <w:lang w:eastAsia="zh-CN"/>
          </w:rPr>
          <w:t>(一)、产品规划</w:t>
        </w:r>
        <w:r>
          <w:tab/>
        </w:r>
        <w:r>
          <w:fldChar w:fldCharType="begin"/>
        </w:r>
        <w:r>
          <w:instrText xml:space="preserve"> PAGEREF _Toc24513 \h </w:instrText>
        </w:r>
        <w:r>
          <w:fldChar w:fldCharType="separate"/>
        </w:r>
        <w:r>
          <w:t>9</w:t>
        </w:r>
        <w:r>
          <w:fldChar w:fldCharType="end"/>
        </w:r>
      </w:hyperlink>
    </w:p>
    <w:p>
      <w:pPr>
        <w:pStyle w:val="TOC2"/>
        <w:tabs>
          <w:tab w:val="right" w:leader="dot" w:pos="8306"/>
        </w:tabs>
      </w:pPr>
      <w:hyperlink w:anchor="_Toc10812" w:history="1">
        <w:r>
          <w:rPr>
            <w:rFonts w:ascii="仿宋" w:eastAsia="仿宋" w:hAnsi="仿宋" w:cs="仿宋" w:hint="eastAsia"/>
            <w:lang w:eastAsia="zh-CN"/>
          </w:rPr>
          <w:t>(二)、建设规模</w:t>
        </w:r>
        <w:r>
          <w:tab/>
        </w:r>
        <w:r>
          <w:fldChar w:fldCharType="begin"/>
        </w:r>
        <w:r>
          <w:instrText xml:space="preserve"> PAGEREF _Toc10812 \h </w:instrText>
        </w:r>
        <w:r>
          <w:fldChar w:fldCharType="separate"/>
        </w:r>
        <w:r>
          <w:t>9</w:t>
        </w:r>
        <w:r>
          <w:fldChar w:fldCharType="end"/>
        </w:r>
      </w:hyperlink>
    </w:p>
    <w:p>
      <w:pPr>
        <w:pStyle w:val="TOC1"/>
        <w:tabs>
          <w:tab w:val="right" w:leader="dot" w:pos="8306"/>
        </w:tabs>
      </w:pPr>
      <w:hyperlink w:anchor="_Toc5206" w:history="1">
        <w:r>
          <w:rPr>
            <w:rFonts w:ascii="仿宋" w:eastAsia="仿宋" w:hAnsi="仿宋" w:cs="仿宋" w:hint="eastAsia"/>
            <w:lang w:eastAsia="zh-CN"/>
          </w:rPr>
          <w:t>三、工艺说明</w:t>
        </w:r>
        <w:r>
          <w:tab/>
        </w:r>
        <w:r>
          <w:fldChar w:fldCharType="begin"/>
        </w:r>
        <w:r>
          <w:instrText xml:space="preserve"> PAGEREF _Toc5206 \h </w:instrText>
        </w:r>
        <w:r>
          <w:fldChar w:fldCharType="separate"/>
        </w:r>
        <w:r>
          <w:t>11</w:t>
        </w:r>
        <w:r>
          <w:fldChar w:fldCharType="end"/>
        </w:r>
      </w:hyperlink>
    </w:p>
    <w:p>
      <w:pPr>
        <w:pStyle w:val="TOC2"/>
        <w:tabs>
          <w:tab w:val="right" w:leader="dot" w:pos="8306"/>
        </w:tabs>
      </w:pPr>
      <w:hyperlink w:anchor="_Toc8596" w:history="1">
        <w:r>
          <w:rPr>
            <w:rFonts w:ascii="仿宋" w:eastAsia="仿宋" w:hAnsi="仿宋" w:cs="仿宋" w:hint="eastAsia"/>
            <w:lang w:eastAsia="zh-CN"/>
          </w:rPr>
          <w:t>(一)、技术管理特点</w:t>
        </w:r>
        <w:r>
          <w:tab/>
        </w:r>
        <w:r>
          <w:fldChar w:fldCharType="begin"/>
        </w:r>
        <w:r>
          <w:instrText xml:space="preserve"> PAGEREF _Toc8596 \h </w:instrText>
        </w:r>
        <w:r>
          <w:fldChar w:fldCharType="separate"/>
        </w:r>
        <w:r>
          <w:t>11</w:t>
        </w:r>
        <w:r>
          <w:fldChar w:fldCharType="end"/>
        </w:r>
      </w:hyperlink>
    </w:p>
    <w:p>
      <w:pPr>
        <w:pStyle w:val="TOC2"/>
        <w:tabs>
          <w:tab w:val="right" w:leader="dot" w:pos="8306"/>
        </w:tabs>
      </w:pPr>
      <w:hyperlink w:anchor="_Toc24233" w:history="1">
        <w:r>
          <w:rPr>
            <w:rFonts w:ascii="仿宋" w:eastAsia="仿宋" w:hAnsi="仿宋" w:cs="仿宋" w:hint="eastAsia"/>
            <w:lang w:eastAsia="zh-CN"/>
          </w:rPr>
          <w:t>(二)、卫星云图接收设备项目工艺技术设计方案</w:t>
        </w:r>
        <w:r>
          <w:tab/>
        </w:r>
        <w:r>
          <w:fldChar w:fldCharType="begin"/>
        </w:r>
        <w:r>
          <w:instrText xml:space="preserve"> PAGEREF _Toc24233 \h </w:instrText>
        </w:r>
        <w:r>
          <w:fldChar w:fldCharType="separate"/>
        </w:r>
        <w:r>
          <w:t>12</w:t>
        </w:r>
        <w:r>
          <w:fldChar w:fldCharType="end"/>
        </w:r>
      </w:hyperlink>
    </w:p>
    <w:p>
      <w:pPr>
        <w:pStyle w:val="TOC2"/>
        <w:tabs>
          <w:tab w:val="right" w:leader="dot" w:pos="8306"/>
        </w:tabs>
      </w:pPr>
      <w:hyperlink w:anchor="_Toc25260" w:history="1">
        <w:r>
          <w:rPr>
            <w:rFonts w:ascii="仿宋" w:eastAsia="仿宋" w:hAnsi="仿宋" w:cs="仿宋" w:hint="eastAsia"/>
            <w:lang w:eastAsia="zh-CN"/>
          </w:rPr>
          <w:t>(三)、设备选型方案</w:t>
        </w:r>
        <w:r>
          <w:tab/>
        </w:r>
        <w:r>
          <w:fldChar w:fldCharType="begin"/>
        </w:r>
        <w:r>
          <w:instrText xml:space="preserve"> PAGEREF _Toc25260 \h </w:instrText>
        </w:r>
        <w:r>
          <w:fldChar w:fldCharType="separate"/>
        </w:r>
        <w:r>
          <w:t>13</w:t>
        </w:r>
        <w:r>
          <w:fldChar w:fldCharType="end"/>
        </w:r>
      </w:hyperlink>
    </w:p>
    <w:p>
      <w:pPr>
        <w:pStyle w:val="TOC1"/>
        <w:tabs>
          <w:tab w:val="right" w:leader="dot" w:pos="8306"/>
        </w:tabs>
      </w:pPr>
      <w:hyperlink w:anchor="_Toc10183" w:history="1">
        <w:r>
          <w:rPr>
            <w:rFonts w:ascii="仿宋" w:eastAsia="仿宋" w:hAnsi="仿宋" w:cs="仿宋" w:hint="eastAsia"/>
            <w:lang w:eastAsia="zh-CN"/>
          </w:rPr>
          <w:t>四、卫星云图接收设备项目建设单位说明</w:t>
        </w:r>
        <w:r>
          <w:tab/>
        </w:r>
        <w:r>
          <w:fldChar w:fldCharType="begin"/>
        </w:r>
        <w:r>
          <w:instrText xml:space="preserve"> PAGEREF _Toc10183 \h </w:instrText>
        </w:r>
        <w:r>
          <w:fldChar w:fldCharType="separate"/>
        </w:r>
        <w:r>
          <w:t>15</w:t>
        </w:r>
        <w:r>
          <w:fldChar w:fldCharType="end"/>
        </w:r>
      </w:hyperlink>
    </w:p>
    <w:p>
      <w:pPr>
        <w:pStyle w:val="TOC2"/>
        <w:tabs>
          <w:tab w:val="right" w:leader="dot" w:pos="8306"/>
        </w:tabs>
      </w:pPr>
      <w:hyperlink w:anchor="_Toc7226" w:history="1">
        <w:r>
          <w:rPr>
            <w:rFonts w:ascii="仿宋" w:eastAsia="仿宋" w:hAnsi="仿宋" w:cs="仿宋" w:hint="eastAsia"/>
            <w:lang w:eastAsia="zh-CN"/>
          </w:rPr>
          <w:t>(一)、卫星云图接收设备项目承办单位基本情况</w:t>
        </w:r>
        <w:r>
          <w:tab/>
        </w:r>
        <w:r>
          <w:fldChar w:fldCharType="begin"/>
        </w:r>
        <w:r>
          <w:instrText xml:space="preserve"> PAGEREF _Toc7226 \h </w:instrText>
        </w:r>
        <w:r>
          <w:fldChar w:fldCharType="separate"/>
        </w:r>
        <w:r>
          <w:t>15</w:t>
        </w:r>
        <w:r>
          <w:fldChar w:fldCharType="end"/>
        </w:r>
      </w:hyperlink>
    </w:p>
    <w:p>
      <w:pPr>
        <w:pStyle w:val="TOC2"/>
        <w:tabs>
          <w:tab w:val="right" w:leader="dot" w:pos="8306"/>
        </w:tabs>
      </w:pPr>
      <w:hyperlink w:anchor="_Toc3590" w:history="1">
        <w:r>
          <w:rPr>
            <w:rFonts w:ascii="仿宋" w:eastAsia="仿宋" w:hAnsi="仿宋" w:cs="仿宋" w:hint="eastAsia"/>
            <w:lang w:eastAsia="zh-CN"/>
          </w:rPr>
          <w:t>(二)、公司经济效益分析</w:t>
        </w:r>
        <w:r>
          <w:tab/>
        </w:r>
        <w:r>
          <w:fldChar w:fldCharType="begin"/>
        </w:r>
        <w:r>
          <w:instrText xml:space="preserve"> PAGEREF _Toc3590 \h </w:instrText>
        </w:r>
        <w:r>
          <w:fldChar w:fldCharType="separate"/>
        </w:r>
        <w:r>
          <w:t>15</w:t>
        </w:r>
        <w:r>
          <w:fldChar w:fldCharType="end"/>
        </w:r>
      </w:hyperlink>
    </w:p>
    <w:p>
      <w:pPr>
        <w:pStyle w:val="TOC1"/>
        <w:tabs>
          <w:tab w:val="right" w:leader="dot" w:pos="8306"/>
        </w:tabs>
      </w:pPr>
      <w:hyperlink w:anchor="_Toc15333" w:history="1">
        <w:r>
          <w:rPr>
            <w:rFonts w:ascii="仿宋" w:eastAsia="仿宋" w:hAnsi="仿宋" w:cs="仿宋" w:hint="eastAsia"/>
            <w:lang w:eastAsia="zh-CN"/>
          </w:rPr>
          <w:t>五、卫星云图接收设备项目土建工程</w:t>
        </w:r>
        <w:r>
          <w:tab/>
        </w:r>
        <w:r>
          <w:fldChar w:fldCharType="begin"/>
        </w:r>
        <w:r>
          <w:instrText xml:space="preserve"> PAGEREF _Toc15333 \h </w:instrText>
        </w:r>
        <w:r>
          <w:fldChar w:fldCharType="separate"/>
        </w:r>
        <w:r>
          <w:t>16</w:t>
        </w:r>
        <w:r>
          <w:fldChar w:fldCharType="end"/>
        </w:r>
      </w:hyperlink>
    </w:p>
    <w:p>
      <w:pPr>
        <w:pStyle w:val="TOC2"/>
        <w:tabs>
          <w:tab w:val="right" w:leader="dot" w:pos="8306"/>
        </w:tabs>
      </w:pPr>
      <w:hyperlink w:anchor="_Toc5745" w:history="1">
        <w:r>
          <w:rPr>
            <w:rFonts w:ascii="仿宋" w:eastAsia="仿宋" w:hAnsi="仿宋" w:cs="仿宋" w:hint="eastAsia"/>
            <w:lang w:eastAsia="zh-CN"/>
          </w:rPr>
          <w:t>(一)、建筑工程设计原则</w:t>
        </w:r>
        <w:r>
          <w:tab/>
        </w:r>
        <w:r>
          <w:fldChar w:fldCharType="begin"/>
        </w:r>
        <w:r>
          <w:instrText xml:space="preserve"> PAGEREF _Toc5745 \h </w:instrText>
        </w:r>
        <w:r>
          <w:fldChar w:fldCharType="separate"/>
        </w:r>
        <w:r>
          <w:t>16</w:t>
        </w:r>
        <w:r>
          <w:fldChar w:fldCharType="end"/>
        </w:r>
      </w:hyperlink>
    </w:p>
    <w:p>
      <w:pPr>
        <w:pStyle w:val="TOC2"/>
        <w:tabs>
          <w:tab w:val="right" w:leader="dot" w:pos="8306"/>
        </w:tabs>
      </w:pPr>
      <w:hyperlink w:anchor="_Toc20612" w:history="1">
        <w:r>
          <w:rPr>
            <w:rFonts w:ascii="仿宋" w:eastAsia="仿宋" w:hAnsi="仿宋" w:cs="仿宋" w:hint="eastAsia"/>
            <w:lang w:eastAsia="zh-CN"/>
          </w:rPr>
          <w:t>(二)、土建工程设计年限及安全等级</w:t>
        </w:r>
        <w:r>
          <w:tab/>
        </w:r>
        <w:r>
          <w:fldChar w:fldCharType="begin"/>
        </w:r>
        <w:r>
          <w:instrText xml:space="preserve"> PAGEREF _Toc20612 \h </w:instrText>
        </w:r>
        <w:r>
          <w:fldChar w:fldCharType="separate"/>
        </w:r>
        <w:r>
          <w:t>17</w:t>
        </w:r>
        <w:r>
          <w:fldChar w:fldCharType="end"/>
        </w:r>
      </w:hyperlink>
    </w:p>
    <w:p>
      <w:pPr>
        <w:pStyle w:val="TOC2"/>
        <w:tabs>
          <w:tab w:val="right" w:leader="dot" w:pos="8306"/>
        </w:tabs>
      </w:pPr>
      <w:hyperlink w:anchor="_Toc8849" w:history="1">
        <w:r>
          <w:rPr>
            <w:rFonts w:ascii="仿宋" w:eastAsia="仿宋" w:hAnsi="仿宋" w:cs="仿宋" w:hint="eastAsia"/>
            <w:lang w:eastAsia="zh-CN"/>
          </w:rPr>
          <w:t>(三)、建筑工程设计总体要求</w:t>
        </w:r>
        <w:r>
          <w:tab/>
        </w:r>
        <w:r>
          <w:fldChar w:fldCharType="begin"/>
        </w:r>
        <w:r>
          <w:instrText xml:space="preserve"> PAGEREF _Toc8849 \h </w:instrText>
        </w:r>
        <w:r>
          <w:fldChar w:fldCharType="separate"/>
        </w:r>
        <w:r>
          <w:t>19</w:t>
        </w:r>
        <w:r>
          <w:fldChar w:fldCharType="end"/>
        </w:r>
      </w:hyperlink>
    </w:p>
    <w:p>
      <w:pPr>
        <w:pStyle w:val="TOC2"/>
        <w:tabs>
          <w:tab w:val="right" w:leader="dot" w:pos="8306"/>
        </w:tabs>
      </w:pPr>
      <w:hyperlink w:anchor="_Toc21320" w:history="1">
        <w:r>
          <w:rPr>
            <w:rFonts w:ascii="仿宋" w:eastAsia="仿宋" w:hAnsi="仿宋" w:cs="仿宋" w:hint="eastAsia"/>
            <w:lang w:eastAsia="zh-CN"/>
          </w:rPr>
          <w:t>(四)、土建工程建设指标</w:t>
        </w:r>
        <w:r>
          <w:tab/>
        </w:r>
        <w:r>
          <w:fldChar w:fldCharType="begin"/>
        </w:r>
        <w:r>
          <w:instrText xml:space="preserve"> PAGEREF _Toc21320 \h </w:instrText>
        </w:r>
        <w:r>
          <w:fldChar w:fldCharType="separate"/>
        </w:r>
        <w:r>
          <w:t>19</w:t>
        </w:r>
        <w:r>
          <w:fldChar w:fldCharType="end"/>
        </w:r>
      </w:hyperlink>
    </w:p>
    <w:p>
      <w:pPr>
        <w:pStyle w:val="TOC1"/>
        <w:tabs>
          <w:tab w:val="right" w:leader="dot" w:pos="8306"/>
        </w:tabs>
      </w:pPr>
      <w:hyperlink w:anchor="_Toc5498" w:history="1">
        <w:r>
          <w:rPr>
            <w:rFonts w:ascii="仿宋" w:eastAsia="仿宋" w:hAnsi="仿宋" w:cs="仿宋" w:hint="eastAsia"/>
            <w:lang w:eastAsia="zh-CN"/>
          </w:rPr>
          <w:t>六、市场分析、调研</w:t>
        </w:r>
        <w:r>
          <w:tab/>
        </w:r>
        <w:r>
          <w:fldChar w:fldCharType="begin"/>
        </w:r>
        <w:r>
          <w:instrText xml:space="preserve"> PAGEREF _Toc5498 \h </w:instrText>
        </w:r>
        <w:r>
          <w:fldChar w:fldCharType="separate"/>
        </w:r>
        <w:r>
          <w:t>20</w:t>
        </w:r>
        <w:r>
          <w:fldChar w:fldCharType="end"/>
        </w:r>
      </w:hyperlink>
    </w:p>
    <w:p>
      <w:pPr>
        <w:pStyle w:val="TOC2"/>
        <w:tabs>
          <w:tab w:val="right" w:leader="dot" w:pos="8306"/>
        </w:tabs>
      </w:pPr>
      <w:hyperlink w:anchor="_Toc14094" w:history="1">
        <w:r>
          <w:rPr>
            <w:rFonts w:ascii="仿宋" w:eastAsia="仿宋" w:hAnsi="仿宋" w:cs="仿宋" w:hint="eastAsia"/>
            <w:lang w:eastAsia="zh-CN"/>
          </w:rPr>
          <w:t>(一)、卫星云图接收设备行业分析</w:t>
        </w:r>
        <w:r>
          <w:tab/>
        </w:r>
        <w:r>
          <w:fldChar w:fldCharType="begin"/>
        </w:r>
        <w:r>
          <w:instrText xml:space="preserve"> PAGEREF _Toc14094 \h </w:instrText>
        </w:r>
        <w:r>
          <w:fldChar w:fldCharType="separate"/>
        </w:r>
        <w:r>
          <w:t>20</w:t>
        </w:r>
        <w:r>
          <w:fldChar w:fldCharType="end"/>
        </w:r>
      </w:hyperlink>
    </w:p>
    <w:p>
      <w:pPr>
        <w:pStyle w:val="TOC2"/>
        <w:tabs>
          <w:tab w:val="right" w:leader="dot" w:pos="8306"/>
        </w:tabs>
      </w:pPr>
      <w:hyperlink w:anchor="_Toc10823" w:history="1">
        <w:r>
          <w:rPr>
            <w:rFonts w:ascii="仿宋" w:eastAsia="仿宋" w:hAnsi="仿宋" w:cs="仿宋" w:hint="eastAsia"/>
            <w:lang w:eastAsia="zh-CN"/>
          </w:rPr>
          <w:t>(二)、卫星云图接收设备市场分析预测</w:t>
        </w:r>
        <w:r>
          <w:tab/>
        </w:r>
        <w:r>
          <w:fldChar w:fldCharType="begin"/>
        </w:r>
        <w:r>
          <w:instrText xml:space="preserve"> PAGEREF _Toc10823 \h </w:instrText>
        </w:r>
        <w:r>
          <w:fldChar w:fldCharType="separate"/>
        </w:r>
        <w:r>
          <w:t>20</w:t>
        </w:r>
        <w:r>
          <w:fldChar w:fldCharType="end"/>
        </w:r>
      </w:hyperlink>
    </w:p>
    <w:p>
      <w:pPr>
        <w:pStyle w:val="TOC1"/>
        <w:tabs>
          <w:tab w:val="right" w:leader="dot" w:pos="8306"/>
        </w:tabs>
      </w:pPr>
      <w:hyperlink w:anchor="_Toc22385" w:history="1">
        <w:r>
          <w:rPr>
            <w:rFonts w:ascii="仿宋" w:eastAsia="仿宋" w:hAnsi="仿宋" w:cs="仿宋" w:hint="eastAsia"/>
            <w:lang w:eastAsia="zh-CN"/>
          </w:rPr>
          <w:t>七、生产安全保护</w:t>
        </w:r>
        <w:r>
          <w:tab/>
        </w:r>
        <w:r>
          <w:fldChar w:fldCharType="begin"/>
        </w:r>
        <w:r>
          <w:instrText xml:space="preserve"> PAGEREF _Toc22385 \h </w:instrText>
        </w:r>
        <w:r>
          <w:fldChar w:fldCharType="separate"/>
        </w:r>
        <w:r>
          <w:t>21</w:t>
        </w:r>
        <w:r>
          <w:fldChar w:fldCharType="end"/>
        </w:r>
      </w:hyperlink>
    </w:p>
    <w:p>
      <w:pPr>
        <w:pStyle w:val="TOC2"/>
        <w:tabs>
          <w:tab w:val="right" w:leader="dot" w:pos="8306"/>
        </w:tabs>
      </w:pPr>
      <w:hyperlink w:anchor="_Toc20326" w:history="1">
        <w:r>
          <w:rPr>
            <w:rFonts w:ascii="仿宋" w:eastAsia="仿宋" w:hAnsi="仿宋" w:cs="仿宋" w:hint="eastAsia"/>
            <w:lang w:eastAsia="zh-CN"/>
          </w:rPr>
          <w:t>(一)、消防安全</w:t>
        </w:r>
        <w:r>
          <w:tab/>
        </w:r>
        <w:r>
          <w:fldChar w:fldCharType="begin"/>
        </w:r>
        <w:r>
          <w:instrText xml:space="preserve"> PAGEREF _Toc20326 \h </w:instrText>
        </w:r>
        <w:r>
          <w:fldChar w:fldCharType="separate"/>
        </w:r>
        <w:r>
          <w:t>21</w:t>
        </w:r>
        <w:r>
          <w:fldChar w:fldCharType="end"/>
        </w:r>
      </w:hyperlink>
    </w:p>
    <w:p>
      <w:pPr>
        <w:pStyle w:val="TOC2"/>
        <w:tabs>
          <w:tab w:val="right" w:leader="dot" w:pos="8306"/>
        </w:tabs>
      </w:pPr>
      <w:hyperlink w:anchor="_Toc27995" w:history="1">
        <w:r>
          <w:rPr>
            <w:rFonts w:ascii="仿宋" w:eastAsia="仿宋" w:hAnsi="仿宋" w:cs="仿宋" w:hint="eastAsia"/>
            <w:lang w:eastAsia="zh-CN"/>
          </w:rPr>
          <w:t>(二)、防火防爆总图布置措施</w:t>
        </w:r>
        <w:r>
          <w:tab/>
        </w:r>
        <w:r>
          <w:fldChar w:fldCharType="begin"/>
        </w:r>
        <w:r>
          <w:instrText xml:space="preserve"> PAGEREF _Toc27995 \h </w:instrText>
        </w:r>
        <w:r>
          <w:fldChar w:fldCharType="separate"/>
        </w:r>
        <w:r>
          <w:t>23</w:t>
        </w:r>
        <w:r>
          <w:fldChar w:fldCharType="end"/>
        </w:r>
      </w:hyperlink>
    </w:p>
    <w:p>
      <w:pPr>
        <w:pStyle w:val="TOC2"/>
        <w:tabs>
          <w:tab w:val="right" w:leader="dot" w:pos="8306"/>
        </w:tabs>
      </w:pPr>
      <w:hyperlink w:anchor="_Toc13675" w:history="1">
        <w:r>
          <w:rPr>
            <w:rFonts w:ascii="仿宋" w:eastAsia="仿宋" w:hAnsi="仿宋" w:cs="仿宋" w:hint="eastAsia"/>
            <w:lang w:eastAsia="zh-CN"/>
          </w:rPr>
          <w:t>(三)、自然灾害防范措施</w:t>
        </w:r>
        <w:r>
          <w:tab/>
        </w:r>
        <w:r>
          <w:fldChar w:fldCharType="begin"/>
        </w:r>
        <w:r>
          <w:instrText xml:space="preserve"> PAGEREF _Toc13675 \h </w:instrText>
        </w:r>
        <w:r>
          <w:fldChar w:fldCharType="separate"/>
        </w:r>
        <w:r>
          <w:t>24</w:t>
        </w:r>
        <w:r>
          <w:fldChar w:fldCharType="end"/>
        </w:r>
      </w:hyperlink>
    </w:p>
    <w:p>
      <w:pPr>
        <w:pStyle w:val="TOC2"/>
        <w:tabs>
          <w:tab w:val="right" w:leader="dot" w:pos="8306"/>
        </w:tabs>
      </w:pPr>
      <w:hyperlink w:anchor="_Toc7457" w:history="1">
        <w:r>
          <w:rPr>
            <w:rFonts w:ascii="仿宋" w:eastAsia="仿宋" w:hAnsi="仿宋" w:cs="仿宋" w:hint="eastAsia"/>
            <w:lang w:eastAsia="zh-CN"/>
          </w:rPr>
          <w:t>(四)、安全色及安全标志使用要求</w:t>
        </w:r>
        <w:r>
          <w:tab/>
        </w:r>
        <w:r>
          <w:fldChar w:fldCharType="begin"/>
        </w:r>
        <w:r>
          <w:instrText xml:space="preserve"> PAGEREF _Toc7457 \h </w:instrText>
        </w:r>
        <w:r>
          <w:fldChar w:fldCharType="separate"/>
        </w:r>
        <w:r>
          <w:t>25</w:t>
        </w:r>
        <w:r>
          <w:fldChar w:fldCharType="end"/>
        </w:r>
      </w:hyperlink>
    </w:p>
    <w:p>
      <w:pPr>
        <w:pStyle w:val="TOC2"/>
        <w:tabs>
          <w:tab w:val="right" w:leader="dot" w:pos="8306"/>
        </w:tabs>
      </w:pPr>
      <w:hyperlink w:anchor="_Toc30011" w:history="1">
        <w:r>
          <w:rPr>
            <w:rFonts w:ascii="仿宋" w:eastAsia="仿宋" w:hAnsi="仿宋" w:cs="仿宋" w:hint="eastAsia"/>
            <w:lang w:eastAsia="zh-CN"/>
          </w:rPr>
          <w:t>(五)、防尘防毒措施</w:t>
        </w:r>
        <w:r>
          <w:tab/>
        </w:r>
        <w:r>
          <w:fldChar w:fldCharType="begin"/>
        </w:r>
        <w:r>
          <w:instrText xml:space="preserve"> PAGEREF _Toc30011 \h </w:instrText>
        </w:r>
        <w:r>
          <w:fldChar w:fldCharType="separate"/>
        </w:r>
        <w:r>
          <w:t>26</w:t>
        </w:r>
        <w:r>
          <w:fldChar w:fldCharType="end"/>
        </w:r>
      </w:hyperlink>
    </w:p>
    <w:p>
      <w:pPr>
        <w:pStyle w:val="TOC2"/>
        <w:tabs>
          <w:tab w:val="right" w:leader="dot" w:pos="8306"/>
        </w:tabs>
      </w:pPr>
      <w:hyperlink w:anchor="_Toc4715" w:history="1">
        <w:r>
          <w:rPr>
            <w:rFonts w:ascii="仿宋" w:eastAsia="仿宋" w:hAnsi="仿宋" w:cs="仿宋" w:hint="eastAsia"/>
            <w:lang w:eastAsia="zh-CN"/>
          </w:rPr>
          <w:t>(六)、防静电、触电防护及防雷措施</w:t>
        </w:r>
        <w:r>
          <w:tab/>
        </w:r>
        <w:r>
          <w:fldChar w:fldCharType="begin"/>
        </w:r>
        <w:r>
          <w:instrText xml:space="preserve"> PAGEREF _Toc4715 \h </w:instrText>
        </w:r>
        <w:r>
          <w:fldChar w:fldCharType="separate"/>
        </w:r>
        <w:r>
          <w:t>27</w:t>
        </w:r>
        <w:r>
          <w:fldChar w:fldCharType="end"/>
        </w:r>
      </w:hyperlink>
    </w:p>
    <w:p>
      <w:pPr>
        <w:pStyle w:val="TOC2"/>
        <w:tabs>
          <w:tab w:val="right" w:leader="dot" w:pos="8306"/>
        </w:tabs>
      </w:pPr>
      <w:hyperlink w:anchor="_Toc4302" w:history="1">
        <w:r>
          <w:rPr>
            <w:rFonts w:ascii="仿宋" w:eastAsia="仿宋" w:hAnsi="仿宋" w:cs="仿宋" w:hint="eastAsia"/>
            <w:lang w:eastAsia="zh-CN"/>
          </w:rPr>
          <w:t>(七)、机械设备安全保障措施</w:t>
        </w:r>
        <w:r>
          <w:tab/>
        </w:r>
        <w:r>
          <w:fldChar w:fldCharType="begin"/>
        </w:r>
        <w:r>
          <w:instrText xml:space="preserve"> PAGEREF _Toc4302 \h </w:instrText>
        </w:r>
        <w:r>
          <w:fldChar w:fldCharType="separate"/>
        </w:r>
        <w:r>
          <w:t>28</w:t>
        </w:r>
        <w:r>
          <w:fldChar w:fldCharType="end"/>
        </w:r>
      </w:hyperlink>
    </w:p>
    <w:p>
      <w:pPr>
        <w:pStyle w:val="TOC1"/>
        <w:tabs>
          <w:tab w:val="right" w:leader="dot" w:pos="8306"/>
        </w:tabs>
      </w:pPr>
      <w:hyperlink w:anchor="_Toc123" w:history="1">
        <w:r>
          <w:rPr>
            <w:rFonts w:ascii="仿宋" w:eastAsia="仿宋" w:hAnsi="仿宋" w:cs="仿宋" w:hint="eastAsia"/>
            <w:lang w:eastAsia="zh-CN"/>
          </w:rPr>
          <w:t>八、卫星云图接收设备项目投资规划</w:t>
        </w:r>
        <w:r>
          <w:tab/>
        </w:r>
        <w:r>
          <w:fldChar w:fldCharType="begin"/>
        </w:r>
        <w:r>
          <w:instrText xml:space="preserve"> PAGEREF _Toc123 \h </w:instrText>
        </w:r>
        <w:r>
          <w:fldChar w:fldCharType="separate"/>
        </w:r>
        <w:r>
          <w:t>30</w:t>
        </w:r>
        <w:r>
          <w:fldChar w:fldCharType="end"/>
        </w:r>
      </w:hyperlink>
    </w:p>
    <w:p>
      <w:pPr>
        <w:pStyle w:val="TOC2"/>
        <w:tabs>
          <w:tab w:val="right" w:leader="dot" w:pos="8306"/>
        </w:tabs>
      </w:pPr>
      <w:hyperlink w:anchor="_Toc27363" w:history="1">
        <w:r>
          <w:rPr>
            <w:rFonts w:ascii="仿宋" w:eastAsia="仿宋" w:hAnsi="仿宋" w:cs="仿宋" w:hint="eastAsia"/>
            <w:lang w:eastAsia="zh-CN"/>
          </w:rPr>
          <w:t>(一)、卫星云图接收设备项目总投资估算</w:t>
        </w:r>
        <w:r>
          <w:tab/>
        </w:r>
        <w:r>
          <w:fldChar w:fldCharType="begin"/>
        </w:r>
        <w:r>
          <w:instrText xml:space="preserve"> PAGEREF _Toc27363 \h </w:instrText>
        </w:r>
        <w:r>
          <w:fldChar w:fldCharType="separate"/>
        </w:r>
        <w:r>
          <w:t>30</w:t>
        </w:r>
        <w:r>
          <w:fldChar w:fldCharType="end"/>
        </w:r>
      </w:hyperlink>
    </w:p>
    <w:p>
      <w:pPr>
        <w:pStyle w:val="TOC2"/>
        <w:tabs>
          <w:tab w:val="right" w:leader="dot" w:pos="8306"/>
        </w:tabs>
      </w:pPr>
      <w:hyperlink w:anchor="_Toc20880" w:history="1">
        <w:r>
          <w:rPr>
            <w:rFonts w:ascii="仿宋" w:eastAsia="仿宋" w:hAnsi="仿宋" w:cs="仿宋" w:hint="eastAsia"/>
            <w:lang w:eastAsia="zh-CN"/>
          </w:rPr>
          <w:t>(二)、资金筹措</w:t>
        </w:r>
        <w:r>
          <w:tab/>
        </w:r>
        <w:r>
          <w:fldChar w:fldCharType="begin"/>
        </w:r>
        <w:r>
          <w:instrText xml:space="preserve"> PAGEREF _Toc20880 \h </w:instrText>
        </w:r>
        <w:r>
          <w:fldChar w:fldCharType="separate"/>
        </w:r>
        <w:r>
          <w:t>31</w:t>
        </w:r>
        <w:r>
          <w:fldChar w:fldCharType="end"/>
        </w:r>
      </w:hyperlink>
    </w:p>
    <w:p>
      <w:pPr>
        <w:pStyle w:val="TOC1"/>
        <w:tabs>
          <w:tab w:val="right" w:leader="dot" w:pos="8306"/>
        </w:tabs>
      </w:pPr>
      <w:hyperlink w:anchor="_Toc30030" w:history="1">
        <w:r>
          <w:rPr>
            <w:rFonts w:ascii="仿宋" w:eastAsia="仿宋" w:hAnsi="仿宋" w:cs="仿宋" w:hint="eastAsia"/>
            <w:lang w:eastAsia="zh-CN"/>
          </w:rPr>
          <w:t>九、卫星云图接收设备项目财务管理</w:t>
        </w:r>
        <w:r>
          <w:tab/>
        </w:r>
        <w:r>
          <w:fldChar w:fldCharType="begin"/>
        </w:r>
        <w:r>
          <w:instrText xml:space="preserve"> PAGEREF _Toc30030 \h </w:instrText>
        </w:r>
        <w:r>
          <w:fldChar w:fldCharType="separate"/>
        </w:r>
        <w:r>
          <w:t>32</w:t>
        </w:r>
        <w:r>
          <w:fldChar w:fldCharType="end"/>
        </w:r>
      </w:hyperlink>
    </w:p>
    <w:p>
      <w:pPr>
        <w:pStyle w:val="TOC2"/>
        <w:tabs>
          <w:tab w:val="right" w:leader="dot" w:pos="8306"/>
        </w:tabs>
      </w:pPr>
      <w:hyperlink w:anchor="_Toc26228" w:history="1">
        <w:r>
          <w:rPr>
            <w:rFonts w:ascii="仿宋" w:eastAsia="仿宋" w:hAnsi="仿宋" w:cs="仿宋" w:hint="eastAsia"/>
            <w:lang w:eastAsia="zh-CN"/>
          </w:rPr>
          <w:t>(一)、资金需求大</w:t>
        </w:r>
        <w:r>
          <w:tab/>
        </w:r>
        <w:r>
          <w:fldChar w:fldCharType="begin"/>
        </w:r>
        <w:r>
          <w:instrText xml:space="preserve"> PAGEREF _Toc26228 \h </w:instrText>
        </w:r>
        <w:r>
          <w:fldChar w:fldCharType="separate"/>
        </w:r>
        <w:r>
          <w:t>32</w:t>
        </w:r>
        <w:r>
          <w:fldChar w:fldCharType="end"/>
        </w:r>
      </w:hyperlink>
    </w:p>
    <w:p>
      <w:pPr>
        <w:pStyle w:val="TOC2"/>
        <w:tabs>
          <w:tab w:val="right" w:leader="dot" w:pos="8306"/>
        </w:tabs>
      </w:pPr>
      <w:hyperlink w:anchor="_Toc4817" w:history="1">
        <w:r>
          <w:rPr>
            <w:rFonts w:ascii="仿宋" w:eastAsia="仿宋" w:hAnsi="仿宋" w:cs="仿宋" w:hint="eastAsia"/>
            <w:lang w:eastAsia="zh-CN"/>
          </w:rPr>
          <w:t>(二)、研发周期长</w:t>
        </w:r>
        <w:r>
          <w:tab/>
        </w:r>
        <w:r>
          <w:fldChar w:fldCharType="begin"/>
        </w:r>
        <w:r>
          <w:instrText xml:space="preserve"> PAGEREF _Toc4817 \h </w:instrText>
        </w:r>
        <w:r>
          <w:fldChar w:fldCharType="separate"/>
        </w:r>
        <w:r>
          <w:t>33</w:t>
        </w:r>
        <w:r>
          <w:fldChar w:fldCharType="end"/>
        </w:r>
      </w:hyperlink>
    </w:p>
    <w:p>
      <w:pPr>
        <w:pStyle w:val="TOC2"/>
        <w:tabs>
          <w:tab w:val="right" w:leader="dot" w:pos="8306"/>
        </w:tabs>
      </w:pPr>
      <w:hyperlink w:anchor="_Toc3965" w:history="1">
        <w:r>
          <w:rPr>
            <w:rFonts w:ascii="仿宋" w:eastAsia="仿宋" w:hAnsi="仿宋" w:cs="仿宋" w:hint="eastAsia"/>
            <w:lang w:eastAsia="zh-CN"/>
          </w:rPr>
          <w:t>(三)、市场风险大</w:t>
        </w:r>
        <w:r>
          <w:tab/>
        </w:r>
        <w:r>
          <w:fldChar w:fldCharType="begin"/>
        </w:r>
        <w:r>
          <w:instrText xml:space="preserve"> PAGEREF _Toc3965 \h </w:instrText>
        </w:r>
        <w:r>
          <w:fldChar w:fldCharType="separate"/>
        </w:r>
        <w:r>
          <w:t>34</w:t>
        </w:r>
        <w:r>
          <w:fldChar w:fldCharType="end"/>
        </w:r>
      </w:hyperlink>
    </w:p>
    <w:p>
      <w:pPr>
        <w:pStyle w:val="TOC2"/>
        <w:tabs>
          <w:tab w:val="right" w:leader="dot" w:pos="8306"/>
        </w:tabs>
      </w:pPr>
      <w:hyperlink w:anchor="_Toc20637" w:history="1">
        <w:r>
          <w:rPr>
            <w:rFonts w:ascii="仿宋" w:eastAsia="仿宋" w:hAnsi="仿宋" w:cs="仿宋" w:hint="eastAsia"/>
            <w:lang w:eastAsia="zh-CN"/>
          </w:rPr>
          <w:t>(四)、利润率高</w:t>
        </w:r>
        <w:r>
          <w:tab/>
        </w:r>
        <w:r>
          <w:fldChar w:fldCharType="begin"/>
        </w:r>
        <w:r>
          <w:instrText xml:space="preserve"> PAGEREF _Toc20637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7" w:history="1">
        <w:r>
          <w:rPr>
            <w:rFonts w:ascii="仿宋" w:eastAsia="仿宋" w:hAnsi="仿宋" w:cs="仿宋" w:hint="eastAsia"/>
            <w:lang w:eastAsia="zh-CN"/>
          </w:rPr>
          <w:t>十、卫星云图接收设备项目计划安排</w:t>
        </w:r>
        <w:r>
          <w:tab/>
        </w:r>
        <w:r>
          <w:fldChar w:fldCharType="begin"/>
        </w:r>
        <w:r>
          <w:instrText xml:space="preserve"> PAGEREF _Toc29317 \h </w:instrText>
        </w:r>
        <w:r>
          <w:fldChar w:fldCharType="separate"/>
        </w:r>
        <w:r>
          <w:t>39</w:t>
        </w:r>
        <w:r>
          <w:fldChar w:fldCharType="end"/>
        </w:r>
      </w:hyperlink>
    </w:p>
    <w:p>
      <w:pPr>
        <w:pStyle w:val="TOC2"/>
        <w:tabs>
          <w:tab w:val="right" w:leader="dot" w:pos="8306"/>
        </w:tabs>
      </w:pPr>
      <w:hyperlink w:anchor="_Toc31976" w:history="1">
        <w:r>
          <w:rPr>
            <w:rFonts w:ascii="仿宋" w:eastAsia="仿宋" w:hAnsi="仿宋" w:cs="仿宋" w:hint="eastAsia"/>
            <w:lang w:eastAsia="zh-CN"/>
          </w:rPr>
          <w:t>(一)、建设周期</w:t>
        </w:r>
        <w:r>
          <w:tab/>
        </w:r>
        <w:r>
          <w:fldChar w:fldCharType="begin"/>
        </w:r>
        <w:r>
          <w:instrText xml:space="preserve"> PAGEREF _Toc31976 \h </w:instrText>
        </w:r>
        <w:r>
          <w:fldChar w:fldCharType="separate"/>
        </w:r>
        <w:r>
          <w:t>39</w:t>
        </w:r>
        <w:r>
          <w:fldChar w:fldCharType="end"/>
        </w:r>
      </w:hyperlink>
    </w:p>
    <w:p>
      <w:pPr>
        <w:pStyle w:val="TOC2"/>
        <w:tabs>
          <w:tab w:val="right" w:leader="dot" w:pos="8306"/>
        </w:tabs>
      </w:pPr>
      <w:hyperlink w:anchor="_Toc28064" w:history="1">
        <w:r>
          <w:rPr>
            <w:rFonts w:ascii="仿宋" w:eastAsia="仿宋" w:hAnsi="仿宋" w:cs="仿宋" w:hint="eastAsia"/>
            <w:lang w:eastAsia="zh-CN"/>
          </w:rPr>
          <w:t>(二)、建设进度</w:t>
        </w:r>
        <w:r>
          <w:tab/>
        </w:r>
        <w:r>
          <w:fldChar w:fldCharType="begin"/>
        </w:r>
        <w:r>
          <w:instrText xml:space="preserve"> PAGEREF _Toc28064 \h </w:instrText>
        </w:r>
        <w:r>
          <w:fldChar w:fldCharType="separate"/>
        </w:r>
        <w:r>
          <w:t>40</w:t>
        </w:r>
        <w:r>
          <w:fldChar w:fldCharType="end"/>
        </w:r>
      </w:hyperlink>
    </w:p>
    <w:p>
      <w:pPr>
        <w:pStyle w:val="TOC2"/>
        <w:tabs>
          <w:tab w:val="right" w:leader="dot" w:pos="8306"/>
        </w:tabs>
      </w:pPr>
      <w:hyperlink w:anchor="_Toc2884" w:history="1">
        <w:r>
          <w:rPr>
            <w:rFonts w:ascii="仿宋" w:eastAsia="仿宋" w:hAnsi="仿宋" w:cs="仿宋" w:hint="eastAsia"/>
            <w:lang w:eastAsia="zh-CN"/>
          </w:rPr>
          <w:t>(三)、进度安排注意事项</w:t>
        </w:r>
        <w:r>
          <w:tab/>
        </w:r>
        <w:r>
          <w:fldChar w:fldCharType="begin"/>
        </w:r>
        <w:r>
          <w:instrText xml:space="preserve"> PAGEREF _Toc2884 \h </w:instrText>
        </w:r>
        <w:r>
          <w:fldChar w:fldCharType="separate"/>
        </w:r>
        <w:r>
          <w:t>41</w:t>
        </w:r>
        <w:r>
          <w:fldChar w:fldCharType="end"/>
        </w:r>
      </w:hyperlink>
    </w:p>
    <w:p>
      <w:pPr>
        <w:pStyle w:val="TOC2"/>
        <w:tabs>
          <w:tab w:val="right" w:leader="dot" w:pos="8306"/>
        </w:tabs>
      </w:pPr>
      <w:hyperlink w:anchor="_Toc17570" w:history="1">
        <w:r>
          <w:rPr>
            <w:rFonts w:ascii="仿宋" w:eastAsia="仿宋" w:hAnsi="仿宋" w:cs="仿宋" w:hint="eastAsia"/>
            <w:lang w:eastAsia="zh-CN"/>
          </w:rPr>
          <w:t>(四)、人力资源配置</w:t>
        </w:r>
        <w:r>
          <w:tab/>
        </w:r>
        <w:r>
          <w:fldChar w:fldCharType="begin"/>
        </w:r>
        <w:r>
          <w:instrText xml:space="preserve"> PAGEREF _Toc17570 \h </w:instrText>
        </w:r>
        <w:r>
          <w:fldChar w:fldCharType="separate"/>
        </w:r>
        <w:r>
          <w:t>42</w:t>
        </w:r>
        <w:r>
          <w:fldChar w:fldCharType="end"/>
        </w:r>
      </w:hyperlink>
    </w:p>
    <w:p>
      <w:pPr>
        <w:pStyle w:val="TOC1"/>
        <w:tabs>
          <w:tab w:val="right" w:leader="dot" w:pos="8306"/>
        </w:tabs>
      </w:pPr>
      <w:hyperlink w:anchor="_Toc31896" w:history="1">
        <w:r>
          <w:rPr>
            <w:rFonts w:ascii="仿宋" w:eastAsia="仿宋" w:hAnsi="仿宋" w:cs="仿宋" w:hint="eastAsia"/>
            <w:lang w:eastAsia="zh-CN"/>
          </w:rPr>
          <w:t>十一、卫星云图接收设备项目环境影响分析</w:t>
        </w:r>
        <w:r>
          <w:tab/>
        </w:r>
        <w:r>
          <w:fldChar w:fldCharType="begin"/>
        </w:r>
        <w:r>
          <w:instrText xml:space="preserve"> PAGEREF _Toc31896 \h </w:instrText>
        </w:r>
        <w:r>
          <w:fldChar w:fldCharType="separate"/>
        </w:r>
        <w:r>
          <w:t>43</w:t>
        </w:r>
        <w:r>
          <w:fldChar w:fldCharType="end"/>
        </w:r>
      </w:hyperlink>
    </w:p>
    <w:p>
      <w:pPr>
        <w:pStyle w:val="TOC2"/>
        <w:tabs>
          <w:tab w:val="right" w:leader="dot" w:pos="8306"/>
        </w:tabs>
      </w:pPr>
      <w:hyperlink w:anchor="_Toc6066" w:history="1">
        <w:r>
          <w:rPr>
            <w:rFonts w:ascii="仿宋" w:eastAsia="仿宋" w:hAnsi="仿宋" w:cs="仿宋" w:hint="eastAsia"/>
            <w:lang w:eastAsia="zh-CN"/>
          </w:rPr>
          <w:t>(一)、建设区域环境质量现状</w:t>
        </w:r>
        <w:r>
          <w:tab/>
        </w:r>
        <w:r>
          <w:fldChar w:fldCharType="begin"/>
        </w:r>
        <w:r>
          <w:instrText xml:space="preserve"> PAGEREF _Toc6066 \h </w:instrText>
        </w:r>
        <w:r>
          <w:fldChar w:fldCharType="separate"/>
        </w:r>
        <w:r>
          <w:t>43</w:t>
        </w:r>
        <w:r>
          <w:fldChar w:fldCharType="end"/>
        </w:r>
      </w:hyperlink>
    </w:p>
    <w:p>
      <w:pPr>
        <w:pStyle w:val="TOC2"/>
        <w:tabs>
          <w:tab w:val="right" w:leader="dot" w:pos="8306"/>
        </w:tabs>
      </w:pPr>
      <w:hyperlink w:anchor="_Toc28647" w:history="1">
        <w:r>
          <w:rPr>
            <w:rFonts w:ascii="仿宋" w:eastAsia="仿宋" w:hAnsi="仿宋" w:cs="仿宋" w:hint="eastAsia"/>
            <w:lang w:eastAsia="zh-CN"/>
          </w:rPr>
          <w:t>(二)、建设期环境保护</w:t>
        </w:r>
        <w:r>
          <w:tab/>
        </w:r>
        <w:r>
          <w:fldChar w:fldCharType="begin"/>
        </w:r>
        <w:r>
          <w:instrText xml:space="preserve"> PAGEREF _Toc28647 \h </w:instrText>
        </w:r>
        <w:r>
          <w:fldChar w:fldCharType="separate"/>
        </w:r>
        <w:r>
          <w:t>45</w:t>
        </w:r>
        <w:r>
          <w:fldChar w:fldCharType="end"/>
        </w:r>
      </w:hyperlink>
    </w:p>
    <w:p>
      <w:pPr>
        <w:pStyle w:val="TOC2"/>
        <w:tabs>
          <w:tab w:val="right" w:leader="dot" w:pos="8306"/>
        </w:tabs>
      </w:pPr>
      <w:hyperlink w:anchor="_Toc21360" w:history="1">
        <w:r>
          <w:rPr>
            <w:rFonts w:ascii="仿宋" w:eastAsia="仿宋" w:hAnsi="仿宋" w:cs="仿宋" w:hint="eastAsia"/>
            <w:lang w:eastAsia="zh-CN"/>
          </w:rPr>
          <w:t>(三)、运营期环境保护</w:t>
        </w:r>
        <w:r>
          <w:tab/>
        </w:r>
        <w:r>
          <w:fldChar w:fldCharType="begin"/>
        </w:r>
        <w:r>
          <w:instrText xml:space="preserve"> PAGEREF _Toc21360 \h </w:instrText>
        </w:r>
        <w:r>
          <w:fldChar w:fldCharType="separate"/>
        </w:r>
        <w:r>
          <w:t>46</w:t>
        </w:r>
        <w:r>
          <w:fldChar w:fldCharType="end"/>
        </w:r>
      </w:hyperlink>
    </w:p>
    <w:p>
      <w:pPr>
        <w:pStyle w:val="TOC2"/>
        <w:tabs>
          <w:tab w:val="right" w:leader="dot" w:pos="8306"/>
        </w:tabs>
      </w:pPr>
      <w:hyperlink w:anchor="_Toc27210" w:history="1">
        <w:r>
          <w:rPr>
            <w:rFonts w:ascii="仿宋" w:eastAsia="仿宋" w:hAnsi="仿宋" w:cs="仿宋" w:hint="eastAsia"/>
            <w:lang w:eastAsia="zh-CN"/>
          </w:rPr>
          <w:t>(四)、卫星云图接收设备项目建设对区域经济的影响</w:t>
        </w:r>
        <w:r>
          <w:tab/>
        </w:r>
        <w:r>
          <w:fldChar w:fldCharType="begin"/>
        </w:r>
        <w:r>
          <w:instrText xml:space="preserve"> PAGEREF _Toc27210 \h </w:instrText>
        </w:r>
        <w:r>
          <w:fldChar w:fldCharType="separate"/>
        </w:r>
        <w:r>
          <w:t>47</w:t>
        </w:r>
        <w:r>
          <w:fldChar w:fldCharType="end"/>
        </w:r>
      </w:hyperlink>
    </w:p>
    <w:p>
      <w:pPr>
        <w:pStyle w:val="TOC2"/>
        <w:tabs>
          <w:tab w:val="right" w:leader="dot" w:pos="8306"/>
        </w:tabs>
      </w:pPr>
      <w:hyperlink w:anchor="_Toc3980" w:history="1">
        <w:r>
          <w:rPr>
            <w:rFonts w:ascii="仿宋" w:eastAsia="仿宋" w:hAnsi="仿宋" w:cs="仿宋" w:hint="eastAsia"/>
            <w:lang w:eastAsia="zh-CN"/>
          </w:rPr>
          <w:t>(五)、废弃物处理</w:t>
        </w:r>
        <w:r>
          <w:tab/>
        </w:r>
        <w:r>
          <w:fldChar w:fldCharType="begin"/>
        </w:r>
        <w:r>
          <w:instrText xml:space="preserve"> PAGEREF _Toc3980 \h </w:instrText>
        </w:r>
        <w:r>
          <w:fldChar w:fldCharType="separate"/>
        </w:r>
        <w:r>
          <w:t>49</w:t>
        </w:r>
        <w:r>
          <w:fldChar w:fldCharType="end"/>
        </w:r>
      </w:hyperlink>
    </w:p>
    <w:p>
      <w:pPr>
        <w:pStyle w:val="TOC2"/>
        <w:tabs>
          <w:tab w:val="right" w:leader="dot" w:pos="8306"/>
        </w:tabs>
      </w:pPr>
      <w:hyperlink w:anchor="_Toc6090" w:history="1">
        <w:r>
          <w:rPr>
            <w:rFonts w:ascii="仿宋" w:eastAsia="仿宋" w:hAnsi="仿宋" w:cs="仿宋" w:hint="eastAsia"/>
            <w:lang w:eastAsia="zh-CN"/>
          </w:rPr>
          <w:t>(六)、特殊环境影响分析</w:t>
        </w:r>
        <w:r>
          <w:tab/>
        </w:r>
        <w:r>
          <w:fldChar w:fldCharType="begin"/>
        </w:r>
        <w:r>
          <w:instrText xml:space="preserve"> PAGEREF _Toc6090 \h </w:instrText>
        </w:r>
        <w:r>
          <w:fldChar w:fldCharType="separate"/>
        </w:r>
        <w:r>
          <w:t>51</w:t>
        </w:r>
        <w:r>
          <w:fldChar w:fldCharType="end"/>
        </w:r>
      </w:hyperlink>
    </w:p>
    <w:p>
      <w:pPr>
        <w:pStyle w:val="TOC2"/>
        <w:tabs>
          <w:tab w:val="right" w:leader="dot" w:pos="8306"/>
        </w:tabs>
      </w:pPr>
      <w:hyperlink w:anchor="_Toc14003" w:history="1">
        <w:r>
          <w:rPr>
            <w:rFonts w:ascii="仿宋" w:eastAsia="仿宋" w:hAnsi="仿宋" w:cs="仿宋" w:hint="eastAsia"/>
            <w:lang w:eastAsia="zh-CN"/>
          </w:rPr>
          <w:t>(七)、清洁生产</w:t>
        </w:r>
        <w:r>
          <w:tab/>
        </w:r>
        <w:r>
          <w:fldChar w:fldCharType="begin"/>
        </w:r>
        <w:r>
          <w:instrText xml:space="preserve"> PAGEREF _Toc14003 \h </w:instrText>
        </w:r>
        <w:r>
          <w:fldChar w:fldCharType="separate"/>
        </w:r>
        <w:r>
          <w:t>52</w:t>
        </w:r>
        <w:r>
          <w:fldChar w:fldCharType="end"/>
        </w:r>
      </w:hyperlink>
    </w:p>
    <w:p>
      <w:pPr>
        <w:pStyle w:val="TOC2"/>
        <w:tabs>
          <w:tab w:val="right" w:leader="dot" w:pos="8306"/>
        </w:tabs>
      </w:pPr>
      <w:hyperlink w:anchor="_Toc5118" w:history="1">
        <w:r>
          <w:rPr>
            <w:rFonts w:ascii="仿宋" w:eastAsia="仿宋" w:hAnsi="仿宋" w:cs="仿宋" w:hint="eastAsia"/>
            <w:lang w:eastAsia="zh-CN"/>
          </w:rPr>
          <w:t>(八)、环境保护综合评价</w:t>
        </w:r>
        <w:r>
          <w:tab/>
        </w:r>
        <w:r>
          <w:fldChar w:fldCharType="begin"/>
        </w:r>
        <w:r>
          <w:instrText xml:space="preserve"> PAGEREF _Toc5118 \h </w:instrText>
        </w:r>
        <w:r>
          <w:fldChar w:fldCharType="separate"/>
        </w:r>
        <w:r>
          <w:t>53</w:t>
        </w:r>
        <w:r>
          <w:fldChar w:fldCharType="end"/>
        </w:r>
      </w:hyperlink>
    </w:p>
    <w:p>
      <w:pPr>
        <w:pStyle w:val="TOC1"/>
        <w:tabs>
          <w:tab w:val="right" w:leader="dot" w:pos="8306"/>
        </w:tabs>
      </w:pPr>
      <w:hyperlink w:anchor="_Toc27452" w:history="1">
        <w:r>
          <w:rPr>
            <w:rFonts w:ascii="仿宋" w:eastAsia="仿宋" w:hAnsi="仿宋" w:cs="仿宋" w:hint="eastAsia"/>
            <w:lang w:eastAsia="zh-CN"/>
          </w:rPr>
          <w:t>十二、卫星云图接收设备项目人力资源培养与发展</w:t>
        </w:r>
        <w:r>
          <w:tab/>
        </w:r>
        <w:r>
          <w:fldChar w:fldCharType="begin"/>
        </w:r>
        <w:r>
          <w:instrText xml:space="preserve"> PAGEREF _Toc27452 \h </w:instrText>
        </w:r>
        <w:r>
          <w:fldChar w:fldCharType="separate"/>
        </w:r>
        <w:r>
          <w:t>54</w:t>
        </w:r>
        <w:r>
          <w:fldChar w:fldCharType="end"/>
        </w:r>
      </w:hyperlink>
    </w:p>
    <w:p>
      <w:pPr>
        <w:pStyle w:val="TOC2"/>
        <w:tabs>
          <w:tab w:val="right" w:leader="dot" w:pos="8306"/>
        </w:tabs>
      </w:pPr>
      <w:hyperlink w:anchor="_Toc148" w:history="1">
        <w:r>
          <w:rPr>
            <w:rFonts w:ascii="仿宋" w:eastAsia="仿宋" w:hAnsi="仿宋" w:cs="仿宋" w:hint="eastAsia"/>
            <w:lang w:eastAsia="zh-CN"/>
          </w:rPr>
          <w:t>(一)、人才需求与规划</w:t>
        </w:r>
        <w:r>
          <w:tab/>
        </w:r>
        <w:r>
          <w:fldChar w:fldCharType="begin"/>
        </w:r>
        <w:r>
          <w:instrText xml:space="preserve"> PAGEREF _Toc148 \h </w:instrText>
        </w:r>
        <w:r>
          <w:fldChar w:fldCharType="separate"/>
        </w:r>
        <w:r>
          <w:t>54</w:t>
        </w:r>
        <w:r>
          <w:fldChar w:fldCharType="end"/>
        </w:r>
      </w:hyperlink>
    </w:p>
    <w:p>
      <w:pPr>
        <w:pStyle w:val="TOC2"/>
        <w:tabs>
          <w:tab w:val="right" w:leader="dot" w:pos="8306"/>
        </w:tabs>
      </w:pPr>
      <w:hyperlink w:anchor="_Toc30213" w:history="1">
        <w:r>
          <w:rPr>
            <w:rFonts w:ascii="仿宋" w:eastAsia="仿宋" w:hAnsi="仿宋" w:cs="仿宋" w:hint="eastAsia"/>
            <w:lang w:eastAsia="zh-CN"/>
          </w:rPr>
          <w:t>(二)、培训与发展计划</w:t>
        </w:r>
        <w:r>
          <w:tab/>
        </w:r>
        <w:r>
          <w:fldChar w:fldCharType="begin"/>
        </w:r>
        <w:r>
          <w:instrText xml:space="preserve"> PAGEREF _Toc30213 \h </w:instrText>
        </w:r>
        <w:r>
          <w:fldChar w:fldCharType="separate"/>
        </w:r>
        <w:r>
          <w:t>55</w:t>
        </w:r>
        <w:r>
          <w:fldChar w:fldCharType="end"/>
        </w:r>
      </w:hyperlink>
    </w:p>
    <w:p>
      <w:pPr>
        <w:pStyle w:val="TOC1"/>
        <w:tabs>
          <w:tab w:val="right" w:leader="dot" w:pos="8306"/>
        </w:tabs>
      </w:pPr>
      <w:hyperlink w:anchor="_Toc8498" w:history="1">
        <w:r>
          <w:rPr>
            <w:rFonts w:ascii="仿宋" w:eastAsia="仿宋" w:hAnsi="仿宋" w:cs="仿宋" w:hint="eastAsia"/>
            <w:lang w:eastAsia="zh-CN"/>
          </w:rPr>
          <w:t>十三、卫星云图接收设备项目工程方案分析</w:t>
        </w:r>
        <w:r>
          <w:tab/>
        </w:r>
        <w:r>
          <w:fldChar w:fldCharType="begin"/>
        </w:r>
        <w:r>
          <w:instrText xml:space="preserve"> PAGEREF _Toc8498 \h </w:instrText>
        </w:r>
        <w:r>
          <w:fldChar w:fldCharType="separate"/>
        </w:r>
        <w:r>
          <w:t>56</w:t>
        </w:r>
        <w:r>
          <w:fldChar w:fldCharType="end"/>
        </w:r>
      </w:hyperlink>
    </w:p>
    <w:p>
      <w:pPr>
        <w:pStyle w:val="TOC2"/>
        <w:tabs>
          <w:tab w:val="right" w:leader="dot" w:pos="8306"/>
        </w:tabs>
      </w:pPr>
      <w:hyperlink w:anchor="_Toc14680" w:history="1">
        <w:r>
          <w:rPr>
            <w:rFonts w:ascii="仿宋" w:eastAsia="仿宋" w:hAnsi="仿宋" w:cs="仿宋" w:hint="eastAsia"/>
            <w:lang w:eastAsia="zh-CN"/>
          </w:rPr>
          <w:t>(一)、建筑工程设计原则</w:t>
        </w:r>
        <w:r>
          <w:tab/>
        </w:r>
        <w:r>
          <w:fldChar w:fldCharType="begin"/>
        </w:r>
        <w:r>
          <w:instrText xml:space="preserve"> PAGEREF _Toc14680 \h </w:instrText>
        </w:r>
        <w:r>
          <w:fldChar w:fldCharType="separate"/>
        </w:r>
        <w:r>
          <w:t>56</w:t>
        </w:r>
        <w:r>
          <w:fldChar w:fldCharType="end"/>
        </w:r>
      </w:hyperlink>
    </w:p>
    <w:p>
      <w:pPr>
        <w:pStyle w:val="TOC2"/>
        <w:tabs>
          <w:tab w:val="right" w:leader="dot" w:pos="8306"/>
        </w:tabs>
      </w:pPr>
      <w:hyperlink w:anchor="_Toc12115" w:history="1">
        <w:r>
          <w:rPr>
            <w:rFonts w:ascii="仿宋" w:eastAsia="仿宋" w:hAnsi="仿宋" w:cs="仿宋" w:hint="eastAsia"/>
            <w:lang w:eastAsia="zh-CN"/>
          </w:rPr>
          <w:t>(二)、土建工程建设指标</w:t>
        </w:r>
        <w:r>
          <w:tab/>
        </w:r>
        <w:r>
          <w:fldChar w:fldCharType="begin"/>
        </w:r>
        <w:r>
          <w:instrText xml:space="preserve"> PAGEREF _Toc12115 \h </w:instrText>
        </w:r>
        <w:r>
          <w:fldChar w:fldCharType="separate"/>
        </w:r>
        <w:r>
          <w:t>59</w:t>
        </w:r>
        <w:r>
          <w:fldChar w:fldCharType="end"/>
        </w:r>
      </w:hyperlink>
    </w:p>
    <w:p>
      <w:pPr>
        <w:pStyle w:val="TOC1"/>
        <w:tabs>
          <w:tab w:val="right" w:leader="dot" w:pos="8306"/>
        </w:tabs>
      </w:pPr>
      <w:hyperlink w:anchor="_Toc12238" w:history="1">
        <w:r>
          <w:rPr>
            <w:rFonts w:ascii="仿宋" w:eastAsia="仿宋" w:hAnsi="仿宋" w:cs="仿宋" w:hint="eastAsia"/>
            <w:lang w:eastAsia="zh-CN"/>
          </w:rPr>
          <w:t>十四、卫星云图接收设备项目实施保障措施</w:t>
        </w:r>
        <w:r>
          <w:tab/>
        </w:r>
        <w:r>
          <w:fldChar w:fldCharType="begin"/>
        </w:r>
        <w:r>
          <w:instrText xml:space="preserve"> PAGEREF _Toc12238 \h </w:instrText>
        </w:r>
        <w:r>
          <w:fldChar w:fldCharType="separate"/>
        </w:r>
        <w:r>
          <w:t>61</w:t>
        </w:r>
        <w:r>
          <w:fldChar w:fldCharType="end"/>
        </w:r>
      </w:hyperlink>
    </w:p>
    <w:p>
      <w:pPr>
        <w:pStyle w:val="TOC2"/>
        <w:tabs>
          <w:tab w:val="right" w:leader="dot" w:pos="8306"/>
        </w:tabs>
      </w:pPr>
      <w:hyperlink w:anchor="_Toc28166" w:history="1">
        <w:r>
          <w:rPr>
            <w:rFonts w:ascii="仿宋" w:eastAsia="仿宋" w:hAnsi="仿宋" w:cs="仿宋" w:hint="eastAsia"/>
            <w:lang w:eastAsia="zh-CN"/>
          </w:rPr>
          <w:t>(一)、卫星云图接收设备项目实施保障机制</w:t>
        </w:r>
        <w:r>
          <w:tab/>
        </w:r>
        <w:r>
          <w:fldChar w:fldCharType="begin"/>
        </w:r>
        <w:r>
          <w:instrText xml:space="preserve"> PAGEREF _Toc28166 \h </w:instrText>
        </w:r>
        <w:r>
          <w:fldChar w:fldCharType="separate"/>
        </w:r>
        <w:r>
          <w:t>61</w:t>
        </w:r>
        <w:r>
          <w:fldChar w:fldCharType="end"/>
        </w:r>
      </w:hyperlink>
    </w:p>
    <w:p>
      <w:pPr>
        <w:pStyle w:val="TOC2"/>
        <w:tabs>
          <w:tab w:val="right" w:leader="dot" w:pos="8306"/>
        </w:tabs>
      </w:pPr>
      <w:hyperlink w:anchor="_Toc32658" w:history="1">
        <w:r>
          <w:rPr>
            <w:rFonts w:ascii="仿宋" w:eastAsia="仿宋" w:hAnsi="仿宋" w:cs="仿宋" w:hint="eastAsia"/>
            <w:lang w:eastAsia="zh-CN"/>
          </w:rPr>
          <w:t>(二)、卫星云图接收设备项目法律合规要求</w:t>
        </w:r>
        <w:r>
          <w:tab/>
        </w:r>
        <w:r>
          <w:fldChar w:fldCharType="begin"/>
        </w:r>
        <w:r>
          <w:instrText xml:space="preserve"> PAGEREF _Toc32658 \h </w:instrText>
        </w:r>
        <w:r>
          <w:fldChar w:fldCharType="separate"/>
        </w:r>
        <w:r>
          <w:t>64</w:t>
        </w:r>
        <w:r>
          <w:fldChar w:fldCharType="end"/>
        </w:r>
      </w:hyperlink>
    </w:p>
    <w:p>
      <w:pPr>
        <w:pStyle w:val="TOC2"/>
        <w:tabs>
          <w:tab w:val="right" w:leader="dot" w:pos="8306"/>
        </w:tabs>
      </w:pPr>
      <w:hyperlink w:anchor="_Toc1217" w:history="1">
        <w:r>
          <w:rPr>
            <w:rFonts w:ascii="仿宋" w:eastAsia="仿宋" w:hAnsi="仿宋" w:cs="仿宋" w:hint="eastAsia"/>
            <w:lang w:eastAsia="zh-CN"/>
          </w:rPr>
          <w:t>(三)、卫星云图接收设备项目合同管理与法律事务</w:t>
        </w:r>
        <w:r>
          <w:tab/>
        </w:r>
        <w:r>
          <w:fldChar w:fldCharType="begin"/>
        </w:r>
        <w:r>
          <w:instrText xml:space="preserve"> PAGEREF _Toc1217 \h </w:instrText>
        </w:r>
        <w:r>
          <w:fldChar w:fldCharType="separate"/>
        </w:r>
        <w:r>
          <w:t>69</w:t>
        </w:r>
        <w:r>
          <w:fldChar w:fldCharType="end"/>
        </w:r>
      </w:hyperlink>
    </w:p>
    <w:p>
      <w:pPr>
        <w:pStyle w:val="TOC2"/>
        <w:tabs>
          <w:tab w:val="right" w:leader="dot" w:pos="8306"/>
        </w:tabs>
      </w:pPr>
      <w:hyperlink w:anchor="_Toc11376" w:history="1">
        <w:r>
          <w:rPr>
            <w:rFonts w:ascii="仿宋" w:eastAsia="仿宋" w:hAnsi="仿宋" w:cs="仿宋" w:hint="eastAsia"/>
            <w:lang w:eastAsia="zh-CN"/>
          </w:rPr>
          <w:t>(四)、卫星云图接收设备项目知识产权保护策略</w:t>
        </w:r>
        <w:r>
          <w:tab/>
        </w:r>
        <w:r>
          <w:fldChar w:fldCharType="begin"/>
        </w:r>
        <w:r>
          <w:instrText xml:space="preserve"> PAGEREF _Toc11376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76"/>
      <w:r>
        <w:rPr>
          <w:rFonts w:ascii="仿宋" w:eastAsia="仿宋" w:hAnsi="仿宋" w:cs="仿宋" w:hint="eastAsia"/>
          <w:sz w:val="28"/>
          <w:lang w:eastAsia="zh-CN"/>
        </w:rPr>
        <w:t>一、卫星云图接收设备项目选址可行性分析</w:t>
      </w:r>
      <w:bookmarkEnd w:id="2"/>
    </w:p>
    <w:p>
      <w:pPr>
        <w:pStyle w:val="Heading2"/>
        <w:rPr>
          <w:rFonts w:ascii="仿宋" w:eastAsia="仿宋" w:hAnsi="仿宋" w:cs="仿宋" w:hint="eastAsia"/>
          <w:lang w:eastAsia="zh-CN"/>
        </w:rPr>
      </w:pPr>
      <w:bookmarkStart w:id="3" w:name="_Toc27964"/>
      <w:r>
        <w:rPr>
          <w:rFonts w:ascii="仿宋" w:eastAsia="仿宋" w:hAnsi="仿宋" w:cs="仿宋" w:hint="eastAsia"/>
          <w:lang w:eastAsia="zh-CN"/>
        </w:rPr>
        <w:t>(一)、卫星云图接收设备项目选址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该卫星云图接收设备项目选址位于XX省XX市XX区XXX街道</w:t>
      </w:r>
    </w:p>
    <w:p>
      <w:pPr>
        <w:pStyle w:val="Heading2"/>
        <w:ind w:firstLine="560" w:firstLineChars="200"/>
        <w:rPr>
          <w:rFonts w:ascii="仿宋" w:eastAsia="仿宋" w:hAnsi="仿宋" w:cs="仿宋" w:hint="eastAsia"/>
          <w:sz w:val="28"/>
          <w:lang w:eastAsia="zh-CN"/>
        </w:rPr>
      </w:pPr>
      <w:bookmarkStart w:id="4" w:name="_Toc265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云图接收设备项目的征地面积将根据卫星云图接收设备项目的实际规模和需求进行精确规划。具体面积XXX平方米，旨在确保卫星云图接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净用地面积是在征地面积基础上去除不可利用面积后的实际可开发用地。具体面积XXX平方米，考虑到环保、交通、安全等多方面因素，以确保卫星云图接收设备项目在整体利用效率上达到最优。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卫星云图接收设备项目计划建设的建筑总规模具体面积XXX平方米。这一规模的确定综合考虑了卫星云图接收设备项目的性质、规模，以及城市规划的相关要求，确保建筑布局与周边环境协调一致。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绿地率是卫星云图接收设备项目用地中被规划为绿地的比例。具体面积XXX平方米，旨在通过合理规划绿地，改善卫星云图接收设备项目周边环境，提升居民生活质量，并符合城市整体绿化规划。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容积率是用地上可以建设的建筑总体积与用地面积之比。具体面积XXX，通过合理的容积率规划，确保卫星云图接收设备项目建筑规模与周边环境和谐共生。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云图接收设备项目选址与当地城市规划相一致，具体面积XXX平方米。通过与城市规划部门深入沟通，确保卫星云图接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云图接收设备项目选址符合当地产业政策，具体面积XXX平方米。这包括卫星云图接收设备项目对当地经济的促进作用，以及对相关产业的带动效应，确保卫星云图接收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用地总体要求必须符合环保和可持续发展的原则，具体面积XXX平方米。通过采用绿色建筑设计、节能减排等措施，确保卫星云图接收设备项目在建设和运营过程中对环境的影响最小化，达到可持续发展的要求。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确保卫星云图接收设备项目选址具备必要的公共设施配套，具体面积XXX平方米。这包括交通便利性、教育、医疗等基础设施，以提高居民生活品质，使得卫星云图接收设备项目选址更具吸引力。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考虑用地总体要求对当地社会稳定性的影响，具体面积XXX平方米。通过深入了解当地社区反馈，确保卫星云图接收设备项目的选址和建设过程对当地社会和谐稳定产生积极作用。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云图接收设备项目选址不仅符合法规和规划，还在实际操作中具有可行性。这一全面规划将为卫星云图接收设备项目的成功实施提供坚实的基础，确保卫星云图接收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2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云图接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云图接收设备项目的设备规划和空间设计中，我们将采取灵活设备布局的措施。设备布局将根据实际需求进行灵活设计，避免不必要的浪费。通过合理规划设备摆放位置，我们将提高设备的利用率，减少设备间距，以确保卫星云图接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星云图接收设备项目内部引入共享设施的概念，例如共享会议室、办公区等。通过这种方式，我们可以减少对资源的重复建设，提高资源共享效率，从而减小卫星云图接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卫星云图接收设备项目的总图布置中，我们将不同功能区域进行明确的规划，以最大程度满足卫星云图接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2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星云图接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星云图接收设备项目对环境的影响是综合评价的重要因素之一。我们将详细考虑选址周边的自然环境、生态保护区、水源地等情况，确保卫星云图接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对选址的评价还需充分考虑当地政府的产业政策和法规。我们将详细了解卫星云图接收设备项目所在地的相关政策，确保卫星云图接收设备项目的规划和运营与当地法规相符，降低不必要的法律风险。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考虑到社会稳定性对企业运营的重要性，我们将评估选址地区的社会安全情况、劳工关系、社区反馈等方面，以确保卫星云图接收设备项目的建设和运营不会受到社会稳定性的负面影响。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最后，我们将综合考虑用地成本，包括土地购置费用、土地开发成本等。通过对用地成本的详细评估，我们能够做出更为精确的经济效益分析，为卫星云图接收设备项目的投资决策提供有力支持。</w:t>
      </w:r>
    </w:p>
    <w:p>
      <w:pPr>
        <w:pStyle w:val="Heading1"/>
        <w:ind w:firstLine="560" w:firstLineChars="200"/>
        <w:rPr>
          <w:rFonts w:ascii="仿宋" w:eastAsia="仿宋" w:hAnsi="仿宋" w:cs="仿宋" w:hint="eastAsia"/>
          <w:sz w:val="28"/>
          <w:lang w:eastAsia="zh-CN"/>
        </w:rPr>
      </w:pPr>
      <w:bookmarkStart w:id="8" w:name="_Toc1089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5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卫星云图接收设备项目的主要产品是XXXX，预计年产值为XXX万元。这一产品在市场中占据着重要的地位，其广泛的应用范围使得该卫星云图接收设备项目的市场前景非常广阔。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星云图接收设备项目的xxx产品作为重要的原材料之一，将在多个领域发挥关键作用。其在建筑、交通、能源等方面的广泛应用将为整个产业链提供强大的支持，形成产业协同效应。卫星云图接收设备项目的年产值XXX万XXX万XXX万万元不仅反映了其在市场上的巨大潜力，更预示着它对国民经济的积极贡献。这种关联度高、涉及面广的产业关系，使得该卫星云图接收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8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总征地面积为XXXX平方米，相当于约XX.XX亩，其中净用地面积为XXXX平方米，红线范围内相当于约XX.XX亩。这一用地规模充分考虑了卫星云图接收设备项目的建设需求，保障了卫星云图接收设备项目在合适的空间内得以充分发展。卫星云图接收设备项目规划的总建筑面积为XXXX平方米，其中主体工程建设占XXXX平方米，计容建筑面积达XXXX平方米。预计建筑工程的投资将达到XXXX万元，为卫星云图接收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计划购置的设备共计XXXX台（套），设备购置费用为XXXX万元。这一设备购置计划充分考虑到卫星云图接收设备项目的生产需求和技术要求，确保了卫星云图接收设备项目在生产运营中具备先进的技术装备和高效的生产能力。设备的合理配置将为卫星云图接收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卫星云图接收设备项目计划总投资为XXXX万元，预计年实现营业收入为XXXX万元。这一产能规模的设定旨在确保卫星云图接收设备项目能够在投资与回报之间取得平衡，实现长期可持续的发展。卫星云图接收设备项目的总投资充分考虑到各个方面的需求，包括用地建设、设备购置等多个环节，以确保卫星云图接收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2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59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卫星云图接收设备项目的技术管理特点体现在其创新导向。通过引入最先进的技术趋势和解决方案，卫星云图接收设备项目致力于提升科技含量、提高质量和效率水平。这意味着我们将采用最新的工具和方法，确保卫星云图接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云图接收设备项目技术管理的显著特征。通过整合不同领域的技术资源，我们实现了跨学科的协同工作。这有助于优化技术架构，提高整体效能。此外，整合性策略还促进了不同技术团队之间的紧密沟通和高效合作，确保卫星云图接收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云图接收设备项目所采用的技术。通过不断优化技术方案，卫星云图接收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卫星云图接收设备项目团队将在卫星云图接收设备项目初期识别可能的技术风险，并采取相应的预防和应对措施。通过建立健全的风险评估机制，卫星云图接收设备项目能够在实施过程中及时发现并解决潜在的技术问题，保障卫星云图接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云图接收设备项目中，技术将成为卫星云图接收设备项目成功的有力支持。这一深度剖析揭示了技术管理在卫星云图接收设备项目实施中的关键作用，为卫星云图接收设备项目的技术基础奠定了坚实的基础。</w:t>
      </w:r>
    </w:p>
    <w:p>
      <w:pPr>
        <w:pStyle w:val="Heading2"/>
        <w:ind w:firstLine="560" w:firstLineChars="200"/>
        <w:rPr>
          <w:rFonts w:ascii="仿宋" w:eastAsia="仿宋" w:hAnsi="仿宋" w:cs="仿宋" w:hint="eastAsia"/>
          <w:sz w:val="28"/>
          <w:lang w:eastAsia="zh-CN"/>
        </w:rPr>
      </w:pPr>
      <w:bookmarkStart w:id="13" w:name="_Toc24233"/>
      <w:r>
        <w:rPr>
          <w:rFonts w:ascii="仿宋" w:eastAsia="仿宋" w:hAnsi="仿宋" w:cs="仿宋" w:hint="eastAsia"/>
          <w:sz w:val="28"/>
          <w:lang w:eastAsia="zh-CN"/>
        </w:rPr>
        <w:t>(二)、卫星云图接收设备项目工艺技术设计方案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云图接收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云图接收设备项目将严格按照相关行业规范要求进行组织。通过有效控制产品质量，卫星云图接收设备项目将致力于为顾客提供优质的卫星云图接收设备项目产品和良好的服务。这体现了卫星云图接收设备项目对于生产活动合规性和质量标准的高度重视，为卫星云图接收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云图接收设备项目注重生态效益和清洁生产原则。卫星云图接收设备项目建设将紧密结合地方特色经济发展，与社会经济发展规划和区域环境保护规划方案相协调一致。通过与当地区域自然生态系统的结合，卫星云图接收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星云图接收设备项目产品具有多样化的客户需求和个性化的特点。因此，卫星云图接收设备项目产品规格品种多样，且单批生产数量较小。为满足这一特点，卫星云图接收设备项目承办单位将建设先进的柔性制造生产线。通过广泛应用柔性制造技术，卫星云图接收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云图接收设备项目采用的技术具有较高的技术含量和自动化水平，处于国内先进水平。这一技术选用不仅体现了对生产效率、质量和环境友好性的高标准要求，同时为卫星云图接收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526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为确保卫星云图接收设备项目的高效生产和技术实施，我们制定了一套精心设计的设备选型方案，以满足卫星云图接收设备项目生产、质量和环保的要求。该方案的主要特点如下：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云图接收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针对卫星云图接收设备项目产品的多样性和小批量生产的特点，我们将建设柔性制造生产线。通过在设备选型中考虑柔性制造技术，可以灵活应对不同产品规格和生产需求，实现生产线的高度灵活性和适应性。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183"/>
      <w:r>
        <w:rPr>
          <w:rFonts w:ascii="仿宋" w:eastAsia="仿宋" w:hAnsi="仿宋" w:cs="仿宋" w:hint="eastAsia"/>
          <w:sz w:val="28"/>
          <w:lang w:eastAsia="zh-CN"/>
        </w:rPr>
        <w:t>四、卫星云图接收设备项目建设单位说明</w:t>
      </w:r>
      <w:bookmarkEnd w:id="15"/>
    </w:p>
    <w:p>
      <w:pPr>
        <w:pStyle w:val="Heading2"/>
        <w:rPr>
          <w:rFonts w:ascii="仿宋" w:eastAsia="仿宋" w:hAnsi="仿宋" w:cs="仿宋" w:hint="eastAsia"/>
          <w:lang w:eastAsia="zh-CN"/>
        </w:rPr>
      </w:pPr>
      <w:bookmarkStart w:id="16" w:name="_Toc7226"/>
      <w:r>
        <w:rPr>
          <w:rFonts w:ascii="仿宋" w:eastAsia="仿宋" w:hAnsi="仿宋" w:cs="仿宋" w:hint="eastAsia"/>
          <w:lang w:eastAsia="zh-CN"/>
        </w:rPr>
        <w:t>(一)、卫星云图接收设备项目承办单位基本情况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59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云图接收设备项目承办单位的XXXX，我们着眼于实现可持续的经济效益。通过技术创新和解决方案的提供，公司预计在卫星云图接收设备项目执行期间将获得可观的收入增长。这一收入来源主要包括卫星云图接收设备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同时，我们注重成本控制和效率提升，以确保卫星云图接收设备项目的可持续盈利。透过精细的管理和资源优化，公司期望实现卫星云图接收设备项目利润最大化。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云图接收设备项目实施进行全面的投资评估，包括卫星云图接收设备项目启动阶段的资金投入和后续运营成本。通过对卫星云图接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卫星云图接收设备项目实施过程中具备足够的资金流动性，公司将进行详尽的现金流分析。这包括资金需求的合理预测、卫星云图接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333"/>
      <w:r>
        <w:rPr>
          <w:rFonts w:ascii="仿宋" w:eastAsia="仿宋" w:hAnsi="仿宋" w:cs="仿宋" w:hint="eastAsia"/>
          <w:sz w:val="28"/>
          <w:lang w:eastAsia="zh-CN"/>
        </w:rPr>
        <w:t>五、卫星云图接收设备项目土建工程</w:t>
      </w:r>
      <w:bookmarkEnd w:id="18"/>
    </w:p>
    <w:p>
      <w:pPr>
        <w:pStyle w:val="Heading2"/>
        <w:rPr>
          <w:rFonts w:ascii="仿宋" w:eastAsia="仿宋" w:hAnsi="仿宋" w:cs="仿宋" w:hint="eastAsia"/>
          <w:lang w:eastAsia="zh-CN"/>
        </w:rPr>
      </w:pPr>
      <w:bookmarkStart w:id="19" w:name="_Toc574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在卫星云图接收设备项目的建筑工程设计中，我们将秉承一系列重要的设计原则，以确保卫星云图接收设备项目建筑在功能、美观、可持续性等方面达到最佳效果。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首要原则是确保建筑的功能性得到最大化的发挥。我们将充分理解卫星云图接收设备项目的实际需求，合理布局各个功能区域，保证建筑在满足业务需求的同时，提供高效的工作环境。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https://d.book118.com/557066145135006054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9199C"/>
    <w:rsid w:val="244919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6614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2024-02-24T10:44:00Z</dcterms:created>
  <dcterms:modified xsi:type="dcterms:W3CDTF">2024-02-24T10:44:34Z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E2AAA075966A46159F108FCC7E3CCC4C_11</vt:lpwstr>
  </property>
  <property fmtid="{D5CDD505-2E9C-101B-9397-08002B2CF9AE}" pid="3" name="KSOProductBuildVer">
    <vt:lpwstr>2052-12.1.0.16388</vt:lpwstr>
  </property>
</Properties>
</file>