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="1401" w:tblpY="87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一、党委办公室（党群工作部）主任岗位廉洁风险点及防控措施清单01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室（党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default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理想信念不坚定。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jc w:val="left"/>
              <w:rPr>
                <w:rFonts w:ascii="仿宋_GB2312" w:eastAsia="仿宋_GB2312" w:hAnsi="仿宋_GB2312" w:cs="仿宋_GB2312" w:hint="default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放松政治理论学习。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jc w:val="left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自觉参加组织生活，接受理想信念教育。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自觉把理论武装作为第一要务，主动学、系统学、深入学。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自觉向党中央对标看齐，提升“三力”。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业务能力不精通，造成工作事务或公共财产损失。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利用职务上的影响谋取不正当的利益。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不坚持原则，不按程序办事，按章办事不严，徇私情造成恶劣影响。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参加业务技能培训，自觉提升履职能力。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接受组织质询，自觉接受组织群众监督。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照章依规办事，自觉提升规矩意识。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服务下属单位、一线项目不热情、不主动、不积极。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深入基层一线调研不经常、不深入。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开展工作不严、不实、不高效。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列出服务事项清单，提升基层服务满意度。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每月赴基层单位调研不少于一次。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发扬严实快新作风，不断提升工作效能。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sectPr>
          <w:footerReference w:type="default" r:id="rId5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/>
          <w:cols w:num="1" w:space="425"/>
          <w:docGrid w:type="lines" w:linePitch="312" w:charSpace="0"/>
        </w:sectPr>
      </w:pPr>
    </w:p>
    <w:tbl>
      <w:tblPr>
        <w:tblStyle w:val="TableGrid0"/>
        <w:tblpPr w:leftFromText="180" w:rightFromText="180" w:vertAnchor="text" w:horzAnchor="page" w:tblpX="1401" w:tblpY="87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利用职权为特定关系人收取不正当利益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收受礼品、礼金、有价证券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搞权钱交易等不廉洁行为，亲属收受钱财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干涉日常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接受可能影响工作正常履行的宴请。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接受特定关系人的请托。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定期更新廉洁档案，接受组织监督。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认真落实“八项规定”“六条意见”精神，拒绝不正当吃喝宴请。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坚持依章办事、依规用权。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>
      <w:pPr>
        <w:sectPr>
          <w:footerReference w:type="default" r:id="rId6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"/>
          <w:cols w:num="1" w:space="425"/>
          <w:titlePg w:val="0"/>
          <w:docGrid w:type="lines" w:linePitch="312" w:charSpace="0"/>
        </w:sectPr>
      </w:pPr>
    </w:p>
    <w:p/>
    <w:p/>
    <w:p/>
    <w:p/>
    <w:p/>
    <w:p/>
    <w:p/>
    <w:p/>
    <w:p/>
    <w:p/>
    <w:p/>
    <w:p/>
    <w:tbl>
      <w:tblPr>
        <w:tblStyle w:val="TableGrid1"/>
        <w:tblpPr w:leftFromText="180" w:rightFromText="180" w:vertAnchor="text" w:horzAnchor="page" w:tblpX="1401" w:tblpY="87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一、党委办公室（党群工作部）副主任（党办）岗位廉洁风险点及防控措施清单02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7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"/>
          <w:cols w:num="1" w:space="425"/>
          <w:titlePg w:val="0"/>
          <w:docGrid w:type="lines" w:linePitch="312" w:charSpace="0"/>
        </w:sectPr>
      </w:pPr>
    </w:p>
    <w:tbl>
      <w:tblPr>
        <w:tblStyle w:val="TableGrid2"/>
        <w:tblpPr w:leftFromText="180" w:rightFromText="180" w:vertAnchor="text" w:horzAnchor="page" w:tblpX="1401" w:tblpY="87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室（党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副主任（党办）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default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理想信念不坚定。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jc w:val="left"/>
              <w:rPr>
                <w:rFonts w:ascii="仿宋_GB2312" w:eastAsia="仿宋_GB2312" w:hAnsi="仿宋_GB2312" w:cs="仿宋_GB2312" w:hint="default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放松政治理论学习。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jc w:val="left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自觉参加组织生活，接受理想信念教育。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自觉把理论武装作为第一要务，主动学、系统学、深入学。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自觉向党中央对标看齐，提升“三力”。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业务能力不精通，造成工作事务或公共财产损失。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利用职务上的影响谋取不正当的利益。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不坚持原则，不按程序办事，按章办事不严，徇私情造成恶劣影响。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参加业务技能培训，自觉提升履职能力。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接受组织质询，自觉接受组织群众监督。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照章依规办事，自觉提升规矩意识。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服务下属单位、一线项目不热情、不主动、不积极。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深入基层一线调研不经常、不深入。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开展工作不严、不实、不高效。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列出服务事项清单，提升基层服务满意度。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每月赴基层单位调研不少于一次。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发扬严实快新作风，不断提升工作效能。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利用职权为特定关系人收取不正当利益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收受礼品、礼金、有价证券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搞权钱交易等不廉洁行为，亲属收受钱财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干涉日常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接受可能影响工作正常履行的宴请。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接受特定关系人的请托。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定期更新廉洁档案，接受组织监督。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认真落实“八项规定”“六条意见”精神，拒绝不正当吃喝宴请。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坚持依章办事、依规用权。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>
      <w:pPr>
        <w:sectPr>
          <w:footerReference w:type="default" r:id="rId8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4"/>
          <w:cols w:num="1" w:space="425"/>
          <w:titlePg w:val="0"/>
          <w:docGrid w:type="lines" w:linePitch="312" w:charSpace="0"/>
        </w:sectPr>
      </w:pPr>
    </w:p>
    <w:p/>
    <w:p/>
    <w:p/>
    <w:p/>
    <w:p/>
    <w:p/>
    <w:p/>
    <w:p/>
    <w:p/>
    <w:p/>
    <w:tbl>
      <w:tblPr>
        <w:tblStyle w:val="TableGrid3"/>
        <w:tblpPr w:leftFromText="180" w:rightFromText="180" w:vertAnchor="text" w:horzAnchor="page" w:tblpX="1771" w:tblpY="29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一、党委办公室（党群工作部）副主任（党群）岗位廉洁风险点及防控措施清单03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室（党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default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理想信念不坚定。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jc w:val="left"/>
              <w:rPr>
                <w:rFonts w:ascii="仿宋_GB2312" w:eastAsia="仿宋_GB2312" w:hAnsi="仿宋_GB2312" w:cs="仿宋_GB2312" w:hint="default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放松政治理论学习。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jc w:val="left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自觉参加组织生活，接受理想信念教育。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自觉把理论武装作为第一要务，主动学、系统学、深入学。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自觉向党中央对标看齐，提升“三力”。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sectPr>
          <w:footerReference w:type="default" r:id="rId9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5"/>
          <w:cols w:num="1" w:space="425"/>
          <w:titlePg w:val="0"/>
          <w:docGrid w:type="lines" w:linePitch="312" w:charSpace="0"/>
        </w:sectPr>
      </w:pPr>
    </w:p>
    <w:tbl>
      <w:tblPr>
        <w:tblStyle w:val="TableGrid4"/>
        <w:tblpPr w:leftFromText="180" w:rightFromText="180" w:vertAnchor="text" w:horzAnchor="page" w:tblpX="1771" w:tblpY="29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副主任（党群）</w:t>
            </w:r>
          </w:p>
        </w:tc>
        <w:tc>
          <w:tcPr>
            <w:tcW w:w="1365" w:type="dxa"/>
            <w:vAlign w:val="center"/>
          </w:tcPr>
          <w:p/>
        </w:tc>
        <w:tc>
          <w:tcPr>
            <w:tcW w:w="4965" w:type="dxa"/>
            <w:vAlign w:val="center"/>
          </w:tcPr>
          <w:p/>
        </w:tc>
        <w:tc>
          <w:tcPr>
            <w:tcW w:w="4501" w:type="dxa"/>
            <w:vAlign w:val="center"/>
          </w:tcPr>
          <w:p/>
        </w:tc>
        <w:tc>
          <w:tcPr>
            <w:tcW w:w="1410" w:type="dxa"/>
            <w:vAlign w:val="center"/>
          </w:tcPr>
          <w:p/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业务能力不精通，造成工作事务或公共财产损失。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利用职务上的影响谋取不正当的利益。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不坚持原则，不按程序办事，按章办事不严，徇私情造成恶劣影响。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参加业务技能培训，自觉提升履职能力。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接受组织质询，自觉接受组织群众监督。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照章依规办事，自觉提升规矩意识。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服务下属单位、一线项目不热情、不主动、不积极。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深入基层一线调研不经常、不深入。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开展工作不严、不实、不高效。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列出服务事项清单，提升基层服务满意度。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每月赴基层单位调研不少于一次。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发扬严实快新作风，不断提升工作效能。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利用职权为特定关系人收取不正当利益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收受礼品、礼金、有价证券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搞权钱交易等不廉洁行为，亲属收受钱财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干涉日常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接受可能影响工作正常履行的宴请。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接受特定关系人的请托。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定期更新廉洁档案，接受组织监督。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认真落实“八项规定”“六条意见”精神，拒绝不正当吃喝宴请。</w:t>
            </w:r>
          </w:p>
          <w:p>
            <w:pPr>
              <w:pStyle w:val="BodyTextFirstIndent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坚持依章办事、依规用权。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>
      <w:pPr>
        <w:sectPr>
          <w:footerReference w:type="default" r:id="rId10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6"/>
          <w:cols w:num="1" w:space="425"/>
          <w:titlePg w:val="0"/>
          <w:docGrid w:type="lines" w:linePitch="312" w:charSpace="0"/>
        </w:sectPr>
      </w:pPr>
    </w:p>
    <w:p/>
    <w:p/>
    <w:p/>
    <w:p/>
    <w:p/>
    <w:p/>
    <w:p/>
    <w:p/>
    <w:p/>
    <w:tbl>
      <w:tblPr>
        <w:tblStyle w:val="TableGrid5"/>
        <w:tblpPr w:leftFromText="180" w:rightFromText="180" w:vertAnchor="text" w:horzAnchor="page" w:tblpX="1771" w:tblpY="29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二、党委组织部（人力资源部）部长岗位廉洁风险点及防控措施清单01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党委组织部（人力资源部）部长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kern w:val="2"/>
                <w:sz w:val="24"/>
                <w:szCs w:val="24"/>
                <w:lang w:val="en-US" w:eastAsia="zh-CN" w:bidi="ar-SA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  <w:t>廉洁自律意识不强，导致出现违规违纪现象。</w:t>
            </w:r>
          </w:p>
          <w:p>
            <w:pPr>
              <w:pStyle w:val="NormalInden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kern w:val="2"/>
                <w:sz w:val="24"/>
                <w:szCs w:val="24"/>
                <w:lang w:val="en-US" w:eastAsia="zh-CN" w:bidi="ar-SA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  <w:t>没有树立正确的权力观、利益观和工作观。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  <w:t>认真执行党纪政纪和廉洁自律规定，增强责任意识，提高反腐倡廉自觉性。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  <w:t>加强自身道德修养，树立正确的权力观、利益观、工作观。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sectPr>
          <w:footerReference w:type="default" r:id="rId11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7"/>
          <w:cols w:num="1" w:space="425"/>
          <w:titlePg w:val="0"/>
          <w:docGrid w:type="lines" w:linePitch="312" w:charSpace="0"/>
        </w:sectPr>
      </w:pPr>
    </w:p>
    <w:tbl>
      <w:tblPr>
        <w:tblStyle w:val="TableGrid6"/>
        <w:tblpPr w:leftFromText="180" w:rightFromText="180" w:vertAnchor="text" w:horzAnchor="page" w:tblpX="1771" w:tblpY="29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人事档案管理：审查把关不严，未经审批借出人事档案。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员工招聘：因人设岗、因人设标准；笔试、面试向有关考生透露考题，考场纪律涣散。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中层干部选拔聘用：报名资格条件、范围不公开，暗箱操作；不按规定程序和要求考察，不如实反映考察情况，违反组织人事纪律。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员工薪酬管理:未审查出对资应发变动的人员工资调整，审核不严格。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工资总额预算管理：不按规定审查，或不如实反映申报情况。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休假考勤管理：审核把关不严格。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员工培训：利用培训机会公款旅游等。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  <w:lang w:val="en-US" w:eastAsia="zh-CN"/>
              </w:rPr>
              <w:t>▲▲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年度考核管理：不按规定制定方案、分配优秀名额；审核优秀等次初步人选把关不严；不按规定时间、范围进行公示。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-US" w:eastAsia="zh-CN"/>
              </w:rPr>
              <w:t>人事档案管理：严格落实档案转入转出、零散材料接收和查借阅审批、登记制度。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员工招聘：对招录岗位制定严格统一的招录条件，严格出题流程和审批流程，多人监控考试。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中层干部选拔聘用：公布报名资格条件和范围，公开通过审核人员资料，完善举报制度；委派作风正派、思想政治觉悟高、责任心强、有干部管理工作经验的同志考察，纪检工作人员参与考察。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员工薪酬管理：记录各种变动情况，防止疏漏，保证在职及离退休人员能正常准确发放工资；严格审核把关。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工资总额预算管理防范措施：多部门交叉审查，审查不实追究责任。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休假考勤管理：督促员工按照规定填写以便备案；严格审核，保证符合相关规定；备案存档，以便查阅。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员工培训：按照培训审批程序，严查培训机构及课程设置，合理控制培训费用开支。</w:t>
            </w:r>
          </w:p>
          <w:p>
            <w:pPr>
              <w:pStyle w:val="NormalInden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leftChars="0" w:firstLineChars="0"/>
              <w:rPr>
                <w:rFonts w:ascii="仿宋_GB2312" w:eastAsia="仿宋_GB2312" w:hAnsi="仿宋_GB2312" w:cs="仿宋_GB2312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年度考核管理：严格按有关规定制定工作方案，明确程序、分配名额，经部门负责人、公司领导层层审批；考核优秀等次由投票选出，并提交党委会议定。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sectPr>
          <w:footerReference w:type="default" r:id="rId12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8"/>
          <w:cols w:num="1" w:space="425"/>
          <w:titlePg w:val="0"/>
          <w:docGrid w:type="lines" w:linePitch="312" w:charSpace="0"/>
        </w:sectPr>
      </w:pPr>
    </w:p>
    <w:tbl>
      <w:tblPr>
        <w:tblStyle w:val="TableGrid7"/>
        <w:tblpPr w:leftFromText="180" w:rightFromText="180" w:vertAnchor="text" w:horzAnchor="page" w:tblpX="1771" w:tblpY="29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</w:rPr>
              <w:t>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</w:rPr>
              <w:t>制度不够科学严谨，缺乏及时性，可操作性不强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</w:rPr>
              <w:t>机制缺乏相互支撑和制约，约束力和监督作用不明显，不能形成有效的日常工作措施； 不能适应形势变化的系统不能及时补充、修改和完善。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</w:rPr>
              <w:t xml:space="preserve">根据工作需要，定期梳理、补充和完善各项规章制度，逐步实现各项工作制度的基础，形成按制度办事的行为规范。加强对规章制度执行情况的检查监督，将规章制度执行情况纳入绩效考核，对不严格按规章制度办事的负责人和有关领导追究相关责任。 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</w:rPr>
              <w:t>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</w:rPr>
              <w:t>对亲属、朋友和身边工作人员的管理不严格要求，放纵而导致腐败的风险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eastAsia="zh-CN"/>
              </w:rPr>
              <w:t>利用职权，收受礼品、礼金、有价证券，搞权钱交易等不廉洁行为。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自觉抵制各种不良行为、不良习惯的侵蚀，严格执行廉洁从业有关规定，筑牢思想道德法纪防线。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>
      <w:pPr>
        <w:sectPr>
          <w:footerReference w:type="default" r:id="rId13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9"/>
          <w:cols w:num="1" w:space="425"/>
          <w:titlePg w:val="0"/>
          <w:docGrid w:type="lines" w:linePitch="312" w:charSpace="0"/>
        </w:sectPr>
      </w:pPr>
    </w:p>
    <w:p/>
    <w:p/>
    <w:p/>
    <w:p/>
    <w:p/>
    <w:p/>
    <w:p/>
    <w:p/>
    <w:p/>
    <w:p/>
    <w:p/>
    <w:p/>
    <w:p/>
    <w:p/>
    <w:tbl>
      <w:tblPr>
        <w:tblStyle w:val="TableGrid8"/>
        <w:tblpPr w:leftFromText="180" w:rightFromText="180" w:vertAnchor="text" w:horzAnchor="page" w:tblpX="1591" w:tblpY="18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1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spacing w:val="-2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spacing w:val="-20"/>
                <w:kern w:val="0"/>
                <w:sz w:val="36"/>
                <w:szCs w:val="36"/>
                <w:u w:val="none"/>
                <w:lang w:val="en-US" w:eastAsia="zh-CN" w:bidi="ar"/>
              </w:rPr>
              <w:t>二、党委组织部（人力资源部）副部长（薪酬绩效）岗位廉洁风险点及防控措施清单02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</w:tbl>
    <w:p>
      <w:pPr>
        <w:sectPr>
          <w:footerReference w:type="default" r:id="rId14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0"/>
          <w:cols w:num="1" w:space="425"/>
          <w:titlePg w:val="0"/>
          <w:docGrid w:type="lines" w:linePitch="312" w:charSpace="0"/>
        </w:sectPr>
      </w:pPr>
    </w:p>
    <w:tbl>
      <w:tblPr>
        <w:tblStyle w:val="TableGrid9"/>
        <w:tblpPr w:leftFromText="180" w:rightFromText="180" w:vertAnchor="text" w:horzAnchor="page" w:tblpX="1591" w:tblpY="18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党委组织部（人力资源部）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val="en-US" w:eastAsia="zh-CN"/>
              </w:rPr>
              <w:t>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廉洁自律意识不强，导致出现违规违纪现象。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没有树立正确的权力观、利益观和工作观。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认真执行党纪政纪和廉洁自律规定，增强责任意识，提高反腐倡廉自觉性。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加强自身道德修养，树立正确的权力观、利益观、工作观。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不坚持原则，不按程序办事，玩忽职守、滥用职权、徇私舞弊。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严格按制度、按程序办事，杜绝利用岗位职务谋取不正当利益。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业务能力不精通，造成工作事务或公共财产损失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加强学习，提高业务水平，不断创新提高，严格要求自己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对亲属、朋友和身边工作人员的管理不严格要求，放纵而导致腐败的风险。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利用职权，收受礼品、礼金、有价证券，搞权钱交易等不廉洁行为。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自觉抵制各种不良行为、不良习惯的侵蚀，严格执行廉洁从业有关规定，筑牢思想道德法纪防线。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/>
    <w:p/>
    <w:p/>
    <w:p/>
    <w:p/>
    <w:p/>
    <w:p/>
    <w:p/>
    <w:p/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  <w:sectPr>
          <w:footerReference w:type="default" r:id="rId15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1"/>
          <w:cols w:num="1" w:space="425"/>
          <w:titlePg w:val="0"/>
          <w:docGrid w:type="lines" w:linePitch="312" w:charSpace="0"/>
        </w:sectPr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/>
    <w:tbl>
      <w:tblPr>
        <w:tblStyle w:val="TableGrid10"/>
        <w:tblpPr w:leftFromText="180" w:rightFromText="180" w:vertAnchor="text" w:horzAnchor="page" w:tblpX="1591" w:tblpY="18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spacing w:val="-2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二、</w:t>
            </w: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spacing w:val="-20"/>
                <w:kern w:val="0"/>
                <w:sz w:val="36"/>
                <w:szCs w:val="36"/>
                <w:u w:val="none"/>
                <w:lang w:val="en-US" w:eastAsia="zh-CN" w:bidi="ar"/>
              </w:rPr>
              <w:t>党委组织部（人力资源部）副部长（组织人事）岗位廉洁风险点及防控措施清单03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16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2"/>
          <w:cols w:num="1" w:space="425"/>
          <w:titlePg w:val="0"/>
          <w:docGrid w:type="lines" w:linePitch="312" w:charSpace="0"/>
        </w:sectPr>
      </w:pPr>
    </w:p>
    <w:tbl>
      <w:tblPr>
        <w:tblStyle w:val="TableGrid11"/>
        <w:tblpPr w:leftFromText="180" w:rightFromText="180" w:vertAnchor="text" w:horzAnchor="page" w:tblpX="1591" w:tblpY="18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党委组织部（人力资源部）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val="en-US" w:eastAsia="zh-CN"/>
              </w:rPr>
              <w:t>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廉洁自律意识不强，导致出现违规违纪现象。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没有树立正确的权力观、利益观和工作观。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认真执行党纪政纪和廉洁自律规定，增强责任意识，提高反腐倡廉自觉性。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加强自身道德修养，树立正确的权力观、利益观、工作观。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不坚持原则，不按程序办事，玩忽职守、滥用职权、徇私舞弊。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严格按制度、按程序办事，杜绝利用岗位职务谋取不正当利益。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业务能力不精通，造成工作事务或公共财产损失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加强学习，提高业务水平，不断创新提高，严格要求自己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对亲属、朋友和身边工作人员的管理不严格要求，放纵而导致腐败的风险。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i w:val="0"/>
                <w:color w:val="FF0000"/>
                <w:sz w:val="24"/>
                <w:szCs w:val="24"/>
                <w:u w:val="none"/>
                <w:lang w:eastAsia="zh-CN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利用职权，收受礼品、礼金、有价证券，搞权钱交易等不廉洁行为。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自觉抵制各种不良行为、不良习惯的侵蚀，严格执行廉洁从业有关规定，筑牢思想道德法纪防线。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/>
    <w:p/>
    <w:p/>
    <w:p/>
    <w:p/>
    <w:p/>
    <w:p/>
    <w:p/>
    <w:p/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  <w:sectPr>
          <w:footerReference w:type="default" r:id="rId17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3"/>
          <w:cols w:num="1" w:space="425"/>
          <w:titlePg w:val="0"/>
          <w:docGrid w:type="lines" w:linePitch="312" w:charSpace="0"/>
        </w:sectPr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tbl>
      <w:tblPr>
        <w:tblStyle w:val="TableGrid12"/>
        <w:tblpPr w:leftFromText="180" w:rightFromText="180" w:vertAnchor="text" w:horzAnchor="page" w:tblpX="1516" w:tblpY="8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三、纪检办公室主任岗位廉洁风险点及防控措施清单01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val="en-US" w:eastAsia="zh-CN"/>
              </w:rPr>
              <w:t>纪检办公室主任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政治思想不够坚定，廉洁自律意识不强，理想信念出现偏差。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放松政治理论学习，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工作原则性不强。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深入开展理想信念和廉洁从业教育，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认真学习和执行党纪政纪和廉洁自律规定。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加强党性修养，增强法治意识和纪律意识，筑牢思想政治防线。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sectPr>
          <w:footerReference w:type="default" r:id="rId18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4"/>
          <w:cols w:num="1" w:space="425"/>
          <w:titlePg w:val="0"/>
          <w:docGrid w:type="lines" w:linePitch="312" w:charSpace="0"/>
        </w:sectPr>
      </w:pPr>
    </w:p>
    <w:tbl>
      <w:tblPr>
        <w:tblStyle w:val="TableGrid13"/>
        <w:tblpPr w:leftFromText="180" w:rightFromText="180" w:vertAnchor="text" w:horzAnchor="page" w:tblpX="1516" w:tblpY="8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监督检查不到位，存在工作执行力度不大，组织实施不力。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监督检查徇私情，放低要求或隐瞒实情，制度执行不力。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按程序、按制度，制定各类监督检查方案和检查标准。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按照两人或集体组织进行监督检查，建立内控制约机制，加强检查过程和结果的审核把关。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业务能力不精通，造成工作事务或公共财产损失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default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工作走过场、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敷衍塞责，造成不良影响。</w:t>
            </w: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不作为、慢作为，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人为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设置障碍，谋求私利。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加强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业务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学习，提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升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业务水平，严格要求自己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增强政治意识、大局意识、责任意识，认真履行职责。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default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依规依纪办事，严格办理时效，以更高标准、更严纪律要求自己。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对亲属、朋友和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下属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的管理不严格，导致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违反中央八项规定精神和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腐败的风险。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利用职权，收受礼品、礼金、有价证券，搞权钱交易等不廉洁行为。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始终坚持秉公办事，畅通监督举报渠道，自觉接受组织和群众监督。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开展党风廉政教育，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自觉抵制各种不良行为、不良习惯的侵蚀，严格执行廉洁从业有关规定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tabs>
          <w:tab w:val="left" w:pos="3493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19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5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14"/>
        <w:tblpPr w:leftFromText="180" w:rightFromText="180" w:vertAnchor="text" w:horzAnchor="page" w:tblpX="1522" w:tblpY="1198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val="en-US" w:eastAsia="zh-CN"/>
              </w:rPr>
              <w:t>纪检办公室副主任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政治思想不够坚定，廉洁自律意识不强，理想信念出现偏差。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放松政治理论学习，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工作原则性不强。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深入开展理想信念和廉洁从业教育，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认真学习和执行党纪政纪和廉洁自律规定。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加强党性修养，增强法治意识和纪律意识，筑牢思想政治防线。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sectPr>
          <w:footerReference w:type="default" r:id="rId20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6"/>
          <w:cols w:num="1" w:space="425"/>
          <w:titlePg w:val="0"/>
          <w:docGrid w:type="lines" w:linePitch="312" w:charSpace="0"/>
        </w:sectPr>
      </w:pPr>
    </w:p>
    <w:tbl>
      <w:tblPr>
        <w:tblStyle w:val="TableGrid15"/>
        <w:tblpPr w:leftFromText="180" w:rightFromText="180" w:vertAnchor="text" w:horzAnchor="page" w:tblpX="1522" w:tblpY="1198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监督检查不到位，存在工作执行力度不大，组织实施不力。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监督检查徇私情，放低要求或隐瞒实情，制度执行不力。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按程序、按制度，制定各类监督检查方案和检查标准。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按照两人或集体组织进行监督检查，建立内控制约机制，加强检查过程和结果的审核把关。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业务能力不精通，造成工作事务或公共财产损失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工作走过场、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敷衍塞责，造成不良影响。</w:t>
            </w: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不作为、慢作为，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人为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设置障碍，谋求私利。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加强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业务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学习，提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升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业务水平，严格要求自己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增强政治意识、大局意识、责任意识，认真履行职责。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依规依纪办事，严格办理时效，以更高标准、更严纪律要求自己。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  <w:bookmarkStart w:id="0" w:name="_GoBack"/>
            <w:bookmarkEnd w:id="0"/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对亲属、朋友和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下属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的管理不严格，导致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违反中央八项规定精神和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腐败的风险。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利用职权，收受礼品、礼金、有价证券，搞权钱交易等不廉洁行为。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仿宋_GB2312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始终坚持秉公办事，畅通监督举报渠道，自觉接受组织和群众监督。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val="en-US" w:eastAsia="zh-CN"/>
              </w:rPr>
              <w:t>开展党风廉政教育，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自觉抵制各种不良行为、不良习惯的侵蚀，严格执行廉洁从业有关规定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bidi w:val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6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520" w:firstLine="0" w:leftChars="0" w:firstLineChars="0"/>
        <w:jc w:val="left"/>
        <w:textAlignment w:val="auto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val="en-US" w:eastAsia="zh-CN"/>
        </w:rPr>
        <w:t>纪检办公室副主任岗位廉洁风险点及防控措施清单02</w:t>
      </w:r>
    </w:p>
    <w:p>
      <w:pPr>
        <w:bidi w:val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6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6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/>
        </w:rPr>
      </w:pPr>
    </w:p>
    <w:p>
      <w:pPr>
        <w:tabs>
          <w:tab w:val="left" w:pos="2683"/>
        </w:tabs>
        <w:bidi w:val="0"/>
        <w:jc w:val="left"/>
        <w:rPr>
          <w:rFonts w:hint="eastAsia"/>
        </w:rPr>
        <w:sectPr>
          <w:footerReference w:type="default" r:id="rId21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7"/>
          <w:cols w:num="1" w:space="425"/>
          <w:titlePg w:val="0"/>
          <w:docGrid w:type="lines" w:linePitch="312" w:charSpace="0"/>
        </w:sectPr>
      </w:pPr>
    </w:p>
    <w:p>
      <w:pPr>
        <w:tabs>
          <w:tab w:val="left" w:pos="4948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22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8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tbl>
      <w:tblPr>
        <w:tblStyle w:val="TableGrid16"/>
        <w:tblpPr w:leftFromText="180" w:rightFromText="180" w:vertAnchor="text" w:horzAnchor="page" w:tblpX="1501" w:tblpY="400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四、综合办公室主任岗位廉洁风险点及防控措施清单01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综合办公室主任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廉洁自律意识不强。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放松政治理论学习。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加强学习，廉洁自律，增强责任意识和防腐防变能力。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自觉加强政治理论学习，增强理想信念和自身道德修养。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违反印章证照使用规定，不严格按程序使用印章证照，管理不严，造成不良影响。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因责任心不强，造成文件损坏，档案损失，文件丢失等。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严格管理印证使用及借出等审批程序，严格工作纪律。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加强档案管理业务学习，提高日常工作中文件处理细节防范意识，增强责任心。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sectPr>
          <w:footerReference w:type="default" r:id="rId23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9"/>
          <w:cols w:num="1" w:space="425"/>
          <w:titlePg w:val="0"/>
          <w:docGrid w:type="lines" w:linePitch="312" w:charSpace="0"/>
        </w:sectPr>
      </w:pPr>
    </w:p>
    <w:tbl>
      <w:tblPr>
        <w:tblStyle w:val="TableGrid17"/>
        <w:tblpPr w:leftFromText="180" w:rightFromText="180" w:vertAnchor="text" w:horzAnchor="page" w:tblpX="1501" w:tblpY="400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侵占公共财务、铺张浪费，未按规定发放、使用车辆、办公用品等公共财物，放任他人违反规定侵占。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擅自扩大招待范围、招待标准、随意接待、私自接待、假公济私、虚报冒领等。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完善健全公共财物管理使用相关制度，严格按规办事，提高自身修养，并做好制度宣贯。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严格按照公务费用相关要求开展工作，杜绝假公济私、铺张浪费、少吃多结等现象的发生。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为牟取私利，出卖内部信息情况，获取经济利益，导致公司信息泄密。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存在利用职务便利，收受礼金、礼品，有价证券，搞权钱交易等不廉洁行为。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加强相关规则制度学习，不被金钱所诱惑，不徇私情，遵纪守法，照章办事。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自觉抵制各种不良行为、不良习惯的侵蚀，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严格执行廉洁从业有关规定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keepNext w:val="0"/>
        <w:keepLines w:val="0"/>
        <w:pageBreakBefore w:val="0"/>
        <w:tabs>
          <w:tab w:val="left" w:pos="5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  <w:sectPr>
          <w:footerReference w:type="default" r:id="rId24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0"/>
          <w:cols w:num="1" w:space="425"/>
          <w:titlePg w:val="0"/>
          <w:docGrid w:type="lines" w:linePitch="312" w:charSpace="0"/>
        </w:sect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tbl>
      <w:tblPr>
        <w:tblStyle w:val="TableGrid18"/>
        <w:tblpPr w:leftFromText="180" w:rightFromText="180" w:vertAnchor="text" w:horzAnchor="page" w:tblpX="1651" w:tblpY="385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四、综合办公室副主任（文书）岗位廉洁风险点及防控措施清单02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综合办公室副主任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没有树立正确的权力观、利益观和工作观；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放松政治理论学习，政治立场不坚定。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4"/>
                <w:szCs w:val="24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进一步加强理论学习，坚定理想信念，树立正确的权力观、利益观。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4"/>
                <w:szCs w:val="24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模范遵守法律法规和各项规章制度，坦诚接受党组织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val="en-US" w:eastAsia="zh-CN" w:bidi="ar"/>
              </w:rPr>
              <w:t>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群众的监督，认真整改自身存在的各种问题。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sectPr>
          <w:footerReference w:type="default" r:id="rId25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1"/>
          <w:cols w:num="1" w:space="425"/>
          <w:titlePg w:val="0"/>
          <w:docGrid w:type="lines" w:linePitch="312" w:charSpace="0"/>
        </w:sectPr>
      </w:pPr>
    </w:p>
    <w:tbl>
      <w:tblPr>
        <w:tblStyle w:val="TableGrid19"/>
        <w:tblpPr w:leftFromText="180" w:rightFromText="180" w:vertAnchor="text" w:horzAnchor="page" w:tblpX="1651" w:tblpY="385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起草会议纪要、报告、总结等各类文件时出现重大错误，造成一定负面影响。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4"/>
                <w:szCs w:val="24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严谨规范科学地做好各类文件、报告、材料起草，并严格执行发文审批流程。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对待工作不够脚踏实地，有应付了事的的态度，有时想找捷径，有时工作效率不高。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4"/>
                <w:szCs w:val="24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以高度的责任感、使命感和爱岗敬业的事业心，脚踏实地、勤勤恳恳的工作作风完成各项工作。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利用职务之便接受业务往来单位的宴请、礼品、礼金及有价证券。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4"/>
                <w:szCs w:val="24"/>
              </w:rPr>
              <w:t>★★★</w:t>
            </w:r>
            <w:r>
              <w:rPr>
                <w:rFonts w:ascii="楷体_GB2312" w:eastAsia="楷体_GB2312" w:hAnsi="宋体" w:cs="宋体" w:hint="eastAsia"/>
                <w:color w:val="000000"/>
                <w:sz w:val="24"/>
                <w:szCs w:val="24"/>
              </w:rPr>
              <w:t>自觉抵制各种不良行为、不良习惯侵蚀，筑牢思想道德法纪防线。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26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2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4482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tbl>
      <w:tblPr>
        <w:tblStyle w:val="TableGrid20"/>
        <w:tblpPr w:leftFromText="180" w:rightFromText="180" w:vertAnchor="text" w:horzAnchor="page" w:tblpX="1501" w:tblpY="400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四、综合办公室副主任（行政）岗位廉洁风险点及防控措施清单03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综合办公室副主任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廉洁自律意识不强。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放松政治理论学习。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加强学习，廉洁自律，增强责任意识和防腐防变能力。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自觉加强政治理论学习，增强理想信念和自身道德修养。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sectPr>
          <w:footerReference w:type="default" r:id="rId27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3"/>
          <w:cols w:num="1" w:space="425"/>
          <w:titlePg w:val="0"/>
          <w:docGrid w:type="lines" w:linePitch="312" w:charSpace="0"/>
        </w:sectPr>
      </w:pPr>
    </w:p>
    <w:tbl>
      <w:tblPr>
        <w:tblStyle w:val="TableGrid21"/>
        <w:tblpPr w:leftFromText="180" w:rightFromText="180" w:vertAnchor="text" w:horzAnchor="page" w:tblpX="1501" w:tblpY="400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违反印章证照使用规定，不严格按程序使用印章证照，管理不严，造成不良影响。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因责任心不强，造成文件损坏，档案损失，文件丢失等。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严格管理印证使用及借出等审批程序，严格工作纪律。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加强档案管理业务学习，提高日常工作中文件处理细节防范意识，增强责任心。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侵占公共财务、铺张浪费，未按规定发放、使用车辆、办公用品等公共财物，放任他人违反规定侵占。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擅自扩大招待范围、招待标准、随意接待、私自接待、假公济私、虚报冒领等。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完善健全公共财物管理使用相关制度，严格按规办事，提高自身修养，并做好制度宣贯。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严格按照公务费用相关要求开展工作，杜绝假公济私、铺张浪费、少吃多结等现象的发生。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为牟取私利，出卖内部信息情况，获取经济利益，导致公司信息泄密。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leftChars="0" w:firstLineChars="0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利用职务便利，收受礼金、礼品，有价证券，搞权钱交易等不廉洁行为。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加强相关规则制度学习，不被金钱所诱惑，不徇私情，遵纪守法，照章办事。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自觉抵制各种不良行为、不良习惯的侵蚀，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严格执行廉洁从业有关规定</w:t>
            </w:r>
            <w:r>
              <w:rPr>
                <w:rFonts w:ascii="仿宋_GB2312" w:eastAsia="仿宋_GB2312" w:hAnsi="仿宋_GB2312" w:cs="仿宋_GB2312" w:hint="eastAsia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  <w:sectPr>
          <w:footerReference w:type="default" r:id="rId28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4"/>
          <w:cols w:num="1" w:space="425"/>
          <w:titlePg w:val="0"/>
          <w:docGrid w:type="lines" w:linePitch="312" w:charSpace="0"/>
        </w:sect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p>
      <w:pPr>
        <w:tabs>
          <w:tab w:val="left" w:pos="5337"/>
        </w:tabs>
        <w:bidi w:val="0"/>
        <w:jc w:val="left"/>
        <w:rPr>
          <w:rFonts w:hint="eastAsia"/>
        </w:rPr>
      </w:pPr>
    </w:p>
    <w:tbl>
      <w:tblPr>
        <w:tblStyle w:val="TableGrid22"/>
        <w:tblpPr w:leftFromText="180" w:rightFromText="180" w:vertAnchor="text" w:horzAnchor="page" w:tblpX="1456" w:tblpY="126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五、财务管理部部长岗位廉洁风险点及防控措施清单01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29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5"/>
          <w:cols w:num="1" w:space="425"/>
          <w:titlePg w:val="0"/>
          <w:docGrid w:type="lines" w:linePitch="312" w:charSpace="0"/>
        </w:sectPr>
      </w:pPr>
    </w:p>
    <w:tbl>
      <w:tblPr>
        <w:tblStyle w:val="TableGrid23"/>
        <w:tblpPr w:leftFromText="180" w:rightFromText="180" w:vertAnchor="text" w:horzAnchor="page" w:tblpX="1456" w:tblpY="126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理想信念不够坚定，放松政治理论学习；廉洁自律意识不够，自身修养有待进一步提高。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系统地学习辩证唯物主义和历史唯物主义知识，以廉洁、规范、公正、高效的工作标准严格要求自己。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业务能力不精通，造成工作事务或公共财产损失；利用职务上的影响谋取不正当的利益；不坚持原则，不按程序办事，按章办事不严，徇私情造成恶劣影响。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坚定思想信念，端正工作态度，把握内在规律，紧跟时代步伐，学用结合，努力在本职岗位上创造优秀业绩。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工作标准不够高，不能尽善尽美，没有进行深入思考，仅凭自己主观的想法处理问题、疲于应付，缺乏全面的思考和更高的标准。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坚持高标准、严要求，严格地遵守各项规章制度，重视工作中的细节，力争完美，求真务实。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利用职权为特定关系人收取不正当利益，收受礼品、礼金、有价证券，搞权钱交易等不廉洁行为，亲属收受钱财，干涉日常工作。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强化责任意识，时刻警醒自己，落实党风廉政建设责任制，自觉遵守廉政制度，清正廉洁。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tabs>
          <w:tab w:val="left" w:pos="4482"/>
        </w:tabs>
        <w:bidi w:val="0"/>
        <w:jc w:val="left"/>
        <w:rPr>
          <w:rFonts w:hint="eastAsia"/>
        </w:rPr>
      </w:pPr>
    </w:p>
    <w:p>
      <w:pPr>
        <w:tabs>
          <w:tab w:val="left" w:pos="4482"/>
        </w:tabs>
        <w:bidi w:val="0"/>
        <w:jc w:val="left"/>
        <w:rPr>
          <w:rFonts w:hint="eastAsia"/>
        </w:rPr>
      </w:pPr>
    </w:p>
    <w:p>
      <w:pPr>
        <w:tabs>
          <w:tab w:val="left" w:pos="4482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30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6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tbl>
      <w:tblPr>
        <w:tblStyle w:val="TableGrid24"/>
        <w:tblpPr w:leftFromText="180" w:rightFromText="180" w:vertAnchor="text" w:horzAnchor="page" w:tblpX="1501" w:tblpY="131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五、财务管理部副部长（核算管理）岗位廉洁风险点及防控措施清单02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31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7"/>
          <w:cols w:num="1" w:space="425"/>
          <w:titlePg w:val="0"/>
          <w:docGrid w:type="lines" w:linePitch="312" w:charSpace="0"/>
        </w:sectPr>
      </w:pPr>
    </w:p>
    <w:tbl>
      <w:tblPr>
        <w:tblStyle w:val="TableGrid25"/>
        <w:tblpPr w:leftFromText="180" w:rightFromText="180" w:vertAnchor="text" w:horzAnchor="page" w:tblpX="1501" w:tblpY="131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财务管理部副部长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理想信念不够坚定，放松政治理论学习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廉洁自律意识不够，自身修养有待进一步提高。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2"/>
                <w:tab w:val="center" w:pos="18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default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积极参加政治学习，主动增强“四个意识”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坚定理想信念。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2"/>
                <w:tab w:val="center" w:pos="18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加强党纪法规学习，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不断提高政治修养和思想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觉悟，筑牢拒腐防变防线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ab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业务能力不精通，造成工作事务或公共财产损失；利用职务上的影响谋取不正当的利益；不坚持原则，不按程序办事，按章办事不严，徇私情造成恶劣影响。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加强公司各项制度的学习和领会，提高自己的专业水平，做到客观公正的审核。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财务审核把关不严，造成不合理不合规票据报销的风险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严格对照公司的付款审批程序，做到付款依据充分合理有效后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付。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利用职权为特定关系人收取不正当利益，收受礼品、礼金、有价证券，搞权钱交易等不廉洁行为，亲属收受钱财，干涉日常工作。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认真履行好工作职责，遵守职业道德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和廉洁从业规定，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自觉接受监督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  <w:sectPr>
          <w:footerReference w:type="default" r:id="rId32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8"/>
          <w:cols w:num="1" w:space="425"/>
          <w:titlePg w:val="0"/>
          <w:docGrid w:type="lines" w:linePitch="312" w:charSpace="0"/>
        </w:sect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tabs>
          <w:tab w:val="left" w:pos="6282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26"/>
        <w:tblpPr w:leftFromText="180" w:rightFromText="180" w:vertAnchor="text" w:horzAnchor="page" w:tblpX="1606" w:tblpY="236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五、财务管理部副部长（资金税务）岗位廉洁风险点及防控措施清单03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33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9"/>
          <w:cols w:num="1" w:space="425"/>
          <w:titlePg w:val="0"/>
          <w:docGrid w:type="lines" w:linePitch="312" w:charSpace="0"/>
        </w:sectPr>
      </w:pPr>
    </w:p>
    <w:tbl>
      <w:tblPr>
        <w:tblStyle w:val="TableGrid27"/>
        <w:tblpPr w:leftFromText="180" w:rightFromText="180" w:vertAnchor="text" w:horzAnchor="page" w:tblpX="1606" w:tblpY="236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财务管理部副部长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理想信念不够坚定，放松政治理论学习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廉洁自律意识不够，自身修养有待进一步提高。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2"/>
                <w:tab w:val="center" w:pos="18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default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积极参加政治学习，主动增强“四个意识”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坚定理想信念。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42"/>
                <w:tab w:val="center" w:pos="18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加强党纪法规学习，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不断提高政治修养和思想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觉悟，筑牢拒腐防变防线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ab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业务能力不精通，造成工作事务或公共财产损失；利用职务上的影响谋取不正当的利益；不坚持原则，不按程序办事，按章办事不严，徇私情造成恶劣影响。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加强公司各项制度的学习和领会，提高自己的专业水平，做到客观公正的审核。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融资成本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把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控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不严，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公司纳税工作不规范，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造成不合理不合规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的资金税务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风险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严格对照公司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财务管理相关法律法规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推进财务信息化建设，建立健全财务内控体系，完善财务风险预警控制机制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利用职权为特定关系人收取不正当利益，收受礼品、礼金、有价证券，搞权钱交易等不廉洁行为，亲属收受钱财，干涉日常工作。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认真履行好工作职责，遵守职业道德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和廉洁从业规定，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自觉接受监督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6432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34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0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28"/>
        <w:tblpPr w:leftFromText="180" w:rightFromText="180" w:vertAnchor="text" w:horzAnchor="page" w:tblpX="1696" w:tblpY="7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六、市场开发部部长岗位廉洁风险点及防控措施清单01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35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1"/>
          <w:cols w:num="1" w:space="425"/>
          <w:titlePg w:val="0"/>
          <w:docGrid w:type="lines" w:linePitch="312" w:charSpace="0"/>
        </w:sectPr>
      </w:pPr>
    </w:p>
    <w:tbl>
      <w:tblPr>
        <w:tblStyle w:val="TableGrid29"/>
        <w:tblpPr w:leftFromText="180" w:rightFromText="180" w:vertAnchor="text" w:horzAnchor="page" w:tblpX="1696" w:tblpY="77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市场开发部部长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放松整治理论学习，理想信念不够坚定。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廉洁自律意识不强，自身修养有待提高。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进一步加强理论学习，自觉参加党组织教育学习，坚定理想信念。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加强党纪法规学习，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不断提高政治修养和思想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觉悟，筑牢拒腐防变防线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业务能力不精通，造成工作失误或公司财产损失；利用职务上的影响谋取不正当的利益。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加强业务能力的学习、提高自身的素质和能力。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不坚持原则，不按程序办事，按章办事不严，徇私情造成恶劣影响。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严格执行公司各项规章制度。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利用职权为特定关系人收取不正当利益，接受礼品、礼金、有价证券，搞权钱交易等不廉洁行为。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严于律己，坚持秉公办事。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遵守职业道德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和廉洁从业规定，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自觉接受监督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tabs>
          <w:tab w:val="left" w:pos="1917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1917"/>
        </w:tabs>
        <w:bidi w:val="0"/>
        <w:jc w:val="left"/>
        <w:rPr>
          <w:rFonts w:hint="eastAsia"/>
        </w:rPr>
      </w:pPr>
    </w:p>
    <w:p>
      <w:pPr>
        <w:tabs>
          <w:tab w:val="left" w:pos="1917"/>
        </w:tabs>
        <w:bidi w:val="0"/>
        <w:jc w:val="left"/>
        <w:rPr>
          <w:rFonts w:hint="eastAsia"/>
        </w:rPr>
      </w:pPr>
    </w:p>
    <w:p>
      <w:pPr>
        <w:tabs>
          <w:tab w:val="left" w:pos="1917"/>
        </w:tabs>
        <w:bidi w:val="0"/>
        <w:jc w:val="left"/>
        <w:rPr>
          <w:rFonts w:hint="eastAsia"/>
        </w:rPr>
      </w:pPr>
    </w:p>
    <w:p>
      <w:pPr>
        <w:tabs>
          <w:tab w:val="left" w:pos="1917"/>
        </w:tabs>
        <w:bidi w:val="0"/>
        <w:jc w:val="left"/>
        <w:rPr>
          <w:rFonts w:hint="eastAsia"/>
        </w:rPr>
      </w:pPr>
    </w:p>
    <w:p>
      <w:pPr>
        <w:tabs>
          <w:tab w:val="left" w:pos="1917"/>
        </w:tabs>
        <w:bidi w:val="0"/>
        <w:jc w:val="left"/>
        <w:rPr>
          <w:rFonts w:hint="eastAsia"/>
        </w:rPr>
      </w:pPr>
    </w:p>
    <w:p>
      <w:pPr>
        <w:tabs>
          <w:tab w:val="left" w:pos="1917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36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2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30"/>
        <w:tblpPr w:leftFromText="180" w:rightFromText="180" w:vertAnchor="text" w:horzAnchor="page" w:tblpX="1636" w:tblpY="974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六、市场开发部副部长（市场开发）岗位廉洁风险点及防控措施清单02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37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3"/>
          <w:cols w:num="1" w:space="425"/>
          <w:titlePg w:val="0"/>
          <w:docGrid w:type="lines" w:linePitch="312" w:charSpace="0"/>
        </w:sectPr>
      </w:pPr>
    </w:p>
    <w:tbl>
      <w:tblPr>
        <w:tblStyle w:val="TableGrid31"/>
        <w:tblpPr w:leftFromText="180" w:rightFromText="180" w:vertAnchor="text" w:horzAnchor="page" w:tblpX="1636" w:tblpY="974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市场开发部副部长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放松整治理论学习，理想信念不够坚定。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廉洁自律意识不强，自身修养有待进一步提高。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进一步加强理论学习，自觉参加党组织教育学习，坚定理想信念。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加强党纪法规学习，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不断提高政治修养和思想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觉悟，筑牢拒腐防变防线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业务能力不精通，造成工作失误或公共财产损失；利用职务上的影响谋取不正当的利益。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加强业务能力的学习、提高自身的素质和能力。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不坚持原则，不按程序办事，按章办事不严，徇私情造成恶劣影响。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严格执行公司各项规章制度。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利用职权为特定关系人收取不正当利益，接受礼品、礼金、有价证券，搞权钱交易等不廉洁行为。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严于律己，坚持秉公办事。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遵守职业道德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和廉洁从业规定，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自觉接受监督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38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4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32"/>
        <w:tblpPr w:leftFromText="180" w:rightFromText="180" w:vertAnchor="text" w:horzAnchor="page" w:tblpX="1396" w:tblpY="14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六、市场开发部副部长（投资）岗位廉洁风险点及防控措施清单03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39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5"/>
          <w:cols w:num="1" w:space="425"/>
          <w:titlePg w:val="0"/>
          <w:docGrid w:type="lines" w:linePitch="312" w:charSpace="0"/>
        </w:sectPr>
      </w:pPr>
    </w:p>
    <w:tbl>
      <w:tblPr>
        <w:tblStyle w:val="TableGrid33"/>
        <w:tblpPr w:leftFromText="180" w:rightFromText="180" w:vertAnchor="text" w:horzAnchor="page" w:tblpX="1396" w:tblpY="14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市场开发部副部长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放松整治理论学习，理想信念不够坚定。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廉洁自律意识不强，自身修养有待进一步提高。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进一步加强理论学习，自觉参加党组织教育学习，坚定理想信念。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加强党纪法规学习，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不断提高政治修养和思想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觉悟，筑牢拒腐防变防线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业务能力不精通，造成工作失误或公共财产损失；利用职务上的影响谋取不正当的利益。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加强业务能力的学习、提高自身的素质和能力。　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不坚持原则，不按程序办事，按章办事不严，徇私情造成恶劣影响。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严格执行公司各项规章制度。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利用职权为特定关系人收取不正当利益，接受礼品、礼金、有价证券，搞权钱交易等不廉洁行为。　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严于律己，坚持秉公办事。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遵守职业道德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和廉洁从业规定，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自觉接受监督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6237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6237"/>
        </w:tabs>
        <w:bidi w:val="0"/>
        <w:jc w:val="left"/>
        <w:rPr>
          <w:rFonts w:hint="eastAsia"/>
        </w:rPr>
      </w:pPr>
    </w:p>
    <w:p>
      <w:pPr>
        <w:tabs>
          <w:tab w:val="left" w:pos="6237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tabs>
          <w:tab w:val="left" w:pos="6882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40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6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34"/>
        <w:tblpPr w:leftFromText="180" w:rightFromText="180" w:vertAnchor="text" w:horzAnchor="page" w:tblpX="1606" w:tblpY="221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七、经营管理部部长岗位廉洁风险点及防控措施清单01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经营管理部部长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理想信念不够坚定，放松政治理论学习。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廉洁自律意识不强，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进一步加强理论学习，自觉参加党组织教育学习，坚定理想信念。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加强党纪法规学习，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不断提高政治修养和思想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觉悟，筑牢拒腐防变防线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sectPr>
          <w:footerReference w:type="default" r:id="rId41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7"/>
          <w:cols w:num="1" w:space="425"/>
          <w:titlePg w:val="0"/>
          <w:docGrid w:type="lines" w:linePitch="312" w:charSpace="0"/>
        </w:sectPr>
      </w:pPr>
    </w:p>
    <w:tbl>
      <w:tblPr>
        <w:tblStyle w:val="TableGrid35"/>
        <w:tblpPr w:leftFromText="180" w:rightFromText="180" w:vertAnchor="text" w:horzAnchor="page" w:tblpX="1606" w:tblpY="221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程序把关不严，制度执行不力，发生违规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val="en-US" w:eastAsia="zh-CN"/>
              </w:rPr>
              <w:t>问题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严格依法合规履职，严格执行公司各项规章制度。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放松业务学习，造成工作效率不高。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不认真履职，不坚持原则，按章办事不严。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default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auto"/>
                <w:sz w:val="28"/>
                <w:szCs w:val="28"/>
                <w:lang w:val="en-US" w:eastAsia="zh-CN"/>
              </w:rPr>
              <w:t>加</w:t>
            </w:r>
            <w:r>
              <w:rPr>
                <w:rFonts w:ascii="仿宋_GB2312" w:eastAsia="仿宋_GB2312" w:hAnsi="宋体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强业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务知识学习，提升工作质效，</w:t>
            </w: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认真履职，秉公办事。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default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利用职权为特定关系人收取不正当利益，搞钱权交易等不廉洁行为。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严于律己，坚持秉公办事。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遵守职业道德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和廉洁从业规定，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自觉接受监督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6237"/>
        </w:tabs>
        <w:bidi w:val="0"/>
        <w:jc w:val="left"/>
        <w:rPr>
          <w:rFonts w:hint="eastAsia"/>
        </w:rPr>
      </w:pPr>
    </w:p>
    <w:p>
      <w:pPr>
        <w:tabs>
          <w:tab w:val="left" w:pos="6237"/>
        </w:tabs>
        <w:bidi w:val="0"/>
        <w:jc w:val="left"/>
        <w:rPr>
          <w:rFonts w:hint="eastAsia"/>
        </w:rPr>
      </w:pPr>
    </w:p>
    <w:p>
      <w:pPr>
        <w:tabs>
          <w:tab w:val="left" w:pos="6237"/>
        </w:tabs>
        <w:bidi w:val="0"/>
        <w:jc w:val="left"/>
        <w:rPr>
          <w:rFonts w:hint="eastAsia"/>
        </w:rPr>
      </w:pPr>
    </w:p>
    <w:p>
      <w:pPr>
        <w:tabs>
          <w:tab w:val="left" w:pos="6237"/>
        </w:tabs>
        <w:bidi w:val="0"/>
        <w:jc w:val="left"/>
        <w:rPr>
          <w:rFonts w:hint="eastAsia"/>
        </w:rPr>
      </w:pPr>
    </w:p>
    <w:p>
      <w:pPr>
        <w:tabs>
          <w:tab w:val="left" w:pos="6237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42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8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36"/>
        <w:tblpPr w:leftFromText="180" w:rightFromText="180" w:vertAnchor="text" w:horzAnchor="page" w:tblpX="1516" w:tblpY="5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七、经营管理部副部长岗位廉洁风险点及防控措施清单02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43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9"/>
          <w:cols w:num="1" w:space="425"/>
          <w:titlePg w:val="0"/>
          <w:docGrid w:type="lines" w:linePitch="312" w:charSpace="0"/>
        </w:sectPr>
      </w:pPr>
    </w:p>
    <w:tbl>
      <w:tblPr>
        <w:tblStyle w:val="TableGrid37"/>
        <w:tblpPr w:leftFromText="180" w:rightFromText="180" w:vertAnchor="text" w:horzAnchor="page" w:tblpX="1516" w:tblpY="59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经营管理部副部长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理想信念不够坚定，放松政治理论学习。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廉洁自律意识不强，</w:t>
            </w:r>
            <w:r>
              <w:rPr>
                <w:rFonts w:ascii="仿宋_GB2312" w:eastAsia="仿宋_GB2312" w:hAnsi="仿宋_GB2312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进一步加强理论学习，自觉参加党组织教育学习，坚定理想信念。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加强党纪法规学习，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不断提高政治修养和思想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觉悟，筑牢拒腐防变防线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程序把关不严，制度执行不力，发生违规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val="en-US" w:eastAsia="zh-CN"/>
              </w:rPr>
              <w:t>问题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严格依法合规履职，严格执行公司各项规章制度。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放松业务学习，造成工作效率不高。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不认真履职，不坚持原则，按章办事不严。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auto"/>
                <w:sz w:val="28"/>
                <w:szCs w:val="28"/>
                <w:lang w:val="en-US" w:eastAsia="zh-CN"/>
              </w:rPr>
              <w:t>加</w:t>
            </w:r>
            <w:r>
              <w:rPr>
                <w:rFonts w:ascii="仿宋_GB2312" w:eastAsia="仿宋_GB2312" w:hAnsi="宋体" w:cs="仿宋_GB2312" w:hint="eastAsia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强业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务知识学习，提升工作质效，</w:t>
            </w: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认真履职，秉公办事。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华文楷体" w:eastAsia="华文楷体" w:hAnsi="华文楷体" w:hint="eastAsia"/>
                <w:color w:val="FF0000"/>
                <w:sz w:val="24"/>
                <w:szCs w:val="24"/>
              </w:rPr>
              <w:t>▲▲▲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利用职权为特定关系人收取不正当利益，搞钱权交易等不廉洁行为。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严于律己，坚持秉公办事。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遵守职业道德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val="en-US" w:eastAsia="zh-CN" w:bidi="ar"/>
              </w:rPr>
              <w:t>和廉洁从业规定，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自觉接受监督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eastAsia="zh-CN" w:bidi="ar"/>
              </w:rPr>
              <w:t>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</w:tr>
    </w:tbl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4737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4737"/>
        </w:tabs>
        <w:bidi w:val="0"/>
        <w:jc w:val="left"/>
        <w:rPr>
          <w:rFonts w:hint="eastAsia"/>
        </w:rPr>
      </w:pPr>
    </w:p>
    <w:p>
      <w:pPr>
        <w:tabs>
          <w:tab w:val="left" w:pos="4737"/>
        </w:tabs>
        <w:bidi w:val="0"/>
        <w:jc w:val="left"/>
        <w:rPr>
          <w:rFonts w:hint="eastAsia"/>
        </w:rPr>
      </w:pPr>
    </w:p>
    <w:p>
      <w:pPr>
        <w:tabs>
          <w:tab w:val="left" w:pos="4737"/>
        </w:tabs>
        <w:bidi w:val="0"/>
        <w:jc w:val="left"/>
        <w:rPr>
          <w:rFonts w:hint="eastAsia"/>
        </w:rPr>
      </w:pPr>
    </w:p>
    <w:p>
      <w:pPr>
        <w:tabs>
          <w:tab w:val="left" w:pos="4737"/>
        </w:tabs>
        <w:bidi w:val="0"/>
        <w:jc w:val="left"/>
        <w:rPr>
          <w:rFonts w:hint="eastAsia"/>
        </w:rPr>
      </w:pPr>
    </w:p>
    <w:p>
      <w:pPr>
        <w:tabs>
          <w:tab w:val="left" w:pos="4737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44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40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38"/>
        <w:tblpPr w:leftFromText="180" w:rightFromText="180" w:vertAnchor="text" w:horzAnchor="page" w:tblpX="1561" w:tblpY="101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八、审计法务部部长岗位廉洁风险点及防控措施清单01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pPr>
        <w:sectPr>
          <w:footerReference w:type="default" r:id="rId45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41"/>
          <w:cols w:num="1" w:space="425"/>
          <w:titlePg w:val="0"/>
          <w:docGrid w:type="lines" w:linePitch="312" w:charSpace="0"/>
        </w:sectPr>
      </w:pPr>
    </w:p>
    <w:tbl>
      <w:tblPr>
        <w:tblStyle w:val="TableGrid39"/>
        <w:tblpPr w:leftFromText="180" w:rightFromText="180" w:vertAnchor="text" w:horzAnchor="page" w:tblpX="1561" w:tblpY="101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审计法务部部长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sz w:val="24"/>
                <w:u w:val="none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FF0000"/>
                <w:sz w:val="22"/>
                <w:lang w:bidi="ar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理想信念不够坚定，放松政治理论学习；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/>
                <w:color w:val="FF0000"/>
                <w:sz w:val="22"/>
                <w:lang w:bidi="ar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廉洁自律意识不够，自身修养有待进一步提高。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加强政治理论学习和党性修养提高政治理论水平和政治素质，增强责任感，自信心和意志力。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default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FF0000"/>
                <w:sz w:val="22"/>
                <w:lang w:bidi="ar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业务能力不精通，造成工作事务或公共财产损失；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FF0000"/>
                <w:sz w:val="22"/>
                <w:lang w:bidi="ar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利用职务上的影响谋取不正当的利益；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/>
                <w:color w:val="FF0000"/>
                <w:sz w:val="22"/>
                <w:lang w:bidi="ar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不坚持原则，不按程序办事，按章办事不严，徇私情造成恶劣影响。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加强专业知识学习，提高业务水平；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严格执行制度，按程序办事，按章办事，不徇私枉法，不优亲厚友。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/>
                <w:color w:val="FF0000"/>
                <w:sz w:val="22"/>
                <w:lang w:bidi="ar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没有科学开展工作，存在形式主义，工作散漫，对工作不负责任。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坚持解放思想、实事求是，树立科学的发展观。紧密工作实际，注意工作作风和工作方法。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/>
        </w:trPr>
        <w:tc>
          <w:tcPr>
            <w:tcW w:w="1120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u w:val="no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24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</w:t>
            </w:r>
          </w:p>
        </w:tc>
        <w:tc>
          <w:tcPr>
            <w:tcW w:w="4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/>
                <w:color w:val="FF0000"/>
                <w:sz w:val="22"/>
                <w:lang w:bidi="ar"/>
              </w:rPr>
              <w:t>▲▲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利用职权为特定关系人收取不正当利益，收受礼品、礼金、有价证券，搞权钱交易等不廉洁星玩家，亲属收受钱财，干涉日常工作。</w:t>
            </w:r>
          </w:p>
        </w:tc>
        <w:tc>
          <w:tcPr>
            <w:tcW w:w="4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auto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FF"/>
                <w:sz w:val="28"/>
                <w:szCs w:val="28"/>
              </w:rPr>
              <w:t>★★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加强学习教育，正确行使权利，严格遵守《廉政准则》，定期报告个人有关事项，自觉接收各级组织和群众的监督。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vertAlign w:val="baseline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</w:t>
            </w:r>
          </w:p>
        </w:tc>
      </w:tr>
    </w:tbl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tabs>
          <w:tab w:val="left" w:pos="4677"/>
        </w:tabs>
        <w:bidi w:val="0"/>
        <w:jc w:val="left"/>
        <w:rPr>
          <w:rFonts w:hint="eastAsia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4677"/>
        </w:tabs>
        <w:bidi w:val="0"/>
        <w:jc w:val="left"/>
        <w:rPr>
          <w:rFonts w:hint="eastAsia"/>
        </w:rPr>
      </w:pPr>
    </w:p>
    <w:p>
      <w:pPr>
        <w:tabs>
          <w:tab w:val="left" w:pos="4677"/>
        </w:tabs>
        <w:bidi w:val="0"/>
        <w:jc w:val="left"/>
        <w:rPr>
          <w:rFonts w:hint="eastAsia"/>
        </w:rPr>
      </w:pPr>
    </w:p>
    <w:p>
      <w:pPr>
        <w:tabs>
          <w:tab w:val="left" w:pos="4677"/>
        </w:tabs>
        <w:bidi w:val="0"/>
        <w:jc w:val="left"/>
        <w:rPr>
          <w:rFonts w:hint="eastAsia"/>
        </w:rPr>
      </w:pPr>
    </w:p>
    <w:p>
      <w:pPr>
        <w:tabs>
          <w:tab w:val="left" w:pos="4677"/>
        </w:tabs>
        <w:bidi w:val="0"/>
        <w:jc w:val="left"/>
        <w:rPr>
          <w:rFonts w:hint="eastAsia"/>
        </w:rPr>
      </w:pPr>
    </w:p>
    <w:p>
      <w:pPr>
        <w:tabs>
          <w:tab w:val="left" w:pos="4677"/>
        </w:tabs>
        <w:bidi w:val="0"/>
        <w:jc w:val="left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  <w:sectPr>
          <w:footerReference w:type="default" r:id="rId46"/>
          <w:type w:val="nextPage"/>
          <w:pgSz w:w="16838" w:h="11906" w:orient="landscape"/>
          <w:pgMar w:top="720" w:right="720" w:bottom="720" w:left="72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42"/>
          <w:cols w:num="1" w:space="425"/>
          <w:titlePg w:val="0"/>
          <w:docGrid w:type="lines" w:linePitch="312" w:charSpace="0"/>
        </w:sect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tbl>
      <w:tblPr>
        <w:tblStyle w:val="TableGrid40"/>
        <w:tblpPr w:leftFromText="180" w:rightFromText="180" w:vertAnchor="text" w:horzAnchor="page" w:tblpX="1651" w:tblpY="255"/>
        <w:tblOverlap w:val="never"/>
        <w:tblW w:w="1336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365"/>
        <w:gridCol w:w="4965"/>
        <w:gridCol w:w="4501"/>
        <w:gridCol w:w="1410"/>
      </w:tblGrid>
      <w:tr>
        <w:tblPrEx>
          <w:tblW w:w="1336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/>
        </w:trPr>
        <w:tc>
          <w:tcPr>
            <w:tcW w:w="13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default"/>
                <w:i w:val="0"/>
                <w:color w:val="000000"/>
                <w:kern w:val="0"/>
                <w:sz w:val="36"/>
                <w:szCs w:val="36"/>
                <w:u w:val="none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八、审计法务部副部长（审计）岗位廉洁风险点及防控措施清单02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</w:tr>
      <w:tr>
        <w:tblPrEx>
          <w:tblW w:w="13361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/>
        </w:trPr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4965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廉洁风险点</w:t>
            </w:r>
          </w:p>
        </w:tc>
        <w:tc>
          <w:tcPr>
            <w:tcW w:w="4501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eastAsia="黑体" w:hAnsi="宋体" w:cs="黑体" w:hint="default"/>
                <w:i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ascii="黑体" w:eastAsia="黑体" w:hAnsi="宋体" w:cs="黑体" w:hint="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监控责任人</w:t>
            </w:r>
          </w:p>
        </w:tc>
      </w:tr>
    </w:tbl>
    <w:p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https://d.book118.com/557102025011006051</w:t>
        </w:r>
      </w:hyperlink>
    </w:p>
    <w:p/>
    <w:sectPr>
      <w:footerReference w:type="default" r:id="rId48"/>
      <w:type w:val="nextPage"/>
      <w:pgSz w:w="16838" w:h="11906" w:orient="landscape"/>
      <w:pgMar w:top="720" w:right="720" w:bottom="720" w:left="72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fmt="decimal" w:start="4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49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4096743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0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108207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72494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2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181762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3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420745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4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19469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5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722850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6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6628962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7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819845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8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996399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9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9362654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0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4536293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1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1492134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2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2212160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3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8691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857855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4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8896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0841402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5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9100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4358746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6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9305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49714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7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9510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9800713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8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9715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1421732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9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9920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38181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0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0124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8718142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1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0329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60874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2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0534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559804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3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0739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0930038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4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094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125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0940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5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114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633381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6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135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0425348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7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155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507203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8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176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207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5428079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9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196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340871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0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217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248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452100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1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237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268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2628232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2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258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2344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3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278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3094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9273970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4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299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329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220358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5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319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4607397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6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340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895786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7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360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391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0029987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8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3811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411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463459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9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4016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432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135228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0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4220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7452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6202077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1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74425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778419"/>
    <w:multiLevelType w:val="singleLevel"/>
    <w:tmpl w:val="09778419"/>
    <w:lvl w:ilvl="0">
      <w:start w:val="3"/>
      <w:numFmt w:val="chineseCounting"/>
      <w:suff w:val="nothing"/>
      <w:lvlText w:val="%1、"/>
      <w:lvlJc w:val="left"/>
      <w:pPr>
        <w:ind w:left="2520" w:firstLine="0" w:leftChars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635501"/>
    <w:rsid w:val="004132D8"/>
    <w:rsid w:val="038421B8"/>
    <w:rsid w:val="046D0F89"/>
    <w:rsid w:val="04DE63D2"/>
    <w:rsid w:val="063A2DF3"/>
    <w:rsid w:val="069205B6"/>
    <w:rsid w:val="08747231"/>
    <w:rsid w:val="08F0424D"/>
    <w:rsid w:val="0AD63CB9"/>
    <w:rsid w:val="10246662"/>
    <w:rsid w:val="10A627FB"/>
    <w:rsid w:val="128F1F39"/>
    <w:rsid w:val="144D31D1"/>
    <w:rsid w:val="14895C11"/>
    <w:rsid w:val="15935DFC"/>
    <w:rsid w:val="15E9549C"/>
    <w:rsid w:val="16BD5F3A"/>
    <w:rsid w:val="186342EC"/>
    <w:rsid w:val="188F7DDA"/>
    <w:rsid w:val="18BB78DE"/>
    <w:rsid w:val="19127AED"/>
    <w:rsid w:val="19691150"/>
    <w:rsid w:val="1A4261A5"/>
    <w:rsid w:val="1A9B133B"/>
    <w:rsid w:val="1A9F11D3"/>
    <w:rsid w:val="1C443F23"/>
    <w:rsid w:val="1CBC739F"/>
    <w:rsid w:val="1DBB1DCB"/>
    <w:rsid w:val="1EFB7AC0"/>
    <w:rsid w:val="1F26087B"/>
    <w:rsid w:val="1FD8631F"/>
    <w:rsid w:val="21BF6D81"/>
    <w:rsid w:val="21FA6A22"/>
    <w:rsid w:val="28670DA3"/>
    <w:rsid w:val="294B18E0"/>
    <w:rsid w:val="29840509"/>
    <w:rsid w:val="29B85D00"/>
    <w:rsid w:val="2AF10134"/>
    <w:rsid w:val="2B6B6573"/>
    <w:rsid w:val="2C862617"/>
    <w:rsid w:val="2C8E2602"/>
    <w:rsid w:val="2D714574"/>
    <w:rsid w:val="2DD47415"/>
    <w:rsid w:val="2F0B40D8"/>
    <w:rsid w:val="2F727E88"/>
    <w:rsid w:val="2FD1387C"/>
    <w:rsid w:val="2FEB69CD"/>
    <w:rsid w:val="301D72BA"/>
    <w:rsid w:val="3073747E"/>
    <w:rsid w:val="31AC2C8D"/>
    <w:rsid w:val="320B561B"/>
    <w:rsid w:val="325E779F"/>
    <w:rsid w:val="32BD7EB5"/>
    <w:rsid w:val="33FC7125"/>
    <w:rsid w:val="34A334D6"/>
    <w:rsid w:val="35432EC4"/>
    <w:rsid w:val="35666679"/>
    <w:rsid w:val="369F75FC"/>
    <w:rsid w:val="37F243C9"/>
    <w:rsid w:val="390F2735"/>
    <w:rsid w:val="3A097F6C"/>
    <w:rsid w:val="3C2D237F"/>
    <w:rsid w:val="3CA418E9"/>
    <w:rsid w:val="3EEA0527"/>
    <w:rsid w:val="3FC652F7"/>
    <w:rsid w:val="439B6B39"/>
    <w:rsid w:val="43ED043E"/>
    <w:rsid w:val="4485454E"/>
    <w:rsid w:val="45CA77F5"/>
    <w:rsid w:val="47B7682B"/>
    <w:rsid w:val="48DF5890"/>
    <w:rsid w:val="48E807DF"/>
    <w:rsid w:val="492A7F20"/>
    <w:rsid w:val="49A92385"/>
    <w:rsid w:val="4CA408F1"/>
    <w:rsid w:val="4CD66CCC"/>
    <w:rsid w:val="4CFA2E09"/>
    <w:rsid w:val="4CFB68AD"/>
    <w:rsid w:val="4E635501"/>
    <w:rsid w:val="4E931E7E"/>
    <w:rsid w:val="4F740E0D"/>
    <w:rsid w:val="5216781F"/>
    <w:rsid w:val="52924EC4"/>
    <w:rsid w:val="52E84E16"/>
    <w:rsid w:val="54097F96"/>
    <w:rsid w:val="5421412D"/>
    <w:rsid w:val="54BD6BDB"/>
    <w:rsid w:val="54EA534B"/>
    <w:rsid w:val="553E3C62"/>
    <w:rsid w:val="556C53BE"/>
    <w:rsid w:val="57130C75"/>
    <w:rsid w:val="57C41028"/>
    <w:rsid w:val="57CC67CF"/>
    <w:rsid w:val="5819177F"/>
    <w:rsid w:val="5BD0043D"/>
    <w:rsid w:val="5CDB181B"/>
    <w:rsid w:val="5CE1744D"/>
    <w:rsid w:val="5D0041EC"/>
    <w:rsid w:val="5D0B0EE5"/>
    <w:rsid w:val="5D261BBC"/>
    <w:rsid w:val="5F505106"/>
    <w:rsid w:val="5F517517"/>
    <w:rsid w:val="60D408EE"/>
    <w:rsid w:val="627D387F"/>
    <w:rsid w:val="639D66E2"/>
    <w:rsid w:val="64094BD4"/>
    <w:rsid w:val="67C9403D"/>
    <w:rsid w:val="685E695D"/>
    <w:rsid w:val="69292444"/>
    <w:rsid w:val="69844090"/>
    <w:rsid w:val="6A0D03CC"/>
    <w:rsid w:val="6A9E6E22"/>
    <w:rsid w:val="6B922020"/>
    <w:rsid w:val="6C887BE2"/>
    <w:rsid w:val="6D245DB5"/>
    <w:rsid w:val="6DE5248B"/>
    <w:rsid w:val="6DFE3342"/>
    <w:rsid w:val="6E15750E"/>
    <w:rsid w:val="6F465AC3"/>
    <w:rsid w:val="6FB47E29"/>
    <w:rsid w:val="6FCC53B5"/>
    <w:rsid w:val="700F3ABF"/>
    <w:rsid w:val="723F2D09"/>
    <w:rsid w:val="728E2836"/>
    <w:rsid w:val="72974952"/>
    <w:rsid w:val="72984E39"/>
    <w:rsid w:val="739353C3"/>
    <w:rsid w:val="75132490"/>
    <w:rsid w:val="76D43E91"/>
    <w:rsid w:val="787629A9"/>
    <w:rsid w:val="795C40B5"/>
    <w:rsid w:val="79773676"/>
    <w:rsid w:val="79997DDC"/>
    <w:rsid w:val="79F44FA8"/>
    <w:rsid w:val="7B663A10"/>
    <w:rsid w:val="7C3B0A68"/>
    <w:rsid w:val="7EFC1B54"/>
    <w:rsid w:val="7F7650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ind w:firstLine="420" w:firstLineChars="200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51">
    <w:name w:val="font51"/>
    <w:basedOn w:val="DefaultParagraphFont"/>
    <w:qFormat/>
    <w:rPr>
      <w:rFonts w:ascii="方正小标宋简体" w:eastAsia="方正小标宋简体" w:hAnsi="方正小标宋简体" w:cs="方正小标宋简体" w:hint="eastAsia"/>
      <w:color w:val="000000"/>
      <w:sz w:val="36"/>
      <w:szCs w:val="36"/>
      <w:u w:val="none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zh-CN" w:eastAsia="zh-CN" w:bidi="zh-CN"/>
    </w:rPr>
  </w:style>
  <w:style w:type="character" w:customStyle="1" w:styleId="font61">
    <w:name w:val="font61"/>
    <w:basedOn w:val="DefaultParagraphFont"/>
    <w:qFormat/>
    <w:rPr>
      <w:rFonts w:ascii="方正小标宋简体" w:eastAsia="方正小标宋简体" w:hAnsi="方正小标宋简体" w:cs="方正小标宋简体" w:hint="eastAsia"/>
      <w:color w:val="FF0000"/>
      <w:sz w:val="36"/>
      <w:szCs w:val="36"/>
      <w:u w:val="none"/>
    </w:rPr>
  </w:style>
  <w:style w:type="table" w:customStyle="1" w:styleId="TableGrid0">
    <w:name w:val="Table Grid_0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_6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_7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_8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_9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0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_12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_13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_14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_15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_16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_17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_18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_19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0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_21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_22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_23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_24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_25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_26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_27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_28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_29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_30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_31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_32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_33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_34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_35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_36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_37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_38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_39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_40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footer" Target="footer16.xml" /><Relationship Id="rId21" Type="http://schemas.openxmlformats.org/officeDocument/2006/relationships/footer" Target="footer17.xml" /><Relationship Id="rId22" Type="http://schemas.openxmlformats.org/officeDocument/2006/relationships/footer" Target="footer18.xml" /><Relationship Id="rId23" Type="http://schemas.openxmlformats.org/officeDocument/2006/relationships/footer" Target="footer19.xml" /><Relationship Id="rId24" Type="http://schemas.openxmlformats.org/officeDocument/2006/relationships/footer" Target="footer20.xml" /><Relationship Id="rId25" Type="http://schemas.openxmlformats.org/officeDocument/2006/relationships/footer" Target="footer21.xml" /><Relationship Id="rId26" Type="http://schemas.openxmlformats.org/officeDocument/2006/relationships/footer" Target="footer22.xml" /><Relationship Id="rId27" Type="http://schemas.openxmlformats.org/officeDocument/2006/relationships/footer" Target="footer23.xml" /><Relationship Id="rId28" Type="http://schemas.openxmlformats.org/officeDocument/2006/relationships/footer" Target="footer24.xml" /><Relationship Id="rId29" Type="http://schemas.openxmlformats.org/officeDocument/2006/relationships/footer" Target="footer25.xml" /><Relationship Id="rId3" Type="http://schemas.openxmlformats.org/officeDocument/2006/relationships/fontTable" Target="fontTable.xml" /><Relationship Id="rId30" Type="http://schemas.openxmlformats.org/officeDocument/2006/relationships/footer" Target="footer26.xml" /><Relationship Id="rId31" Type="http://schemas.openxmlformats.org/officeDocument/2006/relationships/footer" Target="footer27.xml" /><Relationship Id="rId32" Type="http://schemas.openxmlformats.org/officeDocument/2006/relationships/footer" Target="footer28.xml" /><Relationship Id="rId33" Type="http://schemas.openxmlformats.org/officeDocument/2006/relationships/footer" Target="footer29.xml" /><Relationship Id="rId34" Type="http://schemas.openxmlformats.org/officeDocument/2006/relationships/footer" Target="footer30.xml" /><Relationship Id="rId35" Type="http://schemas.openxmlformats.org/officeDocument/2006/relationships/footer" Target="footer31.xml" /><Relationship Id="rId36" Type="http://schemas.openxmlformats.org/officeDocument/2006/relationships/footer" Target="footer32.xml" /><Relationship Id="rId37" Type="http://schemas.openxmlformats.org/officeDocument/2006/relationships/footer" Target="footer33.xml" /><Relationship Id="rId38" Type="http://schemas.openxmlformats.org/officeDocument/2006/relationships/footer" Target="footer34.xml" /><Relationship Id="rId39" Type="http://schemas.openxmlformats.org/officeDocument/2006/relationships/footer" Target="footer35.xml" /><Relationship Id="rId4" Type="http://schemas.openxmlformats.org/officeDocument/2006/relationships/customXml" Target="../customXml/item1.xml" /><Relationship Id="rId40" Type="http://schemas.openxmlformats.org/officeDocument/2006/relationships/footer" Target="footer36.xml" /><Relationship Id="rId41" Type="http://schemas.openxmlformats.org/officeDocument/2006/relationships/footer" Target="footer37.xml" /><Relationship Id="rId42" Type="http://schemas.openxmlformats.org/officeDocument/2006/relationships/footer" Target="footer38.xml" /><Relationship Id="rId43" Type="http://schemas.openxmlformats.org/officeDocument/2006/relationships/footer" Target="footer39.xml" /><Relationship Id="rId44" Type="http://schemas.openxmlformats.org/officeDocument/2006/relationships/footer" Target="footer40.xml" /><Relationship Id="rId45" Type="http://schemas.openxmlformats.org/officeDocument/2006/relationships/footer" Target="footer41.xml" /><Relationship Id="rId46" Type="http://schemas.openxmlformats.org/officeDocument/2006/relationships/footer" Target="footer42.xml" /><Relationship Id="rId47" Type="http://schemas.openxmlformats.org/officeDocument/2006/relationships/hyperlink" Target="https://d.book118.com/557102025011006051" TargetMode="External" /><Relationship Id="rId48" Type="http://schemas.openxmlformats.org/officeDocument/2006/relationships/footer" Target="footer43.xml" /><Relationship Id="rId49" Type="http://schemas.openxmlformats.org/officeDocument/2006/relationships/theme" Target="theme/theme1.xml" /><Relationship Id="rId5" Type="http://schemas.openxmlformats.org/officeDocument/2006/relationships/footer" Target="footer1.xml" /><Relationship Id="rId50" Type="http://schemas.openxmlformats.org/officeDocument/2006/relationships/numbering" Target="numbering.xml" /><Relationship Id="rId51" Type="http://schemas.openxmlformats.org/officeDocument/2006/relationships/styles" Target="styles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四月天</dc:creator>
  <cp:lastModifiedBy>四月天</cp:lastModifiedBy>
  <cp:revision>1</cp:revision>
  <dcterms:created xsi:type="dcterms:W3CDTF">2022-07-13T01:51:00Z</dcterms:created>
  <dcterms:modified xsi:type="dcterms:W3CDTF">2022-07-22T01:30:40Z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