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血液灌流器项目规划设计纲要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33" w:history="1">
        <w:r>
          <w:rPr>
            <w:rFonts w:ascii="仿宋" w:eastAsia="仿宋" w:hAnsi="仿宋" w:cs="仿宋" w:hint="eastAsia"/>
            <w:lang w:eastAsia="zh-CN"/>
          </w:rPr>
          <w:t>前言</w:t>
        </w:r>
        <w:r>
          <w:tab/>
        </w:r>
        <w:r>
          <w:fldChar w:fldCharType="begin"/>
        </w:r>
        <w:r>
          <w:instrText xml:space="preserve"> PAGEREF _Toc5233 \h </w:instrText>
        </w:r>
        <w:r>
          <w:fldChar w:fldCharType="separate"/>
        </w:r>
        <w:r>
          <w:t>3</w:t>
        </w:r>
        <w:r>
          <w:fldChar w:fldCharType="end"/>
        </w:r>
      </w:hyperlink>
    </w:p>
    <w:p>
      <w:pPr>
        <w:pStyle w:val="TOC1"/>
        <w:tabs>
          <w:tab w:val="right" w:leader="dot" w:pos="8306"/>
        </w:tabs>
      </w:pPr>
      <w:hyperlink w:anchor="_Toc28441" w:history="1">
        <w:r>
          <w:rPr>
            <w:rFonts w:ascii="仿宋" w:eastAsia="仿宋" w:hAnsi="仿宋" w:cs="仿宋" w:hint="eastAsia"/>
            <w:lang w:eastAsia="zh-CN"/>
          </w:rPr>
          <w:t>一、血液灌流器项目文档管理</w:t>
        </w:r>
        <w:r>
          <w:tab/>
        </w:r>
        <w:r>
          <w:fldChar w:fldCharType="begin"/>
        </w:r>
        <w:r>
          <w:instrText xml:space="preserve"> PAGEREF _Toc28441 \h </w:instrText>
        </w:r>
        <w:r>
          <w:fldChar w:fldCharType="separate"/>
        </w:r>
        <w:r>
          <w:t>3</w:t>
        </w:r>
        <w:r>
          <w:fldChar w:fldCharType="end"/>
        </w:r>
      </w:hyperlink>
    </w:p>
    <w:p>
      <w:pPr>
        <w:pStyle w:val="TOC2"/>
        <w:tabs>
          <w:tab w:val="right" w:leader="dot" w:pos="8306"/>
        </w:tabs>
      </w:pPr>
      <w:hyperlink w:anchor="_Toc7044" w:history="1">
        <w:r>
          <w:rPr>
            <w:rFonts w:ascii="仿宋" w:eastAsia="仿宋" w:hAnsi="仿宋" w:cs="仿宋" w:hint="eastAsia"/>
            <w:lang w:eastAsia="zh-CN"/>
          </w:rPr>
          <w:t>(一)、文档编制与审查</w:t>
        </w:r>
        <w:r>
          <w:tab/>
        </w:r>
        <w:r>
          <w:fldChar w:fldCharType="begin"/>
        </w:r>
        <w:r>
          <w:instrText xml:space="preserve"> PAGEREF _Toc7044 \h </w:instrText>
        </w:r>
        <w:r>
          <w:fldChar w:fldCharType="separate"/>
        </w:r>
        <w:r>
          <w:t>3</w:t>
        </w:r>
        <w:r>
          <w:fldChar w:fldCharType="end"/>
        </w:r>
      </w:hyperlink>
    </w:p>
    <w:p>
      <w:pPr>
        <w:pStyle w:val="TOC2"/>
        <w:tabs>
          <w:tab w:val="right" w:leader="dot" w:pos="8306"/>
        </w:tabs>
      </w:pPr>
      <w:hyperlink w:anchor="_Toc20235" w:history="1">
        <w:r>
          <w:rPr>
            <w:rFonts w:ascii="仿宋" w:eastAsia="仿宋" w:hAnsi="仿宋" w:cs="仿宋" w:hint="eastAsia"/>
            <w:lang w:eastAsia="zh-CN"/>
          </w:rPr>
          <w:t>(二)、文档发布与分发</w:t>
        </w:r>
        <w:r>
          <w:tab/>
        </w:r>
        <w:r>
          <w:fldChar w:fldCharType="begin"/>
        </w:r>
        <w:r>
          <w:instrText xml:space="preserve"> PAGEREF _Toc20235 \h </w:instrText>
        </w:r>
        <w:r>
          <w:fldChar w:fldCharType="separate"/>
        </w:r>
        <w:r>
          <w:t>4</w:t>
        </w:r>
        <w:r>
          <w:fldChar w:fldCharType="end"/>
        </w:r>
      </w:hyperlink>
    </w:p>
    <w:p>
      <w:pPr>
        <w:pStyle w:val="TOC2"/>
        <w:tabs>
          <w:tab w:val="right" w:leader="dot" w:pos="8306"/>
        </w:tabs>
      </w:pPr>
      <w:hyperlink w:anchor="_Toc80" w:history="1">
        <w:r>
          <w:rPr>
            <w:rFonts w:ascii="仿宋" w:eastAsia="仿宋" w:hAnsi="仿宋" w:cs="仿宋" w:hint="eastAsia"/>
            <w:lang w:eastAsia="zh-CN"/>
          </w:rPr>
          <w:t>(三)、文档存档与归档</w:t>
        </w:r>
        <w:r>
          <w:tab/>
        </w:r>
        <w:r>
          <w:fldChar w:fldCharType="begin"/>
        </w:r>
        <w:r>
          <w:instrText xml:space="preserve"> PAGEREF _Toc80 \h </w:instrText>
        </w:r>
        <w:r>
          <w:fldChar w:fldCharType="separate"/>
        </w:r>
        <w:r>
          <w:t>5</w:t>
        </w:r>
        <w:r>
          <w:fldChar w:fldCharType="end"/>
        </w:r>
      </w:hyperlink>
    </w:p>
    <w:p>
      <w:pPr>
        <w:pStyle w:val="TOC1"/>
        <w:tabs>
          <w:tab w:val="right" w:leader="dot" w:pos="8306"/>
        </w:tabs>
      </w:pPr>
      <w:hyperlink w:anchor="_Toc26215" w:history="1">
        <w:r>
          <w:rPr>
            <w:rFonts w:ascii="仿宋" w:eastAsia="仿宋" w:hAnsi="仿宋" w:cs="仿宋" w:hint="eastAsia"/>
            <w:lang w:eastAsia="zh-CN"/>
          </w:rPr>
          <w:t>二、血液灌流器项目概论</w:t>
        </w:r>
        <w:r>
          <w:tab/>
        </w:r>
        <w:r>
          <w:fldChar w:fldCharType="begin"/>
        </w:r>
        <w:r>
          <w:instrText xml:space="preserve"> PAGEREF _Toc26215 \h </w:instrText>
        </w:r>
        <w:r>
          <w:fldChar w:fldCharType="separate"/>
        </w:r>
        <w:r>
          <w:t>6</w:t>
        </w:r>
        <w:r>
          <w:fldChar w:fldCharType="end"/>
        </w:r>
      </w:hyperlink>
    </w:p>
    <w:p>
      <w:pPr>
        <w:pStyle w:val="TOC2"/>
        <w:tabs>
          <w:tab w:val="right" w:leader="dot" w:pos="8306"/>
        </w:tabs>
      </w:pPr>
      <w:hyperlink w:anchor="_Toc28191" w:history="1">
        <w:r>
          <w:rPr>
            <w:rFonts w:ascii="仿宋" w:eastAsia="仿宋" w:hAnsi="仿宋" w:cs="仿宋" w:hint="eastAsia"/>
            <w:lang w:eastAsia="zh-CN"/>
          </w:rPr>
          <w:t>(一)、血液灌流器项目概况</w:t>
        </w:r>
        <w:r>
          <w:tab/>
        </w:r>
        <w:r>
          <w:fldChar w:fldCharType="begin"/>
        </w:r>
        <w:r>
          <w:instrText xml:space="preserve"> PAGEREF _Toc28191 \h </w:instrText>
        </w:r>
        <w:r>
          <w:fldChar w:fldCharType="separate"/>
        </w:r>
        <w:r>
          <w:t>6</w:t>
        </w:r>
        <w:r>
          <w:fldChar w:fldCharType="end"/>
        </w:r>
      </w:hyperlink>
    </w:p>
    <w:p>
      <w:pPr>
        <w:pStyle w:val="TOC2"/>
        <w:tabs>
          <w:tab w:val="right" w:leader="dot" w:pos="8306"/>
        </w:tabs>
      </w:pPr>
      <w:hyperlink w:anchor="_Toc29166" w:history="1">
        <w:r>
          <w:rPr>
            <w:rFonts w:ascii="仿宋" w:eastAsia="仿宋" w:hAnsi="仿宋" w:cs="仿宋" w:hint="eastAsia"/>
            <w:lang w:eastAsia="zh-CN"/>
          </w:rPr>
          <w:t>(二)、血液灌流器项目目标</w:t>
        </w:r>
        <w:r>
          <w:tab/>
        </w:r>
        <w:r>
          <w:fldChar w:fldCharType="begin"/>
        </w:r>
        <w:r>
          <w:instrText xml:space="preserve"> PAGEREF _Toc29166 \h </w:instrText>
        </w:r>
        <w:r>
          <w:fldChar w:fldCharType="separate"/>
        </w:r>
        <w:r>
          <w:t>9</w:t>
        </w:r>
        <w:r>
          <w:fldChar w:fldCharType="end"/>
        </w:r>
      </w:hyperlink>
    </w:p>
    <w:p>
      <w:pPr>
        <w:pStyle w:val="TOC2"/>
        <w:tabs>
          <w:tab w:val="right" w:leader="dot" w:pos="8306"/>
        </w:tabs>
      </w:pPr>
      <w:hyperlink w:anchor="_Toc31436" w:history="1">
        <w:r>
          <w:rPr>
            <w:rFonts w:ascii="仿宋" w:eastAsia="仿宋" w:hAnsi="仿宋" w:cs="仿宋" w:hint="eastAsia"/>
            <w:lang w:eastAsia="zh-CN"/>
          </w:rPr>
          <w:t>(三)、血液灌流器项目提出的理由</w:t>
        </w:r>
        <w:r>
          <w:tab/>
        </w:r>
        <w:r>
          <w:fldChar w:fldCharType="begin"/>
        </w:r>
        <w:r>
          <w:instrText xml:space="preserve"> PAGEREF _Toc31436 \h </w:instrText>
        </w:r>
        <w:r>
          <w:fldChar w:fldCharType="separate"/>
        </w:r>
        <w:r>
          <w:t>9</w:t>
        </w:r>
        <w:r>
          <w:fldChar w:fldCharType="end"/>
        </w:r>
      </w:hyperlink>
    </w:p>
    <w:p>
      <w:pPr>
        <w:pStyle w:val="TOC2"/>
        <w:tabs>
          <w:tab w:val="right" w:leader="dot" w:pos="8306"/>
        </w:tabs>
      </w:pPr>
      <w:hyperlink w:anchor="_Toc13253" w:history="1">
        <w:r>
          <w:rPr>
            <w:rFonts w:ascii="仿宋" w:eastAsia="仿宋" w:hAnsi="仿宋" w:cs="仿宋" w:hint="eastAsia"/>
            <w:lang w:eastAsia="zh-CN"/>
          </w:rPr>
          <w:t>(四)、血液灌流器项目意义</w:t>
        </w:r>
        <w:r>
          <w:tab/>
        </w:r>
        <w:r>
          <w:fldChar w:fldCharType="begin"/>
        </w:r>
        <w:r>
          <w:instrText xml:space="preserve"> PAGEREF _Toc13253 \h </w:instrText>
        </w:r>
        <w:r>
          <w:fldChar w:fldCharType="separate"/>
        </w:r>
        <w:r>
          <w:t>11</w:t>
        </w:r>
        <w:r>
          <w:fldChar w:fldCharType="end"/>
        </w:r>
      </w:hyperlink>
    </w:p>
    <w:p>
      <w:pPr>
        <w:pStyle w:val="TOC2"/>
        <w:tabs>
          <w:tab w:val="right" w:leader="dot" w:pos="8306"/>
        </w:tabs>
      </w:pPr>
      <w:hyperlink w:anchor="_Toc7373" w:history="1">
        <w:r>
          <w:rPr>
            <w:rFonts w:ascii="仿宋" w:eastAsia="仿宋" w:hAnsi="仿宋" w:cs="仿宋" w:hint="eastAsia"/>
            <w:lang w:eastAsia="zh-CN"/>
          </w:rPr>
          <w:t>(五)、血液灌流器项目背景</w:t>
        </w:r>
        <w:r>
          <w:tab/>
        </w:r>
        <w:r>
          <w:fldChar w:fldCharType="begin"/>
        </w:r>
        <w:r>
          <w:instrText xml:space="preserve"> PAGEREF _Toc7373 \h </w:instrText>
        </w:r>
        <w:r>
          <w:fldChar w:fldCharType="separate"/>
        </w:r>
        <w:r>
          <w:t>12</w:t>
        </w:r>
        <w:r>
          <w:fldChar w:fldCharType="end"/>
        </w:r>
      </w:hyperlink>
    </w:p>
    <w:p>
      <w:pPr>
        <w:pStyle w:val="TOC1"/>
        <w:tabs>
          <w:tab w:val="right" w:leader="dot" w:pos="8306"/>
        </w:tabs>
      </w:pPr>
      <w:hyperlink w:anchor="_Toc14794" w:history="1">
        <w:r>
          <w:rPr>
            <w:rFonts w:ascii="仿宋" w:eastAsia="仿宋" w:hAnsi="仿宋" w:cs="仿宋" w:hint="eastAsia"/>
            <w:lang w:eastAsia="zh-CN"/>
          </w:rPr>
          <w:t>三、血液灌流器项目建设单位说明</w:t>
        </w:r>
        <w:r>
          <w:tab/>
        </w:r>
        <w:r>
          <w:fldChar w:fldCharType="begin"/>
        </w:r>
        <w:r>
          <w:instrText xml:space="preserve"> PAGEREF _Toc14794 \h </w:instrText>
        </w:r>
        <w:r>
          <w:fldChar w:fldCharType="separate"/>
        </w:r>
        <w:r>
          <w:t>13</w:t>
        </w:r>
        <w:r>
          <w:fldChar w:fldCharType="end"/>
        </w:r>
      </w:hyperlink>
    </w:p>
    <w:p>
      <w:pPr>
        <w:pStyle w:val="TOC2"/>
        <w:tabs>
          <w:tab w:val="right" w:leader="dot" w:pos="8306"/>
        </w:tabs>
      </w:pPr>
      <w:hyperlink w:anchor="_Toc24265" w:history="1">
        <w:r>
          <w:rPr>
            <w:rFonts w:ascii="仿宋" w:eastAsia="仿宋" w:hAnsi="仿宋" w:cs="仿宋" w:hint="eastAsia"/>
            <w:lang w:eastAsia="zh-CN"/>
          </w:rPr>
          <w:t>(一)、血液灌流器项目承办单位基本情况</w:t>
        </w:r>
        <w:r>
          <w:tab/>
        </w:r>
        <w:r>
          <w:fldChar w:fldCharType="begin"/>
        </w:r>
        <w:r>
          <w:instrText xml:space="preserve"> PAGEREF _Toc24265 \h </w:instrText>
        </w:r>
        <w:r>
          <w:fldChar w:fldCharType="separate"/>
        </w:r>
        <w:r>
          <w:t>13</w:t>
        </w:r>
        <w:r>
          <w:fldChar w:fldCharType="end"/>
        </w:r>
      </w:hyperlink>
    </w:p>
    <w:p>
      <w:pPr>
        <w:pStyle w:val="TOC2"/>
        <w:tabs>
          <w:tab w:val="right" w:leader="dot" w:pos="8306"/>
        </w:tabs>
      </w:pPr>
      <w:hyperlink w:anchor="_Toc12121" w:history="1">
        <w:r>
          <w:rPr>
            <w:rFonts w:ascii="仿宋" w:eastAsia="仿宋" w:hAnsi="仿宋" w:cs="仿宋" w:hint="eastAsia"/>
            <w:lang w:eastAsia="zh-CN"/>
          </w:rPr>
          <w:t>(二)、公司经济效益分析</w:t>
        </w:r>
        <w:r>
          <w:tab/>
        </w:r>
        <w:r>
          <w:fldChar w:fldCharType="begin"/>
        </w:r>
        <w:r>
          <w:instrText xml:space="preserve"> PAGEREF _Toc12121 \h </w:instrText>
        </w:r>
        <w:r>
          <w:fldChar w:fldCharType="separate"/>
        </w:r>
        <w:r>
          <w:t>14</w:t>
        </w:r>
        <w:r>
          <w:fldChar w:fldCharType="end"/>
        </w:r>
      </w:hyperlink>
    </w:p>
    <w:p>
      <w:pPr>
        <w:pStyle w:val="TOC1"/>
        <w:tabs>
          <w:tab w:val="right" w:leader="dot" w:pos="8306"/>
        </w:tabs>
      </w:pPr>
      <w:hyperlink w:anchor="_Toc9393" w:history="1">
        <w:r>
          <w:rPr>
            <w:rFonts w:ascii="仿宋" w:eastAsia="仿宋" w:hAnsi="仿宋" w:cs="仿宋" w:hint="eastAsia"/>
            <w:lang w:eastAsia="zh-CN"/>
          </w:rPr>
          <w:t>四、工艺说明</w:t>
        </w:r>
        <w:r>
          <w:tab/>
        </w:r>
        <w:r>
          <w:fldChar w:fldCharType="begin"/>
        </w:r>
        <w:r>
          <w:instrText xml:space="preserve"> PAGEREF _Toc9393 \h </w:instrText>
        </w:r>
        <w:r>
          <w:fldChar w:fldCharType="separate"/>
        </w:r>
        <w:r>
          <w:t>15</w:t>
        </w:r>
        <w:r>
          <w:fldChar w:fldCharType="end"/>
        </w:r>
      </w:hyperlink>
    </w:p>
    <w:p>
      <w:pPr>
        <w:pStyle w:val="TOC2"/>
        <w:tabs>
          <w:tab w:val="right" w:leader="dot" w:pos="8306"/>
        </w:tabs>
      </w:pPr>
      <w:hyperlink w:anchor="_Toc24196" w:history="1">
        <w:r>
          <w:rPr>
            <w:rFonts w:ascii="仿宋" w:eastAsia="仿宋" w:hAnsi="仿宋" w:cs="仿宋" w:hint="eastAsia"/>
            <w:lang w:eastAsia="zh-CN"/>
          </w:rPr>
          <w:t>(一)、技术管理特点</w:t>
        </w:r>
        <w:r>
          <w:tab/>
        </w:r>
        <w:r>
          <w:fldChar w:fldCharType="begin"/>
        </w:r>
        <w:r>
          <w:instrText xml:space="preserve"> PAGEREF _Toc24196 \h </w:instrText>
        </w:r>
        <w:r>
          <w:fldChar w:fldCharType="separate"/>
        </w:r>
        <w:r>
          <w:t>15</w:t>
        </w:r>
        <w:r>
          <w:fldChar w:fldCharType="end"/>
        </w:r>
      </w:hyperlink>
    </w:p>
    <w:p>
      <w:pPr>
        <w:pStyle w:val="TOC2"/>
        <w:tabs>
          <w:tab w:val="right" w:leader="dot" w:pos="8306"/>
        </w:tabs>
      </w:pPr>
      <w:hyperlink w:anchor="_Toc13992" w:history="1">
        <w:r>
          <w:rPr>
            <w:rFonts w:ascii="仿宋" w:eastAsia="仿宋" w:hAnsi="仿宋" w:cs="仿宋" w:hint="eastAsia"/>
            <w:lang w:eastAsia="zh-CN"/>
          </w:rPr>
          <w:t>(二)、血液灌流器项目工艺技术设计方案</w:t>
        </w:r>
        <w:r>
          <w:tab/>
        </w:r>
        <w:r>
          <w:fldChar w:fldCharType="begin"/>
        </w:r>
        <w:r>
          <w:instrText xml:space="preserve"> PAGEREF _Toc13992 \h </w:instrText>
        </w:r>
        <w:r>
          <w:fldChar w:fldCharType="separate"/>
        </w:r>
        <w:r>
          <w:t>16</w:t>
        </w:r>
        <w:r>
          <w:fldChar w:fldCharType="end"/>
        </w:r>
      </w:hyperlink>
    </w:p>
    <w:p>
      <w:pPr>
        <w:pStyle w:val="TOC2"/>
        <w:tabs>
          <w:tab w:val="right" w:leader="dot" w:pos="8306"/>
        </w:tabs>
      </w:pPr>
      <w:hyperlink w:anchor="_Toc25553" w:history="1">
        <w:r>
          <w:rPr>
            <w:rFonts w:ascii="仿宋" w:eastAsia="仿宋" w:hAnsi="仿宋" w:cs="仿宋" w:hint="eastAsia"/>
            <w:lang w:eastAsia="zh-CN"/>
          </w:rPr>
          <w:t>(三)、设备选型方案</w:t>
        </w:r>
        <w:r>
          <w:tab/>
        </w:r>
        <w:r>
          <w:fldChar w:fldCharType="begin"/>
        </w:r>
        <w:r>
          <w:instrText xml:space="preserve"> PAGEREF _Toc25553 \h </w:instrText>
        </w:r>
        <w:r>
          <w:fldChar w:fldCharType="separate"/>
        </w:r>
        <w:r>
          <w:t>17</w:t>
        </w:r>
        <w:r>
          <w:fldChar w:fldCharType="end"/>
        </w:r>
      </w:hyperlink>
    </w:p>
    <w:p>
      <w:pPr>
        <w:pStyle w:val="TOC1"/>
        <w:tabs>
          <w:tab w:val="right" w:leader="dot" w:pos="8306"/>
        </w:tabs>
      </w:pPr>
      <w:hyperlink w:anchor="_Toc10316" w:history="1">
        <w:r>
          <w:rPr>
            <w:rFonts w:ascii="仿宋" w:eastAsia="仿宋" w:hAnsi="仿宋" w:cs="仿宋" w:hint="eastAsia"/>
            <w:lang w:eastAsia="zh-CN"/>
          </w:rPr>
          <w:t>五、血液灌流器项目土建工程</w:t>
        </w:r>
        <w:r>
          <w:tab/>
        </w:r>
        <w:r>
          <w:fldChar w:fldCharType="begin"/>
        </w:r>
        <w:r>
          <w:instrText xml:space="preserve"> PAGEREF _Toc10316 \h </w:instrText>
        </w:r>
        <w:r>
          <w:fldChar w:fldCharType="separate"/>
        </w:r>
        <w:r>
          <w:t>18</w:t>
        </w:r>
        <w:r>
          <w:fldChar w:fldCharType="end"/>
        </w:r>
      </w:hyperlink>
    </w:p>
    <w:p>
      <w:pPr>
        <w:pStyle w:val="TOC2"/>
        <w:tabs>
          <w:tab w:val="right" w:leader="dot" w:pos="8306"/>
        </w:tabs>
      </w:pPr>
      <w:hyperlink w:anchor="_Toc28904" w:history="1">
        <w:r>
          <w:rPr>
            <w:rFonts w:ascii="仿宋" w:eastAsia="仿宋" w:hAnsi="仿宋" w:cs="仿宋" w:hint="eastAsia"/>
            <w:lang w:eastAsia="zh-CN"/>
          </w:rPr>
          <w:t>(一)、建筑工程设计原则</w:t>
        </w:r>
        <w:r>
          <w:tab/>
        </w:r>
        <w:r>
          <w:fldChar w:fldCharType="begin"/>
        </w:r>
        <w:r>
          <w:instrText xml:space="preserve"> PAGEREF _Toc28904 \h </w:instrText>
        </w:r>
        <w:r>
          <w:fldChar w:fldCharType="separate"/>
        </w:r>
        <w:r>
          <w:t>18</w:t>
        </w:r>
        <w:r>
          <w:fldChar w:fldCharType="end"/>
        </w:r>
      </w:hyperlink>
    </w:p>
    <w:p>
      <w:pPr>
        <w:pStyle w:val="TOC2"/>
        <w:tabs>
          <w:tab w:val="right" w:leader="dot" w:pos="8306"/>
        </w:tabs>
      </w:pPr>
      <w:hyperlink w:anchor="_Toc10009" w:history="1">
        <w:r>
          <w:rPr>
            <w:rFonts w:ascii="仿宋" w:eastAsia="仿宋" w:hAnsi="仿宋" w:cs="仿宋" w:hint="eastAsia"/>
            <w:lang w:eastAsia="zh-CN"/>
          </w:rPr>
          <w:t>(二)、土建工程设计年限及安全等级</w:t>
        </w:r>
        <w:r>
          <w:tab/>
        </w:r>
        <w:r>
          <w:fldChar w:fldCharType="begin"/>
        </w:r>
        <w:r>
          <w:instrText xml:space="preserve"> PAGEREF _Toc10009 \h </w:instrText>
        </w:r>
        <w:r>
          <w:fldChar w:fldCharType="separate"/>
        </w:r>
        <w:r>
          <w:t>20</w:t>
        </w:r>
        <w:r>
          <w:fldChar w:fldCharType="end"/>
        </w:r>
      </w:hyperlink>
    </w:p>
    <w:p>
      <w:pPr>
        <w:pStyle w:val="TOC2"/>
        <w:tabs>
          <w:tab w:val="right" w:leader="dot" w:pos="8306"/>
        </w:tabs>
      </w:pPr>
      <w:hyperlink w:anchor="_Toc7659" w:history="1">
        <w:r>
          <w:rPr>
            <w:rFonts w:ascii="仿宋" w:eastAsia="仿宋" w:hAnsi="仿宋" w:cs="仿宋" w:hint="eastAsia"/>
            <w:lang w:eastAsia="zh-CN"/>
          </w:rPr>
          <w:t>(三)、建筑工程设计总体要求</w:t>
        </w:r>
        <w:r>
          <w:tab/>
        </w:r>
        <w:r>
          <w:fldChar w:fldCharType="begin"/>
        </w:r>
        <w:r>
          <w:instrText xml:space="preserve"> PAGEREF _Toc7659 \h </w:instrText>
        </w:r>
        <w:r>
          <w:fldChar w:fldCharType="separate"/>
        </w:r>
        <w:r>
          <w:t>21</w:t>
        </w:r>
        <w:r>
          <w:fldChar w:fldCharType="end"/>
        </w:r>
      </w:hyperlink>
    </w:p>
    <w:p>
      <w:pPr>
        <w:pStyle w:val="TOC2"/>
        <w:tabs>
          <w:tab w:val="right" w:leader="dot" w:pos="8306"/>
        </w:tabs>
      </w:pPr>
      <w:hyperlink w:anchor="_Toc20724" w:history="1">
        <w:r>
          <w:rPr>
            <w:rFonts w:ascii="仿宋" w:eastAsia="仿宋" w:hAnsi="仿宋" w:cs="仿宋" w:hint="eastAsia"/>
            <w:lang w:eastAsia="zh-CN"/>
          </w:rPr>
          <w:t>(四)、土建工程建设指标</w:t>
        </w:r>
        <w:r>
          <w:tab/>
        </w:r>
        <w:r>
          <w:fldChar w:fldCharType="begin"/>
        </w:r>
        <w:r>
          <w:instrText xml:space="preserve"> PAGEREF _Toc20724 \h </w:instrText>
        </w:r>
        <w:r>
          <w:fldChar w:fldCharType="separate"/>
        </w:r>
        <w:r>
          <w:t>21</w:t>
        </w:r>
        <w:r>
          <w:fldChar w:fldCharType="end"/>
        </w:r>
      </w:hyperlink>
    </w:p>
    <w:p>
      <w:pPr>
        <w:pStyle w:val="TOC1"/>
        <w:tabs>
          <w:tab w:val="right" w:leader="dot" w:pos="8306"/>
        </w:tabs>
      </w:pPr>
      <w:hyperlink w:anchor="_Toc1608" w:history="1">
        <w:r>
          <w:rPr>
            <w:rFonts w:ascii="仿宋" w:eastAsia="仿宋" w:hAnsi="仿宋" w:cs="仿宋" w:hint="eastAsia"/>
            <w:lang w:eastAsia="zh-CN"/>
          </w:rPr>
          <w:t>六、血液灌流器项目危机管理</w:t>
        </w:r>
        <w:r>
          <w:tab/>
        </w:r>
        <w:r>
          <w:fldChar w:fldCharType="begin"/>
        </w:r>
        <w:r>
          <w:instrText xml:space="preserve"> PAGEREF _Toc1608 \h </w:instrText>
        </w:r>
        <w:r>
          <w:fldChar w:fldCharType="separate"/>
        </w:r>
        <w:r>
          <w:t>22</w:t>
        </w:r>
        <w:r>
          <w:fldChar w:fldCharType="end"/>
        </w:r>
      </w:hyperlink>
    </w:p>
    <w:p>
      <w:pPr>
        <w:pStyle w:val="TOC2"/>
        <w:tabs>
          <w:tab w:val="right" w:leader="dot" w:pos="8306"/>
        </w:tabs>
      </w:pPr>
      <w:hyperlink w:anchor="_Toc31792" w:history="1">
        <w:r>
          <w:rPr>
            <w:rFonts w:ascii="仿宋" w:eastAsia="仿宋" w:hAnsi="仿宋" w:cs="仿宋" w:hint="eastAsia"/>
            <w:lang w:eastAsia="zh-CN"/>
          </w:rPr>
          <w:t>(一)、危机预警与识别</w:t>
        </w:r>
        <w:r>
          <w:tab/>
        </w:r>
        <w:r>
          <w:fldChar w:fldCharType="begin"/>
        </w:r>
        <w:r>
          <w:instrText xml:space="preserve"> PAGEREF _Toc31792 \h </w:instrText>
        </w:r>
        <w:r>
          <w:fldChar w:fldCharType="separate"/>
        </w:r>
        <w:r>
          <w:t>22</w:t>
        </w:r>
        <w:r>
          <w:fldChar w:fldCharType="end"/>
        </w:r>
      </w:hyperlink>
    </w:p>
    <w:p>
      <w:pPr>
        <w:pStyle w:val="TOC2"/>
        <w:tabs>
          <w:tab w:val="right" w:leader="dot" w:pos="8306"/>
        </w:tabs>
      </w:pPr>
      <w:hyperlink w:anchor="_Toc5435" w:history="1">
        <w:r>
          <w:rPr>
            <w:rFonts w:ascii="仿宋" w:eastAsia="仿宋" w:hAnsi="仿宋" w:cs="仿宋" w:hint="eastAsia"/>
            <w:lang w:eastAsia="zh-CN"/>
          </w:rPr>
          <w:t>(二)、危机应对与恢复</w:t>
        </w:r>
        <w:r>
          <w:tab/>
        </w:r>
        <w:r>
          <w:fldChar w:fldCharType="begin"/>
        </w:r>
        <w:r>
          <w:instrText xml:space="preserve"> PAGEREF _Toc5435 \h </w:instrText>
        </w:r>
        <w:r>
          <w:fldChar w:fldCharType="separate"/>
        </w:r>
        <w:r>
          <w:t>23</w:t>
        </w:r>
        <w:r>
          <w:fldChar w:fldCharType="end"/>
        </w:r>
      </w:hyperlink>
    </w:p>
    <w:p>
      <w:pPr>
        <w:pStyle w:val="TOC1"/>
        <w:tabs>
          <w:tab w:val="right" w:leader="dot" w:pos="8306"/>
        </w:tabs>
      </w:pPr>
      <w:hyperlink w:anchor="_Toc25730" w:history="1">
        <w:r>
          <w:rPr>
            <w:rFonts w:ascii="仿宋" w:eastAsia="仿宋" w:hAnsi="仿宋" w:cs="仿宋" w:hint="eastAsia"/>
            <w:lang w:eastAsia="zh-CN"/>
          </w:rPr>
          <w:t>七、血液灌流器项目技术管理</w:t>
        </w:r>
        <w:r>
          <w:tab/>
        </w:r>
        <w:r>
          <w:fldChar w:fldCharType="begin"/>
        </w:r>
        <w:r>
          <w:instrText xml:space="preserve"> PAGEREF _Toc25730 \h </w:instrText>
        </w:r>
        <w:r>
          <w:fldChar w:fldCharType="separate"/>
        </w:r>
        <w:r>
          <w:t>24</w:t>
        </w:r>
        <w:r>
          <w:fldChar w:fldCharType="end"/>
        </w:r>
      </w:hyperlink>
    </w:p>
    <w:p>
      <w:pPr>
        <w:pStyle w:val="TOC2"/>
        <w:tabs>
          <w:tab w:val="right" w:leader="dot" w:pos="8306"/>
        </w:tabs>
      </w:pPr>
      <w:hyperlink w:anchor="_Toc18278" w:history="1">
        <w:r>
          <w:rPr>
            <w:rFonts w:ascii="仿宋" w:eastAsia="仿宋" w:hAnsi="仿宋" w:cs="仿宋" w:hint="eastAsia"/>
            <w:lang w:eastAsia="zh-CN"/>
          </w:rPr>
          <w:t>(一)、技术方案选用方向</w:t>
        </w:r>
        <w:r>
          <w:tab/>
        </w:r>
        <w:r>
          <w:fldChar w:fldCharType="begin"/>
        </w:r>
        <w:r>
          <w:instrText xml:space="preserve"> PAGEREF _Toc18278 \h </w:instrText>
        </w:r>
        <w:r>
          <w:fldChar w:fldCharType="separate"/>
        </w:r>
        <w:r>
          <w:t>24</w:t>
        </w:r>
        <w:r>
          <w:fldChar w:fldCharType="end"/>
        </w:r>
      </w:hyperlink>
    </w:p>
    <w:p>
      <w:pPr>
        <w:pStyle w:val="TOC2"/>
        <w:tabs>
          <w:tab w:val="right" w:leader="dot" w:pos="8306"/>
        </w:tabs>
      </w:pPr>
      <w:hyperlink w:anchor="_Toc3260" w:history="1">
        <w:r>
          <w:rPr>
            <w:rFonts w:ascii="仿宋" w:eastAsia="仿宋" w:hAnsi="仿宋" w:cs="仿宋" w:hint="eastAsia"/>
            <w:lang w:eastAsia="zh-CN"/>
          </w:rPr>
          <w:t>(二)、工艺技术方案选用原则</w:t>
        </w:r>
        <w:r>
          <w:tab/>
        </w:r>
        <w:r>
          <w:fldChar w:fldCharType="begin"/>
        </w:r>
        <w:r>
          <w:instrText xml:space="preserve"> PAGEREF _Toc3260 \h </w:instrText>
        </w:r>
        <w:r>
          <w:fldChar w:fldCharType="separate"/>
        </w:r>
        <w:r>
          <w:t>26</w:t>
        </w:r>
        <w:r>
          <w:fldChar w:fldCharType="end"/>
        </w:r>
      </w:hyperlink>
    </w:p>
    <w:p>
      <w:pPr>
        <w:pStyle w:val="TOC2"/>
        <w:tabs>
          <w:tab w:val="right" w:leader="dot" w:pos="8306"/>
        </w:tabs>
      </w:pPr>
      <w:hyperlink w:anchor="_Toc4649" w:history="1">
        <w:r>
          <w:rPr>
            <w:rFonts w:ascii="仿宋" w:eastAsia="仿宋" w:hAnsi="仿宋" w:cs="仿宋" w:hint="eastAsia"/>
            <w:lang w:eastAsia="zh-CN"/>
          </w:rPr>
          <w:t>(三)、工艺技术方案要求</w:t>
        </w:r>
        <w:r>
          <w:tab/>
        </w:r>
        <w:r>
          <w:fldChar w:fldCharType="begin"/>
        </w:r>
        <w:r>
          <w:instrText xml:space="preserve"> PAGEREF _Toc4649 \h </w:instrText>
        </w:r>
        <w:r>
          <w:fldChar w:fldCharType="separate"/>
        </w:r>
        <w:r>
          <w:t>28</w:t>
        </w:r>
        <w:r>
          <w:fldChar w:fldCharType="end"/>
        </w:r>
      </w:hyperlink>
    </w:p>
    <w:p>
      <w:pPr>
        <w:pStyle w:val="TOC1"/>
        <w:tabs>
          <w:tab w:val="right" w:leader="dot" w:pos="8306"/>
        </w:tabs>
      </w:pPr>
      <w:hyperlink w:anchor="_Toc25420" w:history="1">
        <w:r>
          <w:rPr>
            <w:rFonts w:ascii="仿宋" w:eastAsia="仿宋" w:hAnsi="仿宋" w:cs="仿宋" w:hint="eastAsia"/>
            <w:lang w:eastAsia="zh-CN"/>
          </w:rPr>
          <w:t>八、血液灌流器项目社会影响</w:t>
        </w:r>
        <w:r>
          <w:tab/>
        </w:r>
        <w:r>
          <w:fldChar w:fldCharType="begin"/>
        </w:r>
        <w:r>
          <w:instrText xml:space="preserve"> PAGEREF _Toc25420 \h </w:instrText>
        </w:r>
        <w:r>
          <w:fldChar w:fldCharType="separate"/>
        </w:r>
        <w:r>
          <w:t>30</w:t>
        </w:r>
        <w:r>
          <w:fldChar w:fldCharType="end"/>
        </w:r>
      </w:hyperlink>
    </w:p>
    <w:p>
      <w:pPr>
        <w:pStyle w:val="TOC2"/>
        <w:tabs>
          <w:tab w:val="right" w:leader="dot" w:pos="8306"/>
        </w:tabs>
      </w:pPr>
      <w:hyperlink w:anchor="_Toc26261" w:history="1">
        <w:r>
          <w:rPr>
            <w:rFonts w:ascii="仿宋" w:eastAsia="仿宋" w:hAnsi="仿宋" w:cs="仿宋" w:hint="eastAsia"/>
            <w:lang w:eastAsia="zh-CN"/>
          </w:rPr>
          <w:t>(一)、社会责任与义务</w:t>
        </w:r>
        <w:r>
          <w:tab/>
        </w:r>
        <w:r>
          <w:fldChar w:fldCharType="begin"/>
        </w:r>
        <w:r>
          <w:instrText xml:space="preserve"> PAGEREF _Toc26261 \h </w:instrText>
        </w:r>
        <w:r>
          <w:fldChar w:fldCharType="separate"/>
        </w:r>
        <w:r>
          <w:t>30</w:t>
        </w:r>
        <w:r>
          <w:fldChar w:fldCharType="end"/>
        </w:r>
      </w:hyperlink>
    </w:p>
    <w:p>
      <w:pPr>
        <w:pStyle w:val="TOC2"/>
        <w:tabs>
          <w:tab w:val="right" w:leader="dot" w:pos="8306"/>
        </w:tabs>
      </w:pPr>
      <w:hyperlink w:anchor="_Toc26580" w:history="1">
        <w:r>
          <w:rPr>
            <w:rFonts w:ascii="仿宋" w:eastAsia="仿宋" w:hAnsi="仿宋" w:cs="仿宋" w:hint="eastAsia"/>
            <w:lang w:eastAsia="zh-CN"/>
          </w:rPr>
          <w:t>(二)、社会参与与沟通</w:t>
        </w:r>
        <w:r>
          <w:tab/>
        </w:r>
        <w:r>
          <w:fldChar w:fldCharType="begin"/>
        </w:r>
        <w:r>
          <w:instrText xml:space="preserve"> PAGEREF _Toc26580 \h </w:instrText>
        </w:r>
        <w:r>
          <w:fldChar w:fldCharType="separate"/>
        </w:r>
        <w:r>
          <w:t>31</w:t>
        </w:r>
        <w:r>
          <w:fldChar w:fldCharType="end"/>
        </w:r>
      </w:hyperlink>
    </w:p>
    <w:p>
      <w:pPr>
        <w:pStyle w:val="TOC1"/>
        <w:tabs>
          <w:tab w:val="right" w:leader="dot" w:pos="8306"/>
        </w:tabs>
      </w:pPr>
      <w:hyperlink w:anchor="_Toc13625" w:history="1">
        <w:r>
          <w:rPr>
            <w:rFonts w:ascii="仿宋" w:eastAsia="仿宋" w:hAnsi="仿宋" w:cs="仿宋" w:hint="eastAsia"/>
            <w:lang w:eastAsia="zh-CN"/>
          </w:rPr>
          <w:t>九、血液灌流器项目风险管理</w:t>
        </w:r>
        <w:r>
          <w:tab/>
        </w:r>
        <w:r>
          <w:fldChar w:fldCharType="begin"/>
        </w:r>
        <w:r>
          <w:instrText xml:space="preserve"> PAGEREF _Toc13625 \h </w:instrText>
        </w:r>
        <w:r>
          <w:fldChar w:fldCharType="separate"/>
        </w:r>
        <w:r>
          <w:t>32</w:t>
        </w:r>
        <w:r>
          <w:fldChar w:fldCharType="end"/>
        </w:r>
      </w:hyperlink>
    </w:p>
    <w:p>
      <w:pPr>
        <w:pStyle w:val="TOC2"/>
        <w:tabs>
          <w:tab w:val="right" w:leader="dot" w:pos="8306"/>
        </w:tabs>
      </w:pPr>
      <w:hyperlink w:anchor="_Toc16979" w:history="1">
        <w:r>
          <w:rPr>
            <w:rFonts w:ascii="仿宋" w:eastAsia="仿宋" w:hAnsi="仿宋" w:cs="仿宋" w:hint="eastAsia"/>
            <w:lang w:eastAsia="zh-CN"/>
          </w:rPr>
          <w:t>(一)、风险识别与评估</w:t>
        </w:r>
        <w:r>
          <w:tab/>
        </w:r>
        <w:r>
          <w:fldChar w:fldCharType="begin"/>
        </w:r>
        <w:r>
          <w:instrText xml:space="preserve"> PAGEREF _Toc16979 \h </w:instrText>
        </w:r>
        <w:r>
          <w:fldChar w:fldCharType="separate"/>
        </w:r>
        <w:r>
          <w:t>32</w:t>
        </w:r>
        <w:r>
          <w:fldChar w:fldCharType="end"/>
        </w:r>
      </w:hyperlink>
    </w:p>
    <w:p>
      <w:pPr>
        <w:pStyle w:val="TOC2"/>
        <w:tabs>
          <w:tab w:val="right" w:leader="dot" w:pos="8306"/>
        </w:tabs>
      </w:pPr>
      <w:hyperlink w:anchor="_Toc16666" w:history="1">
        <w:r>
          <w:rPr>
            <w:rFonts w:ascii="仿宋" w:eastAsia="仿宋" w:hAnsi="仿宋" w:cs="仿宋" w:hint="eastAsia"/>
            <w:lang w:eastAsia="zh-CN"/>
          </w:rPr>
          <w:t>(二)、风险应对策略</w:t>
        </w:r>
        <w:r>
          <w:tab/>
        </w:r>
        <w:r>
          <w:fldChar w:fldCharType="begin"/>
        </w:r>
        <w:r>
          <w:instrText xml:space="preserve"> PAGEREF _Toc16666 \h </w:instrText>
        </w:r>
        <w:r>
          <w:fldChar w:fldCharType="separate"/>
        </w:r>
        <w:r>
          <w:t>33</w:t>
        </w:r>
        <w:r>
          <w:fldChar w:fldCharType="end"/>
        </w:r>
      </w:hyperlink>
    </w:p>
    <w:p>
      <w:pPr>
        <w:pStyle w:val="TOC2"/>
        <w:tabs>
          <w:tab w:val="right" w:leader="dot" w:pos="8306"/>
        </w:tabs>
      </w:pPr>
      <w:hyperlink w:anchor="_Toc178" w:history="1">
        <w:r>
          <w:rPr>
            <w:rFonts w:ascii="仿宋" w:eastAsia="仿宋" w:hAnsi="仿宋" w:cs="仿宋" w:hint="eastAsia"/>
            <w:lang w:eastAsia="zh-CN"/>
          </w:rPr>
          <w:t>(三)、风险监控与控制</w:t>
        </w:r>
        <w:r>
          <w:tab/>
        </w:r>
        <w:r>
          <w:fldChar w:fldCharType="begin"/>
        </w:r>
        <w:r>
          <w:instrText xml:space="preserve"> PAGEREF _Toc178 \h </w:instrText>
        </w:r>
        <w:r>
          <w:fldChar w:fldCharType="separate"/>
        </w:r>
        <w:r>
          <w:t>35</w:t>
        </w:r>
        <w:r>
          <w:fldChar w:fldCharType="end"/>
        </w:r>
      </w:hyperlink>
    </w:p>
    <w:p>
      <w:pPr>
        <w:pStyle w:val="TOC1"/>
        <w:tabs>
          <w:tab w:val="right" w:leader="dot" w:pos="8306"/>
        </w:tabs>
      </w:pPr>
      <w:hyperlink w:anchor="_Toc17295" w:history="1">
        <w:r>
          <w:rPr>
            <w:rFonts w:ascii="仿宋" w:eastAsia="仿宋" w:hAnsi="仿宋" w:cs="仿宋" w:hint="eastAsia"/>
            <w:lang w:eastAsia="zh-CN"/>
          </w:rPr>
          <w:t>十、血液灌流器项目人力资源培养与发展</w:t>
        </w:r>
        <w:r>
          <w:tab/>
        </w:r>
        <w:r>
          <w:fldChar w:fldCharType="begin"/>
        </w:r>
        <w:r>
          <w:instrText xml:space="preserve"> PAGEREF _Toc17295 \h </w:instrText>
        </w:r>
        <w:r>
          <w:fldChar w:fldCharType="separate"/>
        </w:r>
        <w:r>
          <w:t>36</w:t>
        </w:r>
        <w:r>
          <w:fldChar w:fldCharType="end"/>
        </w:r>
      </w:hyperlink>
    </w:p>
    <w:p>
      <w:pPr>
        <w:pStyle w:val="TOC2"/>
        <w:tabs>
          <w:tab w:val="right" w:leader="dot" w:pos="8306"/>
        </w:tabs>
      </w:pPr>
      <w:hyperlink w:anchor="_Toc5565" w:history="1">
        <w:r>
          <w:rPr>
            <w:rFonts w:ascii="仿宋" w:eastAsia="仿宋" w:hAnsi="仿宋" w:cs="仿宋" w:hint="eastAsia"/>
            <w:lang w:eastAsia="zh-CN"/>
          </w:rPr>
          <w:t>(一)、人才需求与规划</w:t>
        </w:r>
        <w:r>
          <w:tab/>
        </w:r>
        <w:r>
          <w:fldChar w:fldCharType="begin"/>
        </w:r>
        <w:r>
          <w:instrText xml:space="preserve"> PAGEREF _Toc5565 \h </w:instrText>
        </w:r>
        <w:r>
          <w:fldChar w:fldCharType="separate"/>
        </w:r>
        <w:r>
          <w:t>36</w:t>
        </w:r>
        <w:r>
          <w:fldChar w:fldCharType="end"/>
        </w:r>
      </w:hyperlink>
    </w:p>
    <w:p>
      <w:pPr>
        <w:pStyle w:val="TOC2"/>
        <w:tabs>
          <w:tab w:val="right" w:leader="dot" w:pos="8306"/>
        </w:tabs>
      </w:pPr>
      <w:hyperlink w:anchor="_Toc12248" w:history="1">
        <w:r>
          <w:rPr>
            <w:rFonts w:ascii="仿宋" w:eastAsia="仿宋" w:hAnsi="仿宋" w:cs="仿宋" w:hint="eastAsia"/>
            <w:lang w:eastAsia="zh-CN"/>
          </w:rPr>
          <w:t>(二)、培训与发展计划</w:t>
        </w:r>
        <w:r>
          <w:tab/>
        </w:r>
        <w:r>
          <w:fldChar w:fldCharType="begin"/>
        </w:r>
        <w:r>
          <w:instrText xml:space="preserve"> PAGEREF _Toc12248 \h </w:instrText>
        </w:r>
        <w:r>
          <w:fldChar w:fldCharType="separate"/>
        </w:r>
        <w:r>
          <w:t>36</w:t>
        </w:r>
        <w:r>
          <w:fldChar w:fldCharType="end"/>
        </w:r>
      </w:hyperlink>
    </w:p>
    <w:p>
      <w:pPr>
        <w:pStyle w:val="TOC1"/>
        <w:tabs>
          <w:tab w:val="right" w:leader="dot" w:pos="8306"/>
        </w:tabs>
      </w:pPr>
      <w:hyperlink w:anchor="_Toc19653" w:history="1">
        <w:r>
          <w:rPr>
            <w:rFonts w:ascii="仿宋" w:eastAsia="仿宋" w:hAnsi="仿宋" w:cs="仿宋" w:hint="eastAsia"/>
            <w:lang w:eastAsia="zh-CN"/>
          </w:rPr>
          <w:t>十一、血液灌流器项目计划安排</w:t>
        </w:r>
        <w:r>
          <w:tab/>
        </w:r>
        <w:r>
          <w:fldChar w:fldCharType="begin"/>
        </w:r>
        <w:r>
          <w:instrText xml:space="preserve"> PAGEREF _Toc19653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46" w:history="1">
        <w:r>
          <w:rPr>
            <w:rFonts w:ascii="仿宋" w:eastAsia="仿宋" w:hAnsi="仿宋" w:cs="仿宋" w:hint="eastAsia"/>
            <w:lang w:eastAsia="zh-CN"/>
          </w:rPr>
          <w:t>(一)、建设周期</w:t>
        </w:r>
        <w:r>
          <w:tab/>
        </w:r>
        <w:r>
          <w:fldChar w:fldCharType="begin"/>
        </w:r>
        <w:r>
          <w:instrText xml:space="preserve"> PAGEREF _Toc7346 \h </w:instrText>
        </w:r>
        <w:r>
          <w:fldChar w:fldCharType="separate"/>
        </w:r>
        <w:r>
          <w:t>37</w:t>
        </w:r>
        <w:r>
          <w:fldChar w:fldCharType="end"/>
        </w:r>
      </w:hyperlink>
    </w:p>
    <w:p>
      <w:pPr>
        <w:pStyle w:val="TOC2"/>
        <w:tabs>
          <w:tab w:val="right" w:leader="dot" w:pos="8306"/>
        </w:tabs>
      </w:pPr>
      <w:hyperlink w:anchor="_Toc16261" w:history="1">
        <w:r>
          <w:rPr>
            <w:rFonts w:ascii="仿宋" w:eastAsia="仿宋" w:hAnsi="仿宋" w:cs="仿宋" w:hint="eastAsia"/>
            <w:lang w:eastAsia="zh-CN"/>
          </w:rPr>
          <w:t>(二)、建设进度</w:t>
        </w:r>
        <w:r>
          <w:tab/>
        </w:r>
        <w:r>
          <w:fldChar w:fldCharType="begin"/>
        </w:r>
        <w:r>
          <w:instrText xml:space="preserve"> PAGEREF _Toc16261 \h </w:instrText>
        </w:r>
        <w:r>
          <w:fldChar w:fldCharType="separate"/>
        </w:r>
        <w:r>
          <w:t>38</w:t>
        </w:r>
        <w:r>
          <w:fldChar w:fldCharType="end"/>
        </w:r>
      </w:hyperlink>
    </w:p>
    <w:p>
      <w:pPr>
        <w:pStyle w:val="TOC2"/>
        <w:tabs>
          <w:tab w:val="right" w:leader="dot" w:pos="8306"/>
        </w:tabs>
      </w:pPr>
      <w:hyperlink w:anchor="_Toc19245" w:history="1">
        <w:r>
          <w:rPr>
            <w:rFonts w:ascii="仿宋" w:eastAsia="仿宋" w:hAnsi="仿宋" w:cs="仿宋" w:hint="eastAsia"/>
            <w:lang w:eastAsia="zh-CN"/>
          </w:rPr>
          <w:t>(三)、进度安排注意事项</w:t>
        </w:r>
        <w:r>
          <w:tab/>
        </w:r>
        <w:r>
          <w:fldChar w:fldCharType="begin"/>
        </w:r>
        <w:r>
          <w:instrText xml:space="preserve"> PAGEREF _Toc19245 \h </w:instrText>
        </w:r>
        <w:r>
          <w:fldChar w:fldCharType="separate"/>
        </w:r>
        <w:r>
          <w:t>38</w:t>
        </w:r>
        <w:r>
          <w:fldChar w:fldCharType="end"/>
        </w:r>
      </w:hyperlink>
    </w:p>
    <w:p>
      <w:pPr>
        <w:pStyle w:val="TOC2"/>
        <w:tabs>
          <w:tab w:val="right" w:leader="dot" w:pos="8306"/>
        </w:tabs>
      </w:pPr>
      <w:hyperlink w:anchor="_Toc2049" w:history="1">
        <w:r>
          <w:rPr>
            <w:rFonts w:ascii="仿宋" w:eastAsia="仿宋" w:hAnsi="仿宋" w:cs="仿宋" w:hint="eastAsia"/>
            <w:lang w:eastAsia="zh-CN"/>
          </w:rPr>
          <w:t>(四)、人力资源配置</w:t>
        </w:r>
        <w:r>
          <w:tab/>
        </w:r>
        <w:r>
          <w:fldChar w:fldCharType="begin"/>
        </w:r>
        <w:r>
          <w:instrText xml:space="preserve"> PAGEREF _Toc2049 \h </w:instrText>
        </w:r>
        <w:r>
          <w:fldChar w:fldCharType="separate"/>
        </w:r>
        <w:r>
          <w:t>40</w:t>
        </w:r>
        <w:r>
          <w:fldChar w:fldCharType="end"/>
        </w:r>
      </w:hyperlink>
    </w:p>
    <w:p>
      <w:pPr>
        <w:pStyle w:val="TOC1"/>
        <w:tabs>
          <w:tab w:val="right" w:leader="dot" w:pos="8306"/>
        </w:tabs>
      </w:pPr>
      <w:hyperlink w:anchor="_Toc15760" w:history="1">
        <w:r>
          <w:rPr>
            <w:rFonts w:ascii="仿宋" w:eastAsia="仿宋" w:hAnsi="仿宋" w:cs="仿宋" w:hint="eastAsia"/>
            <w:lang w:eastAsia="zh-CN"/>
          </w:rPr>
          <w:t>十二、血液灌流器项目创新与研发</w:t>
        </w:r>
        <w:r>
          <w:tab/>
        </w:r>
        <w:r>
          <w:fldChar w:fldCharType="begin"/>
        </w:r>
        <w:r>
          <w:instrText xml:space="preserve"> PAGEREF _Toc15760 \h </w:instrText>
        </w:r>
        <w:r>
          <w:fldChar w:fldCharType="separate"/>
        </w:r>
        <w:r>
          <w:t>41</w:t>
        </w:r>
        <w:r>
          <w:fldChar w:fldCharType="end"/>
        </w:r>
      </w:hyperlink>
    </w:p>
    <w:p>
      <w:pPr>
        <w:pStyle w:val="TOC2"/>
        <w:tabs>
          <w:tab w:val="right" w:leader="dot" w:pos="8306"/>
        </w:tabs>
      </w:pPr>
      <w:hyperlink w:anchor="_Toc30321" w:history="1">
        <w:r>
          <w:rPr>
            <w:rFonts w:ascii="仿宋" w:eastAsia="仿宋" w:hAnsi="仿宋" w:cs="仿宋" w:hint="eastAsia"/>
            <w:lang w:eastAsia="zh-CN"/>
          </w:rPr>
          <w:t>(一)、创新策略与方向</w:t>
        </w:r>
        <w:r>
          <w:tab/>
        </w:r>
        <w:r>
          <w:fldChar w:fldCharType="begin"/>
        </w:r>
        <w:r>
          <w:instrText xml:space="preserve"> PAGEREF _Toc30321 \h </w:instrText>
        </w:r>
        <w:r>
          <w:fldChar w:fldCharType="separate"/>
        </w:r>
        <w:r>
          <w:t>41</w:t>
        </w:r>
        <w:r>
          <w:fldChar w:fldCharType="end"/>
        </w:r>
      </w:hyperlink>
    </w:p>
    <w:p>
      <w:pPr>
        <w:pStyle w:val="TOC2"/>
        <w:tabs>
          <w:tab w:val="right" w:leader="dot" w:pos="8306"/>
        </w:tabs>
      </w:pPr>
      <w:hyperlink w:anchor="_Toc9751" w:history="1">
        <w:r>
          <w:rPr>
            <w:rFonts w:ascii="仿宋" w:eastAsia="仿宋" w:hAnsi="仿宋" w:cs="仿宋" w:hint="eastAsia"/>
            <w:lang w:eastAsia="zh-CN"/>
          </w:rPr>
          <w:t>(二)、研发规划与投入</w:t>
        </w:r>
        <w:r>
          <w:tab/>
        </w:r>
        <w:r>
          <w:fldChar w:fldCharType="begin"/>
        </w:r>
        <w:r>
          <w:instrText xml:space="preserve"> PAGEREF _Toc9751 \h </w:instrText>
        </w:r>
        <w:r>
          <w:fldChar w:fldCharType="separate"/>
        </w:r>
        <w:r>
          <w:t>42</w:t>
        </w:r>
        <w:r>
          <w:fldChar w:fldCharType="end"/>
        </w:r>
      </w:hyperlink>
    </w:p>
    <w:p>
      <w:pPr>
        <w:pStyle w:val="TOC1"/>
        <w:tabs>
          <w:tab w:val="right" w:leader="dot" w:pos="8306"/>
        </w:tabs>
      </w:pPr>
      <w:hyperlink w:anchor="_Toc4986" w:history="1">
        <w:r>
          <w:rPr>
            <w:rFonts w:ascii="仿宋" w:eastAsia="仿宋" w:hAnsi="仿宋" w:cs="仿宋" w:hint="eastAsia"/>
            <w:lang w:eastAsia="zh-CN"/>
          </w:rPr>
          <w:t>十三、血液灌流器项目治理与监督</w:t>
        </w:r>
        <w:r>
          <w:tab/>
        </w:r>
        <w:r>
          <w:fldChar w:fldCharType="begin"/>
        </w:r>
        <w:r>
          <w:instrText xml:space="preserve"> PAGEREF _Toc4986 \h </w:instrText>
        </w:r>
        <w:r>
          <w:fldChar w:fldCharType="separate"/>
        </w:r>
        <w:r>
          <w:t>44</w:t>
        </w:r>
        <w:r>
          <w:fldChar w:fldCharType="end"/>
        </w:r>
      </w:hyperlink>
    </w:p>
    <w:p>
      <w:pPr>
        <w:pStyle w:val="TOC2"/>
        <w:tabs>
          <w:tab w:val="right" w:leader="dot" w:pos="8306"/>
        </w:tabs>
      </w:pPr>
      <w:hyperlink w:anchor="_Toc29890" w:history="1">
        <w:r>
          <w:rPr>
            <w:rFonts w:ascii="仿宋" w:eastAsia="仿宋" w:hAnsi="仿宋" w:cs="仿宋" w:hint="eastAsia"/>
            <w:lang w:eastAsia="zh-CN"/>
          </w:rPr>
          <w:t>(一)、血液灌流器项目治理结构</w:t>
        </w:r>
        <w:r>
          <w:tab/>
        </w:r>
        <w:r>
          <w:fldChar w:fldCharType="begin"/>
        </w:r>
        <w:r>
          <w:instrText xml:space="preserve"> PAGEREF _Toc29890 \h </w:instrText>
        </w:r>
        <w:r>
          <w:fldChar w:fldCharType="separate"/>
        </w:r>
        <w:r>
          <w:t>44</w:t>
        </w:r>
        <w:r>
          <w:fldChar w:fldCharType="end"/>
        </w:r>
      </w:hyperlink>
    </w:p>
    <w:p>
      <w:pPr>
        <w:pStyle w:val="TOC2"/>
        <w:tabs>
          <w:tab w:val="right" w:leader="dot" w:pos="8306"/>
        </w:tabs>
      </w:pPr>
      <w:hyperlink w:anchor="_Toc14660" w:history="1">
        <w:r>
          <w:rPr>
            <w:rFonts w:ascii="仿宋" w:eastAsia="仿宋" w:hAnsi="仿宋" w:cs="仿宋" w:hint="eastAsia"/>
            <w:lang w:eastAsia="zh-CN"/>
          </w:rPr>
          <w:t>(二)、监督与审计</w:t>
        </w:r>
        <w:r>
          <w:tab/>
        </w:r>
        <w:r>
          <w:fldChar w:fldCharType="begin"/>
        </w:r>
        <w:r>
          <w:instrText xml:space="preserve"> PAGEREF _Toc14660 \h </w:instrText>
        </w:r>
        <w:r>
          <w:fldChar w:fldCharType="separate"/>
        </w:r>
        <w:r>
          <w:t>46</w:t>
        </w:r>
        <w:r>
          <w:fldChar w:fldCharType="end"/>
        </w:r>
      </w:hyperlink>
    </w:p>
    <w:p>
      <w:pPr>
        <w:pStyle w:val="TOC1"/>
        <w:tabs>
          <w:tab w:val="right" w:leader="dot" w:pos="8306"/>
        </w:tabs>
      </w:pPr>
      <w:hyperlink w:anchor="_Toc17563" w:history="1">
        <w:r>
          <w:rPr>
            <w:rFonts w:ascii="仿宋" w:eastAsia="仿宋" w:hAnsi="仿宋" w:cs="仿宋" w:hint="eastAsia"/>
            <w:lang w:eastAsia="zh-CN"/>
          </w:rPr>
          <w:t>十四、血液灌流器项目工程方案分析</w:t>
        </w:r>
        <w:r>
          <w:tab/>
        </w:r>
        <w:r>
          <w:fldChar w:fldCharType="begin"/>
        </w:r>
        <w:r>
          <w:instrText xml:space="preserve"> PAGEREF _Toc17563 \h </w:instrText>
        </w:r>
        <w:r>
          <w:fldChar w:fldCharType="separate"/>
        </w:r>
        <w:r>
          <w:t>47</w:t>
        </w:r>
        <w:r>
          <w:fldChar w:fldCharType="end"/>
        </w:r>
      </w:hyperlink>
    </w:p>
    <w:p>
      <w:pPr>
        <w:pStyle w:val="TOC2"/>
        <w:tabs>
          <w:tab w:val="right" w:leader="dot" w:pos="8306"/>
        </w:tabs>
      </w:pPr>
      <w:hyperlink w:anchor="_Toc8753" w:history="1">
        <w:r>
          <w:rPr>
            <w:rFonts w:ascii="仿宋" w:eastAsia="仿宋" w:hAnsi="仿宋" w:cs="仿宋" w:hint="eastAsia"/>
            <w:lang w:eastAsia="zh-CN"/>
          </w:rPr>
          <w:t>(一)、建筑工程设计原则</w:t>
        </w:r>
        <w:r>
          <w:tab/>
        </w:r>
        <w:r>
          <w:fldChar w:fldCharType="begin"/>
        </w:r>
        <w:r>
          <w:instrText xml:space="preserve"> PAGEREF _Toc8753 \h </w:instrText>
        </w:r>
        <w:r>
          <w:fldChar w:fldCharType="separate"/>
        </w:r>
        <w:r>
          <w:t>47</w:t>
        </w:r>
        <w:r>
          <w:fldChar w:fldCharType="end"/>
        </w:r>
      </w:hyperlink>
    </w:p>
    <w:p>
      <w:pPr>
        <w:pStyle w:val="TOC2"/>
        <w:tabs>
          <w:tab w:val="right" w:leader="dot" w:pos="8306"/>
        </w:tabs>
      </w:pPr>
      <w:hyperlink w:anchor="_Toc11282" w:history="1">
        <w:r>
          <w:rPr>
            <w:rFonts w:ascii="仿宋" w:eastAsia="仿宋" w:hAnsi="仿宋" w:cs="仿宋" w:hint="eastAsia"/>
            <w:lang w:eastAsia="zh-CN"/>
          </w:rPr>
          <w:t>(二)、土建工程建设指标</w:t>
        </w:r>
        <w:r>
          <w:tab/>
        </w:r>
        <w:r>
          <w:fldChar w:fldCharType="begin"/>
        </w:r>
        <w:r>
          <w:instrText xml:space="preserve"> PAGEREF _Toc11282 \h </w:instrText>
        </w:r>
        <w:r>
          <w:fldChar w:fldCharType="separate"/>
        </w:r>
        <w:r>
          <w:t>50</w:t>
        </w:r>
        <w:r>
          <w:fldChar w:fldCharType="end"/>
        </w:r>
      </w:hyperlink>
    </w:p>
    <w:p>
      <w:pPr>
        <w:pStyle w:val="TOC1"/>
        <w:tabs>
          <w:tab w:val="right" w:leader="dot" w:pos="8306"/>
        </w:tabs>
      </w:pPr>
      <w:hyperlink w:anchor="_Toc565" w:history="1">
        <w:r>
          <w:rPr>
            <w:rFonts w:ascii="仿宋" w:eastAsia="仿宋" w:hAnsi="仿宋" w:cs="仿宋" w:hint="eastAsia"/>
            <w:lang w:eastAsia="zh-CN"/>
          </w:rPr>
          <w:t>十五、利益相关者分析与沟通计划</w:t>
        </w:r>
        <w:r>
          <w:tab/>
        </w:r>
        <w:r>
          <w:fldChar w:fldCharType="begin"/>
        </w:r>
        <w:r>
          <w:instrText xml:space="preserve"> PAGEREF _Toc565 \h </w:instrText>
        </w:r>
        <w:r>
          <w:fldChar w:fldCharType="separate"/>
        </w:r>
        <w:r>
          <w:t>52</w:t>
        </w:r>
        <w:r>
          <w:fldChar w:fldCharType="end"/>
        </w:r>
      </w:hyperlink>
    </w:p>
    <w:p>
      <w:pPr>
        <w:pStyle w:val="TOC2"/>
        <w:tabs>
          <w:tab w:val="right" w:leader="dot" w:pos="8306"/>
        </w:tabs>
      </w:pPr>
      <w:hyperlink w:anchor="_Toc20839" w:history="1">
        <w:r>
          <w:rPr>
            <w:rFonts w:ascii="仿宋" w:eastAsia="仿宋" w:hAnsi="仿宋" w:cs="仿宋" w:hint="eastAsia"/>
            <w:lang w:eastAsia="zh-CN"/>
          </w:rPr>
          <w:t>(一)、利益相关者分析</w:t>
        </w:r>
        <w:r>
          <w:tab/>
        </w:r>
        <w:r>
          <w:fldChar w:fldCharType="begin"/>
        </w:r>
        <w:r>
          <w:instrText xml:space="preserve"> PAGEREF _Toc20839 \h </w:instrText>
        </w:r>
        <w:r>
          <w:fldChar w:fldCharType="separate"/>
        </w:r>
        <w:r>
          <w:t>52</w:t>
        </w:r>
        <w:r>
          <w:fldChar w:fldCharType="end"/>
        </w:r>
      </w:hyperlink>
    </w:p>
    <w:p>
      <w:pPr>
        <w:pStyle w:val="TOC2"/>
        <w:tabs>
          <w:tab w:val="right" w:leader="dot" w:pos="8306"/>
        </w:tabs>
      </w:pPr>
      <w:hyperlink w:anchor="_Toc10285" w:history="1">
        <w:r>
          <w:rPr>
            <w:rFonts w:ascii="仿宋" w:eastAsia="仿宋" w:hAnsi="仿宋" w:cs="仿宋" w:hint="eastAsia"/>
            <w:lang w:eastAsia="zh-CN"/>
          </w:rPr>
          <w:t>(二)、沟通计划</w:t>
        </w:r>
        <w:r>
          <w:tab/>
        </w:r>
        <w:r>
          <w:fldChar w:fldCharType="begin"/>
        </w:r>
        <w:r>
          <w:instrText xml:space="preserve"> PAGEREF _Toc10285 \h </w:instrText>
        </w:r>
        <w:r>
          <w:fldChar w:fldCharType="separate"/>
        </w:r>
        <w:r>
          <w:t>53</w:t>
        </w:r>
        <w:r>
          <w:fldChar w:fldCharType="end"/>
        </w:r>
      </w:hyperlink>
    </w:p>
    <w:p>
      <w:pPr>
        <w:pStyle w:val="TOC1"/>
        <w:tabs>
          <w:tab w:val="right" w:leader="dot" w:pos="8306"/>
        </w:tabs>
      </w:pPr>
      <w:hyperlink w:anchor="_Toc27450" w:history="1">
        <w:r>
          <w:rPr>
            <w:rFonts w:ascii="仿宋" w:eastAsia="仿宋" w:hAnsi="仿宋" w:cs="仿宋" w:hint="eastAsia"/>
            <w:lang w:eastAsia="zh-CN"/>
          </w:rPr>
          <w:t>十六、血液灌流器项目变更管理</w:t>
        </w:r>
        <w:r>
          <w:tab/>
        </w:r>
        <w:r>
          <w:fldChar w:fldCharType="begin"/>
        </w:r>
        <w:r>
          <w:instrText xml:space="preserve"> PAGEREF _Toc27450 \h </w:instrText>
        </w:r>
        <w:r>
          <w:fldChar w:fldCharType="separate"/>
        </w:r>
        <w:r>
          <w:t>54</w:t>
        </w:r>
        <w:r>
          <w:fldChar w:fldCharType="end"/>
        </w:r>
      </w:hyperlink>
    </w:p>
    <w:p>
      <w:pPr>
        <w:pStyle w:val="TOC2"/>
        <w:tabs>
          <w:tab w:val="right" w:leader="dot" w:pos="8306"/>
        </w:tabs>
      </w:pPr>
      <w:hyperlink w:anchor="_Toc20129" w:history="1">
        <w:r>
          <w:rPr>
            <w:rFonts w:ascii="仿宋" w:eastAsia="仿宋" w:hAnsi="仿宋" w:cs="仿宋" w:hint="eastAsia"/>
            <w:lang w:eastAsia="zh-CN"/>
          </w:rPr>
          <w:t>(一)、变更申请与评估</w:t>
        </w:r>
        <w:r>
          <w:tab/>
        </w:r>
        <w:r>
          <w:fldChar w:fldCharType="begin"/>
        </w:r>
        <w:r>
          <w:instrText xml:space="preserve"> PAGEREF _Toc20129 \h </w:instrText>
        </w:r>
        <w:r>
          <w:fldChar w:fldCharType="separate"/>
        </w:r>
        <w:r>
          <w:t>54</w:t>
        </w:r>
        <w:r>
          <w:fldChar w:fldCharType="end"/>
        </w:r>
      </w:hyperlink>
    </w:p>
    <w:p>
      <w:pPr>
        <w:pStyle w:val="TOC2"/>
        <w:tabs>
          <w:tab w:val="right" w:leader="dot" w:pos="8306"/>
        </w:tabs>
      </w:pPr>
      <w:hyperlink w:anchor="_Toc22198" w:history="1">
        <w:r>
          <w:rPr>
            <w:rFonts w:ascii="仿宋" w:eastAsia="仿宋" w:hAnsi="仿宋" w:cs="仿宋" w:hint="eastAsia"/>
            <w:lang w:eastAsia="zh-CN"/>
          </w:rPr>
          <w:t>(二)、变更实施与控制</w:t>
        </w:r>
        <w:r>
          <w:tab/>
        </w:r>
        <w:r>
          <w:fldChar w:fldCharType="begin"/>
        </w:r>
        <w:r>
          <w:instrText xml:space="preserve"> PAGEREF _Toc22198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3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441"/>
      <w:r>
        <w:rPr>
          <w:rFonts w:ascii="仿宋" w:eastAsia="仿宋" w:hAnsi="仿宋" w:cs="仿宋" w:hint="eastAsia"/>
          <w:sz w:val="28"/>
          <w:lang w:eastAsia="zh-CN"/>
        </w:rPr>
        <w:t>一、血液灌流器项目文档管理</w:t>
      </w:r>
      <w:bookmarkEnd w:id="2"/>
    </w:p>
    <w:p>
      <w:pPr>
        <w:pStyle w:val="Heading2"/>
        <w:rPr>
          <w:rFonts w:ascii="仿宋" w:eastAsia="仿宋" w:hAnsi="仿宋" w:cs="仿宋" w:hint="eastAsia"/>
          <w:lang w:eastAsia="zh-CN"/>
        </w:rPr>
      </w:pPr>
      <w:bookmarkStart w:id="3" w:name="_Toc704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血液灌流器项目高度重视文档的质量和准确性，以支持血液灌流器项目的各项活动和决策。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文档的编制始于血液灌流器项目计划的初期，我们制定了详细的文档编制计划，明确了每个文档的内容、格式和编写责任人。在血液灌流器项目启动阶段，我们首先编制了血液灌流器项目章程，明确定义了血液灌流器项目的目标、范围、风险等关键要素。随后，血液灌流器项目团队根据计划陆续编制了需求文档、设计文档、测试文档等各类文档，确保血液灌流器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血液灌流器项目管理中的重要环节，旨在确保血液灌流器项目文档符合质量标准和血液灌流器项目需求。在血液灌流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血液灌流器项目相关利益方和专业领域的专家对文档进行独立审查。这有助于获取更全面、客观的反馈，确保血液灌流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血液灌流器项目在文档编制与审查方面建立了严格的管理机制，通过规范的流程和多维度的审查，确保血液灌流器项目文档的质量、准确性和可靠性，为血液灌流器项目的顺利推进提供了有力支持。</w:t>
      </w:r>
    </w:p>
    <w:p>
      <w:pPr>
        <w:pStyle w:val="Heading2"/>
        <w:ind w:firstLine="560" w:firstLineChars="200"/>
        <w:rPr>
          <w:rFonts w:ascii="仿宋" w:eastAsia="仿宋" w:hAnsi="仿宋" w:cs="仿宋" w:hint="eastAsia"/>
          <w:sz w:val="28"/>
          <w:lang w:eastAsia="zh-CN"/>
        </w:rPr>
      </w:pPr>
      <w:bookmarkStart w:id="4" w:name="_Toc2023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在血液灌流器项目中，我们致力于优化文档发布与分发过程，以确保信息的高效传递和团队间协作的顺畅进行。以下是我们采取的关键优化策略：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我们通过多渠道发布文档，包括电子邮件、血液灌流器项目管理平台、内部网站等，以满足不同团队成员的偏好和需求。多渠道发布确保了信息的全面覆盖。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我们采用了精细的权限控制，确保只有授权人员可以访问敏感信息。这种安全措施保护了血液灌流器项目文档的机密性，防止了未经授权的信息泄露。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8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文档存档与归档是血液灌流器项目生命周期中一个至关重要的环节，直接关系到血液灌流器项目信息的长期保存和历史记录的完整性。在血液灌流器项目中，我们实施了一系列有效的文档存档与归档管理策略：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6215"/>
      <w:r>
        <w:rPr>
          <w:rFonts w:ascii="仿宋" w:eastAsia="仿宋" w:hAnsi="仿宋" w:cs="仿宋" w:hint="eastAsia"/>
          <w:sz w:val="28"/>
          <w:lang w:eastAsia="zh-CN"/>
        </w:rPr>
        <w:t>二、血液灌流器项目概论</w:t>
      </w:r>
      <w:bookmarkEnd w:id="6"/>
    </w:p>
    <w:p>
      <w:pPr>
        <w:pStyle w:val="Heading2"/>
        <w:rPr>
          <w:rFonts w:ascii="仿宋" w:eastAsia="仿宋" w:hAnsi="仿宋" w:cs="仿宋" w:hint="eastAsia"/>
          <w:lang w:eastAsia="zh-CN"/>
        </w:rPr>
      </w:pPr>
      <w:bookmarkStart w:id="7" w:name="_Toc28191"/>
      <w:r>
        <w:rPr>
          <w:rFonts w:ascii="仿宋" w:eastAsia="仿宋" w:hAnsi="仿宋" w:cs="仿宋" w:hint="eastAsia"/>
          <w:lang w:eastAsia="zh-CN"/>
        </w:rPr>
        <w:t>(一)、血液灌流器项目概况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的起源追溯至对市场的深入洞察。市场的不断演变与变革为血液灌流器项目提供了难得的机遇。当前市场存在的需求缺口和变革的大环境共同构成了血液灌流器项目的背景。这个血液灌流器项目旨在充分利用市场机遇，填补行业中尚未满足的需求，为客户提供全新的解决方案。市场的变革和需求的增长使得这个血液灌流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血液灌流器项目名称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正式命名为血液灌流器。这个名称不仅仅是一个标识，更代表了血液灌流器项目的核心理念和愿景。它蕴含着血液灌流器项目所要解决问题的关键字，具有强烈的表达和辨识度，为血液灌流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血液灌流器项目目标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的核心目标是提供一种全新、高效的解决方案，满足客户日益增长的需求。血液灌流器项目追求的不仅仅是满足市场需求，更是在市场中获得卓越的竞争优势。通过不断提升产品或服务的质量和创新水平，血液灌流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血液灌流器项目范围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全面涵盖了产品研发、制造、市场推广和售后服务，确保从产品设计到最终用户体验的全方位关注。这一全面的血液灌流器项目范围是为了确保血液灌流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血液灌流器项目时间表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血液灌流器项目计划在未来18个月内完成，包括研发、测试、市场试点和正式推出等不同阶段。这个时间表的合理设计是为了确保血液灌流器项目各个阶段的顺利推进，以便按时交付高质量的成果。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血液灌流器项目预算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血液灌流器项目总预算估算为XX百万美元，主要分配在研发、市场推广、人员培训和运营等方面。这一充足的预算为血液灌流器项目提供了充足的资源，确保血液灌流器项目在各个方面都能取得优异的表现。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血液灌流器项目风险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可能面临的风险包括市场接受度低、技术难题、竞争激烈等。血液灌流器项目团队已经制定了相应的风险应对计划，通过前瞻性的风险管理，确保血液灌流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血液灌流器项目团队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血液灌流器项目汇聚了一支经验丰富、多领域专业素养的核心团队，确保血液灌流器项目在各个方面都能拥有高水平的执行力。团队的协同作战是血液灌流器项目成功的关键因素之一。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血液灌流器项目背景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血液灌流器项目的背景根植于市场对更高效、创新产品的渴望，同时也受到科技发展对行业格局的深刻改变的影响。这为血液灌流器项目提供了广阔的发展空间和市场需求。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血液灌流器项目现状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截至目前，血液灌流器项目已完成市场调研和技术验证，取得了初步的成功。这为血液灌流器项目在未来的发展奠定了坚实的基础，为更远大的目标打下了坚实的基石。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9166"/>
      <w:r>
        <w:rPr>
          <w:rFonts w:ascii="仿宋" w:eastAsia="仿宋" w:hAnsi="仿宋" w:cs="仿宋" w:hint="eastAsia"/>
          <w:sz w:val="28"/>
          <w:lang w:eastAsia="zh-CN"/>
        </w:rPr>
        <w:t>(二)、血液灌流器项目目标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keyword》血液灌流器项目首要业务目标是在市场中占据有利地位，实现产品/服务的成功推广和销售。通过不断提升产品质量、创新性，血液灌流器项目追求成为行业中的领导者，赢得更多客户的青睐。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在科技迅速发展的时代，血液灌流器项目着眼于技术创新。通过持续的研发和技术升级，血液灌流器项目旨在推出更具创新性的产品或服务，以满足市场对新鲜、先进解决方案的需求。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为了建立可持续的客户关系，血液灌流器项目设定了客户满意度目标。通过提供卓越的产品质量和优质的客户服务，血液灌流器项目追求赢得客户的信任和忠诚度，确保他们的满意度达到行业领先水平。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血液灌流器项目注重社会责任和可持续发展。通过实施环保、社会责任血液灌流器项目，血液灌流器项目致力于在经济发展的同时保护环境，促进社会公平，实现可持续经营。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血液灌流器项目的团队是实现目标的核心驱动力。因此，血液灌流器项目设定了团队发展目标，包括提升团队成员的专业技能、培养领导力，以及搭建协同高效的团队工作氛围。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31436"/>
      <w:r>
        <w:rPr>
          <w:rFonts w:ascii="仿宋" w:eastAsia="仿宋" w:hAnsi="仿宋" w:cs="仿宋" w:hint="eastAsia"/>
          <w:sz w:val="28"/>
          <w:lang w:eastAsia="zh-CN"/>
        </w:rPr>
        <w:t>(三)、血液灌流器项目提出的理由</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2. 血液灌流器项目提出的理由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的提出源于对市场机遇的深刻洞察。当前市场中存在的需求缺口和行业发展趋势表明，有巨大的商业机会等待被开发。通过准确捕捉市场机遇，血液灌流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的理念基于对技术创新的信仰。通过持续的研发和技术投入，血液灌流器项目有望推出更具创新性的产品或服务。在科技飞速发展的当下，血液灌流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的提出是为了增强企业的行业竞争力。通过提升产品或服务的质量和独特性，血液灌流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响应了消费者需求的变化。随着社会和科技的不断发展，消费者对产品和服务的需求也在发生变化。通过深入了解并及时回应消费者的新需求，血液灌流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血液灌流器项目的提出是企业战略发展规划的一部分。在面对日益激烈的市场竞争和不断变化的商业环境中，血液灌流器项目作为企业战略的一环，旨在为企业开辟新的增长领域，巩固企业在行业中的地位。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的提出不仅仅是基于商业考量，还注重社会责任。通过推出环保、社会责任等方面的血液灌流器项目，血液灌流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血液灌流器项目的提出反映了对利益相关者期望的关注。包括客户、员工、投资者等利益相关者在企业发展中都有着各自的期望，血液灌流器项目力求在满足这些期望的同时，取得更大的共赢。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3253"/>
      <w:r>
        <w:rPr>
          <w:rFonts w:ascii="仿宋" w:eastAsia="仿宋" w:hAnsi="仿宋" w:cs="仿宋" w:hint="eastAsia"/>
          <w:sz w:val="28"/>
          <w:lang w:eastAsia="zh-CN"/>
        </w:rPr>
        <w:t>(四)、血液灌流器项目意义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在实施血液灌流器项目的过程中，我们不仅仅是在追逐商业成功，更是为企业和社会的多个层面创造了深远的意义。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的首要意义在于提升企业的市场竞争力。通过持续的创新和对产品质量的高标准要求，血液灌流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血液灌流器项目的推进将促使行业技术水平的提升。通过引入先进技术和创新性解决方案，血液灌流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血液灌流器项目不仅创造了大量就业机会，提高了就业水平，还注重社会责任和环保。通过参与社会公益事业和推动环保血液灌流器项目，血液灌流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综合而言，血液灌流器项目意义重大，不仅推动了企业的发展，也为行业和社会的进步贡献了积极力量。这是一个全面而深刻的影响，将在未来产生可持续的正面效应。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7373"/>
      <w:r>
        <w:rPr>
          <w:rFonts w:ascii="仿宋" w:eastAsia="仿宋" w:hAnsi="仿宋" w:cs="仿宋" w:hint="eastAsia"/>
          <w:sz w:val="28"/>
          <w:lang w:eastAsia="zh-CN"/>
        </w:rPr>
        <w:t>(五)、血液灌流器项目背景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在当今迅猛发展的商业环境中，血液灌流器项目的动因根植于对多方面因素的审慎考量。这个血液灌流器项目的提出并非孤立的决策，而是对企业所处背景深入思考的产物。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血液灌流器项目背后的首要原因。科技的迅速发展和全球市场的快速变化使得企业必须灵活应对。血液灌流器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竞争的激烈程度也是血液灌流器项目背景中不可忽视的一环。企业需要在激烈竞争中脱颖而出，为此，血液灌流器项目致力于打破常规，提供独特的价值主张，以吸引客户并确保市场份额的增长。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技术的迅速发展为企业带来了机遇与挑战。作为血液灌流器项目启动的背景之一，对新兴技术的应用将有助于提升企业的技术水平，使其在不断演进的商业环境中保持竞争优势。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此外，社会对企业责任的期望也在逐渐升高。血液灌流器项目充分融入了社会责任的理念，通过可持续经营和社会公益血液灌流器项目，企图为社会贡献一份力量，在商业成功的同时关注社会价值。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4794"/>
      <w:r>
        <w:rPr>
          <w:rFonts w:ascii="仿宋" w:eastAsia="仿宋" w:hAnsi="仿宋" w:cs="仿宋" w:hint="eastAsia"/>
          <w:sz w:val="28"/>
          <w:lang w:eastAsia="zh-CN"/>
        </w:rPr>
        <w:t>三、血液灌流器项目建设单位说明</w:t>
      </w:r>
      <w:bookmarkEnd w:id="12"/>
    </w:p>
    <w:p>
      <w:pPr>
        <w:pStyle w:val="Heading2"/>
        <w:rPr>
          <w:rFonts w:ascii="仿宋" w:eastAsia="仿宋" w:hAnsi="仿宋" w:cs="仿宋" w:hint="eastAsia"/>
          <w:lang w:eastAsia="zh-CN"/>
        </w:rPr>
      </w:pPr>
      <w:bookmarkStart w:id="13" w:name="_Toc24265"/>
      <w:r>
        <w:rPr>
          <w:rFonts w:ascii="仿宋" w:eastAsia="仿宋" w:hAnsi="仿宋" w:cs="仿宋" w:hint="eastAsia"/>
          <w:lang w:eastAsia="zh-CN"/>
        </w:rPr>
        <w:t>(一)、血液灌流器项目承办单位基本情况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2121"/>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血液灌流器项目承办单位的XXXX，我们着眼于实现可持续的经济效益。通过技术创新和解决方案的提供，公司预计在血液灌流器项目执行期间将获得可观的收入增长。这一收入来源主要包括血液灌流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同时，我们注重成本控制和效率提升，以确保血液灌流器项目的可持续盈利。透过精细的管理和资源优化，公司期望实现血液灌流器项目利润最大化。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血液灌流器项目实施进行全面的投资评估，包括血液灌流器项目启动阶段的资金投入和后续运营成本。通过对血液灌流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血液灌流器项目实施过程中具备足够的资金流动性，公司将进行详尽的现金流分析。这包括资金需求的合理预测、血液灌流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9393"/>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24196"/>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血液灌流器项目的技术管理特点体现在其创新导向。通过引入最先进的技术趋势和解决方案，血液灌流器项目致力于提升科技含量、提高质量和效率水平。这意味着我们将采用最新的工具和方法，确保血液灌流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血液灌流器项目技术管理的显著特征。通过整合不同领域的技术资源，我们实现了跨学科的协同工作。这有助于优化技术架构，提高整体效能。此外，整合性策略还促进了不同技术团队之间的紧密沟通和高效合作，确保血液灌流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血液灌流器项目所采用的技术。通过不断优化技术方案，血液灌流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血液灌流器项目团队将在血液灌流器项目初期识别可能的技术风险，并采取相应的预防和应对措施。通过建立健全的风险评估机制，血液灌流器项目能够在实施过程中及时发现并解决潜在的技术问题，保障血液灌流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血液灌流器项目中，技术将成为血液灌流器项目成功的有力支持。这一深度剖析揭示了技术管理在血液灌流器项目实施中的关键作用，为血液灌流器项目的技术基础奠定了坚实的基础。</w:t>
      </w:r>
    </w:p>
    <w:p>
      <w:pPr>
        <w:pStyle w:val="Heading2"/>
        <w:ind w:firstLine="560" w:firstLineChars="200"/>
        <w:rPr>
          <w:rFonts w:ascii="仿宋" w:eastAsia="仿宋" w:hAnsi="仿宋" w:cs="仿宋" w:hint="eastAsia"/>
          <w:sz w:val="28"/>
          <w:lang w:eastAsia="zh-CN"/>
        </w:rPr>
      </w:pPr>
      <w:bookmarkStart w:id="17" w:name="_Toc13992"/>
      <w:r>
        <w:rPr>
          <w:rFonts w:ascii="仿宋" w:eastAsia="仿宋" w:hAnsi="仿宋" w:cs="仿宋" w:hint="eastAsia"/>
          <w:sz w:val="28"/>
          <w:lang w:eastAsia="zh-CN"/>
        </w:rPr>
        <w:t>(二)、血液灌流器项目工艺技术设计方案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血液灌流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血液灌流器项目将严格按照相关行业规范要求进行组织。通过有效控制产品质量，血液灌流器项目将致力于为顾客提供优质的血液灌流器项目产品和良好的服务。这体现了血液灌流器项目对于生产活动合规性和质量标准的高度重视，为血液灌流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血液灌流器项目注重生态效益和清洁生产原则。血液灌流器项目建设将紧密结合地方特色经济发展，与社会经济发展规划和区域环境保护规划方案相协调一致。通过与当地区域自然生态系统的结合，血液灌流器项目将实施可持续发展的产业结构调整和传统产业的升级改造，以提高资源利用效率，减少污染物产生和对环境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https://d.book118.com/557115105026006040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血液灌流器项目规划设计纲要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3F20E5"/>
    <w:rsid w:val="743F20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711510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2024-02-03T02:17:00Z</dcterms:created>
  <dcterms:modified xsi:type="dcterms:W3CDTF">2024-02-03T02:17:22Z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D65FB8652FCA4E17AAC70EF183586660_11</vt:lpwstr>
  </property>
  <property fmtid="{D5CDD505-2E9C-101B-9397-08002B2CF9AE}" pid="3" name="KSOProductBuildVer">
    <vt:lpwstr>2052-12.1.0.16250</vt:lpwstr>
  </property>
</Properties>
</file>