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82C16" w:rsidP="00A82C16" w14:paraId="77385CE7" w14:textId="77777777">
      <w:pPr>
        <w:spacing w:before="48" w:beforeLines="20" w:after="360" w:afterLines="150" w:line="360" w:lineRule="auto"/>
        <w:jc w:val="center"/>
        <w:rPr>
          <w:rFonts w:ascii="华文中宋" w:eastAsia="华文中宋" w:hAnsi="华文中宋"/>
          <w:b/>
          <w:sz w:val="30"/>
        </w:rPr>
      </w:pPr>
      <w:r w:rsidRPr="00A82C16">
        <w:rPr>
          <w:rFonts w:ascii="华文中宋" w:eastAsia="华文中宋" w:hAnsi="华文中宋"/>
          <w:b/>
          <w:sz w:val="30"/>
        </w:rPr>
        <w:t>2024</w:t>
      </w:r>
      <w:r w:rsidRPr="00A82C16">
        <w:rPr>
          <w:rFonts w:ascii="华文中宋" w:eastAsia="华文中宋" w:hAnsi="华文中宋"/>
          <w:b/>
          <w:sz w:val="30"/>
        </w:rPr>
        <w:t>年中国石油昆仑银行股份有限公司人员招聘考试题库及答案解析</w:t>
      </w:r>
    </w:p>
    <w:p w:rsidR="00A77B3E" w14:paraId="4850F88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55A9753" w14:textId="77777777">
      <w:pPr>
        <w:spacing w:after="260" w:line="360" w:lineRule="auto"/>
      </w:pPr>
      <w:r>
        <w:rPr>
          <w:rFonts w:eastAsia="微软雅黑" w:cs="宋体"/>
          <w:b/>
        </w:rPr>
        <w:t>一、言语理解与表达</w:t>
      </w:r>
    </w:p>
    <w:p w:rsidR="00E0697D" w14:paraId="5F6C2DE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目前，有许多正在装修的家庭缺乏家装常识和经验，自作主张，随心所欲。而有些家装公司为了经济利益更是推波助澜，对业主的要求惟命是从。但装修后终究是住户自己居住，如果留下隐患，造成邻里纠纷，出现质量事故，只能自食其果。</w:t>
      </w:r>
    </w:p>
    <w:p w:rsidR="00E0697D" w14:paraId="542A068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这段话的意思是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B4A574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、装修不能随心所欲，要注意质量</w:t>
      </w:r>
    </w:p>
    <w:p w:rsidR="00E0697D" w14:paraId="1E03ACB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、家装公司装饰不负责</w:t>
      </w:r>
    </w:p>
    <w:p w:rsidR="00E0697D" w14:paraId="0E04D10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、正在装修的家庭缺乏家装常识</w:t>
      </w:r>
    </w:p>
    <w:p w:rsidR="00E0697D" w14:paraId="69D4B5E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、装饰后的房屋由住户自己居住</w:t>
      </w:r>
    </w:p>
    <w:p w:rsidR="00E0697D" w14:paraId="2052C15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21CF4A4C"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这段话由装修家庭缺乏常识和经验造成的后果说明装修要注意质量，故选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2862017B"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如何理解人和看待人的存在问题</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马克思主义的创始人对此有明确的论述。马克思在《</w:t>
      </w:r>
      <w:r w:rsidRPr="003F588C">
        <w:rPr>
          <w:rFonts w:ascii="Times New Roman" w:eastAsia="微软雅黑" w:hAnsi="微软雅黑" w:cs="宋体" w:hint="eastAsia"/>
          <w:szCs w:val="18"/>
        </w:rPr>
        <w:t>1844</w:t>
      </w:r>
      <w:r w:rsidRPr="003F588C">
        <w:rPr>
          <w:rFonts w:ascii="Times New Roman" w:eastAsia="微软雅黑" w:hAnsi="微软雅黑" w:cs="宋体" w:hint="eastAsia"/>
          <w:szCs w:val="18"/>
        </w:rPr>
        <w:t>年经济学哲学手稿》中说：“有意识的生命活动把人同动物的生命活动直接区别开来。正是由于这一点，人才是类存在物。”在《关于费尔巴哈的提纲》中，马克思批评费尔巴哈“没有把人的活动本身理解为客观的活动”“不是把它们当作感性</w:t>
      </w:r>
    </w:p>
    <w:p w:rsidR="003F58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的人的感性活动，当作实践去理解，不是从主观方面去理解”。同时指出，“人的本质并不是单个人所固有的抽象物在其现实性上。它是一切社会关系的总和”。在《关于费尔巴哈的提纲》中，马克思和恩格斯又把人的存在理解为人的“现实生活过程”。马克思主义的人学理论为正确理解人和看待人的存在提供了坚实的理论基础。</w:t>
      </w:r>
    </w:p>
    <w:p w:rsidR="003F588C" w14:paraId="52DF842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根据上述材料，下列表述错误的一项是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3DEB0E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、马克思主义的人学理论有效吸收了费尔巴哈人学理论的主要观点</w:t>
      </w:r>
    </w:p>
    <w:p w:rsidR="003F588C" w14:paraId="71355FB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、马克思主义的人学理论揭示了人作为“类存在物”的主要原因和根据</w:t>
      </w:r>
    </w:p>
    <w:p w:rsidR="003F588C" w14:paraId="27A6BC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、马克思主义的人学理论肯定了人作为“社会关系的总和”的“现实性”和作为“现实生活过程”的承担者的客体性质</w:t>
      </w:r>
    </w:p>
    <w:p w:rsidR="003F588C" w14:paraId="42ACFBF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、马克思主义的人学理论强调了人的实践的主体性质</w:t>
      </w:r>
    </w:p>
    <w:p w:rsidR="003F588C" w14:paraId="014B2C9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3BF9777D"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第一步，分析文段，将选项与文段一一对应。第二步，辨析选项。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项对应“马克思批评费尔巴哈‘没有把人的活动本身理解为客观的活动’……同时指出……又把人的存在理解为……”，可知马克思并不赞同费尔巴哈的观点，没有吸收其观点，属于曲解文意，当选。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项对应“有意识的生命活动把人同动物的生命活动直接区别开来。正是由于这一点，人才是类存在物”，揭示了其原因和依据，符合原文，排除。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项对应“人的本质……是一切社会关系的总和”“马克思和恩格斯又把人的存在理解为人的‘现实生活过程’”，符合原文，排除。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项对应“不是把它们当作感性的人的感性活动，当作实践去理解”，符合原文，排除。故选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6C69D4D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曾几何时，欧洲殖民者走到哪里，朗姆酒就被带到哪里。当地人被迫接受列强的殖民统治，但却是心甘情愿地接受了朗姆酒，“为了得到朗姆酒，他们甚至愿意付出一切”。殖民地造就了朗姆酒，而朗姆酒的存在又促进了殖民地的不断扩张。作者在上述这段话中没有表达的意思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3165C8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、殖民地人民喜欢殖民者的朗姆酒</w:t>
      </w:r>
    </w:p>
    <w:p w:rsidR="003F588C" w14:paraId="7BE756A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、朗姆酒帮助了欧洲殖民地的扩张</w:t>
      </w:r>
    </w:p>
    <w:p w:rsidR="003F588C" w14:paraId="74F4B27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、朗姆酒随殖民扩张被带到世界各地</w:t>
      </w:r>
    </w:p>
    <w:p w:rsidR="003F588C" w14:paraId="6A7053A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、朗姆酒深受不同种族、不同阶级的喜爱</w:t>
      </w:r>
    </w:p>
    <w:p w:rsidR="003F588C" w14:paraId="724528D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623BD841"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项，由“当地人……却是心甘情愿地接受了朗姆酒”可知，殖民地人民喜欢殖民者的朗姆酒</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项，由“朗姆酒的存在又促进了殖民地的不断扩张”可知，朗姆酒帮助了欧洲殖民地的扩张</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项，由“欧洲殖民者走到哪里，朗姆酒就被带到哪里”可知，朗姆酒随殖民扩张被带到世界各地</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项，“不同种族”、“不同阶级”在文段中没有体现。故选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2CE4190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古人行文简略，优秀的作品常常“字不虚设”</w:t>
      </w:r>
      <w:r w:rsidRPr="00E0697D">
        <w:rPr>
          <w:rFonts w:ascii="Times New Roman" w:eastAsia="微软雅黑" w:hAnsi="微软雅黑" w:cs="宋体" w:hint="eastAsia"/>
          <w:szCs w:val="18"/>
        </w:rPr>
        <w:t>，阅读者决定不予深究的地方，有可能正是作者用心良苦之所在。因此我们阅读时不宜有所偏，应该像作家写作这些文章时那样“</w:t>
      </w:r>
      <w:r w:rsidRPr="00E0697D">
        <w:rPr>
          <w:rFonts w:ascii="Times New Roman" w:eastAsia="微软雅黑" w:hAnsi="微软雅黑" w:cs="宋体" w:hint="eastAsia"/>
          <w:szCs w:val="18"/>
        </w:rPr>
        <w:t>____________</w:t>
      </w:r>
      <w:r w:rsidRPr="00E0697D">
        <w:rPr>
          <w:rFonts w:ascii="Times New Roman" w:eastAsia="微软雅黑" w:hAnsi="微软雅黑" w:cs="宋体" w:hint="eastAsia"/>
          <w:szCs w:val="18"/>
        </w:rPr>
        <w:t>”。</w:t>
      </w:r>
    </w:p>
    <w:p w:rsidR="00E0697D" w14:paraId="45A1964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30E44F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、孜孜不倦</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https://d.book118.com/557134052163006030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rsidP="00D07274" w14:paraId="032B41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82C16" w14:paraId="5A02DE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rsidP="00D07274" w14:paraId="2D7D9A22" w14:textId="3D0AC2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82C16" w14:paraId="48090E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paraId="64DD9A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82C1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rsidP="00D07274" w14:textId="3D0AC2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82C1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82C1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rsidP="00D07274" w14:textId="3D0AC2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82C1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paraId="2C8858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paraId="20A2F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paraId="0D58B06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C1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C641C"/>
    <w:rsid w:val="00A77B3E"/>
    <w:rsid w:val="00A82C16"/>
    <w:rsid w:val="00A95C3D"/>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9215ED9"/>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A82C1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82C16"/>
    <w:rPr>
      <w:sz w:val="18"/>
      <w:szCs w:val="18"/>
    </w:rPr>
  </w:style>
  <w:style w:type="paragraph" w:styleId="Footer">
    <w:name w:val="footer"/>
    <w:basedOn w:val="Normal"/>
    <w:link w:val="a0"/>
    <w:rsid w:val="00A82C16"/>
    <w:pPr>
      <w:tabs>
        <w:tab w:val="center" w:pos="4153"/>
        <w:tab w:val="right" w:pos="8306"/>
      </w:tabs>
      <w:snapToGrid w:val="0"/>
    </w:pPr>
    <w:rPr>
      <w:sz w:val="18"/>
      <w:szCs w:val="18"/>
    </w:rPr>
  </w:style>
  <w:style w:type="character" w:customStyle="1" w:styleId="a0">
    <w:name w:val="页脚 字符"/>
    <w:basedOn w:val="DefaultParagraphFont"/>
    <w:link w:val="Footer"/>
    <w:rsid w:val="00A82C16"/>
    <w:rPr>
      <w:sz w:val="18"/>
      <w:szCs w:val="18"/>
    </w:rPr>
  </w:style>
  <w:style w:type="character" w:styleId="PageNumber">
    <w:name w:val="page number"/>
    <w:basedOn w:val="DefaultParagraphFont"/>
    <w:rsid w:val="00A8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57134052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