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PM10自动采样器及测定仪项目规划设计蓝图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8" w:history="1">
        <w:r>
          <w:rPr>
            <w:rFonts w:ascii="仿宋" w:eastAsia="仿宋" w:hAnsi="仿宋" w:cs="仿宋" w:hint="eastAsia"/>
            <w:lang w:eastAsia="zh-CN"/>
          </w:rPr>
          <w:t>序言</w:t>
        </w:r>
        <w:r>
          <w:tab/>
        </w:r>
        <w:r>
          <w:fldChar w:fldCharType="begin"/>
        </w:r>
        <w:r>
          <w:instrText xml:space="preserve"> PAGEREF _Toc718 \h </w:instrText>
        </w:r>
        <w:r>
          <w:fldChar w:fldCharType="separate"/>
        </w:r>
        <w:r>
          <w:t>3</w:t>
        </w:r>
        <w:r>
          <w:fldChar w:fldCharType="end"/>
        </w:r>
      </w:hyperlink>
    </w:p>
    <w:p>
      <w:pPr>
        <w:pStyle w:val="TOC1"/>
        <w:tabs>
          <w:tab w:val="right" w:leader="dot" w:pos="8306"/>
        </w:tabs>
      </w:pPr>
      <w:hyperlink w:anchor="_Toc25908" w:history="1">
        <w:r>
          <w:rPr>
            <w:rFonts w:ascii="仿宋" w:eastAsia="仿宋" w:hAnsi="仿宋" w:cs="仿宋" w:hint="eastAsia"/>
            <w:lang w:eastAsia="zh-CN"/>
          </w:rPr>
          <w:t>一、PM10自动采样器及测定仪项目建设单位说明</w:t>
        </w:r>
        <w:r>
          <w:tab/>
        </w:r>
        <w:r>
          <w:fldChar w:fldCharType="begin"/>
        </w:r>
        <w:r>
          <w:instrText xml:space="preserve"> PAGEREF _Toc25908 \h </w:instrText>
        </w:r>
        <w:r>
          <w:fldChar w:fldCharType="separate"/>
        </w:r>
        <w:r>
          <w:t>3</w:t>
        </w:r>
        <w:r>
          <w:fldChar w:fldCharType="end"/>
        </w:r>
      </w:hyperlink>
    </w:p>
    <w:p>
      <w:pPr>
        <w:pStyle w:val="TOC2"/>
        <w:tabs>
          <w:tab w:val="right" w:leader="dot" w:pos="8306"/>
        </w:tabs>
      </w:pPr>
      <w:hyperlink w:anchor="_Toc5042" w:history="1">
        <w:r>
          <w:rPr>
            <w:rFonts w:ascii="仿宋" w:eastAsia="仿宋" w:hAnsi="仿宋" w:cs="仿宋" w:hint="eastAsia"/>
            <w:lang w:eastAsia="zh-CN"/>
          </w:rPr>
          <w:t>(一)、PM10自动采样器及测定仪项目承办单位基本情况</w:t>
        </w:r>
        <w:r>
          <w:tab/>
        </w:r>
        <w:r>
          <w:fldChar w:fldCharType="begin"/>
        </w:r>
        <w:r>
          <w:instrText xml:space="preserve"> PAGEREF _Toc5042 \h </w:instrText>
        </w:r>
        <w:r>
          <w:fldChar w:fldCharType="separate"/>
        </w:r>
        <w:r>
          <w:t>3</w:t>
        </w:r>
        <w:r>
          <w:fldChar w:fldCharType="end"/>
        </w:r>
      </w:hyperlink>
    </w:p>
    <w:p>
      <w:pPr>
        <w:pStyle w:val="TOC2"/>
        <w:tabs>
          <w:tab w:val="right" w:leader="dot" w:pos="8306"/>
        </w:tabs>
      </w:pPr>
      <w:hyperlink w:anchor="_Toc15571" w:history="1">
        <w:r>
          <w:rPr>
            <w:rFonts w:ascii="仿宋" w:eastAsia="仿宋" w:hAnsi="仿宋" w:cs="仿宋" w:hint="eastAsia"/>
            <w:lang w:eastAsia="zh-CN"/>
          </w:rPr>
          <w:t>(二)、公司经济效益分析</w:t>
        </w:r>
        <w:r>
          <w:tab/>
        </w:r>
        <w:r>
          <w:fldChar w:fldCharType="begin"/>
        </w:r>
        <w:r>
          <w:instrText xml:space="preserve"> PAGEREF _Toc15571 \h </w:instrText>
        </w:r>
        <w:r>
          <w:fldChar w:fldCharType="separate"/>
        </w:r>
        <w:r>
          <w:t>4</w:t>
        </w:r>
        <w:r>
          <w:fldChar w:fldCharType="end"/>
        </w:r>
      </w:hyperlink>
    </w:p>
    <w:p>
      <w:pPr>
        <w:pStyle w:val="TOC1"/>
        <w:tabs>
          <w:tab w:val="right" w:leader="dot" w:pos="8306"/>
        </w:tabs>
      </w:pPr>
      <w:hyperlink w:anchor="_Toc17040" w:history="1">
        <w:r>
          <w:rPr>
            <w:rFonts w:ascii="仿宋" w:eastAsia="仿宋" w:hAnsi="仿宋" w:cs="仿宋" w:hint="eastAsia"/>
            <w:lang w:eastAsia="zh-CN"/>
          </w:rPr>
          <w:t>二、PM10自动采样器及测定仪项目可持续发展</w:t>
        </w:r>
        <w:r>
          <w:tab/>
        </w:r>
        <w:r>
          <w:fldChar w:fldCharType="begin"/>
        </w:r>
        <w:r>
          <w:instrText xml:space="preserve"> PAGEREF _Toc17040 \h </w:instrText>
        </w:r>
        <w:r>
          <w:fldChar w:fldCharType="separate"/>
        </w:r>
        <w:r>
          <w:t>5</w:t>
        </w:r>
        <w:r>
          <w:fldChar w:fldCharType="end"/>
        </w:r>
      </w:hyperlink>
    </w:p>
    <w:p>
      <w:pPr>
        <w:pStyle w:val="TOC2"/>
        <w:tabs>
          <w:tab w:val="right" w:leader="dot" w:pos="8306"/>
        </w:tabs>
      </w:pPr>
      <w:hyperlink w:anchor="_Toc4396" w:history="1">
        <w:r>
          <w:rPr>
            <w:rFonts w:ascii="仿宋" w:eastAsia="仿宋" w:hAnsi="仿宋" w:cs="仿宋" w:hint="eastAsia"/>
            <w:lang w:eastAsia="zh-CN"/>
          </w:rPr>
          <w:t>(一)、可持续战略与实践</w:t>
        </w:r>
        <w:r>
          <w:tab/>
        </w:r>
        <w:r>
          <w:fldChar w:fldCharType="begin"/>
        </w:r>
        <w:r>
          <w:instrText xml:space="preserve"> PAGEREF _Toc4396 \h </w:instrText>
        </w:r>
        <w:r>
          <w:fldChar w:fldCharType="separate"/>
        </w:r>
        <w:r>
          <w:t>5</w:t>
        </w:r>
        <w:r>
          <w:fldChar w:fldCharType="end"/>
        </w:r>
      </w:hyperlink>
    </w:p>
    <w:p>
      <w:pPr>
        <w:pStyle w:val="TOC2"/>
        <w:tabs>
          <w:tab w:val="right" w:leader="dot" w:pos="8306"/>
        </w:tabs>
      </w:pPr>
      <w:hyperlink w:anchor="_Toc7246" w:history="1">
        <w:r>
          <w:rPr>
            <w:rFonts w:ascii="仿宋" w:eastAsia="仿宋" w:hAnsi="仿宋" w:cs="仿宋" w:hint="eastAsia"/>
            <w:lang w:eastAsia="zh-CN"/>
          </w:rPr>
          <w:t>(二)、环保与社会责任</w:t>
        </w:r>
        <w:r>
          <w:tab/>
        </w:r>
        <w:r>
          <w:fldChar w:fldCharType="begin"/>
        </w:r>
        <w:r>
          <w:instrText xml:space="preserve"> PAGEREF _Toc7246 \h </w:instrText>
        </w:r>
        <w:r>
          <w:fldChar w:fldCharType="separate"/>
        </w:r>
        <w:r>
          <w:t>5</w:t>
        </w:r>
        <w:r>
          <w:fldChar w:fldCharType="end"/>
        </w:r>
      </w:hyperlink>
    </w:p>
    <w:p>
      <w:pPr>
        <w:pStyle w:val="TOC1"/>
        <w:tabs>
          <w:tab w:val="right" w:leader="dot" w:pos="8306"/>
        </w:tabs>
      </w:pPr>
      <w:hyperlink w:anchor="_Toc4787" w:history="1">
        <w:r>
          <w:rPr>
            <w:rFonts w:ascii="仿宋" w:eastAsia="仿宋" w:hAnsi="仿宋" w:cs="仿宋" w:hint="eastAsia"/>
            <w:lang w:eastAsia="zh-CN"/>
          </w:rPr>
          <w:t>三、工艺说明</w:t>
        </w:r>
        <w:r>
          <w:tab/>
        </w:r>
        <w:r>
          <w:fldChar w:fldCharType="begin"/>
        </w:r>
        <w:r>
          <w:instrText xml:space="preserve"> PAGEREF _Toc4787 \h </w:instrText>
        </w:r>
        <w:r>
          <w:fldChar w:fldCharType="separate"/>
        </w:r>
        <w:r>
          <w:t>6</w:t>
        </w:r>
        <w:r>
          <w:fldChar w:fldCharType="end"/>
        </w:r>
      </w:hyperlink>
    </w:p>
    <w:p>
      <w:pPr>
        <w:pStyle w:val="TOC2"/>
        <w:tabs>
          <w:tab w:val="right" w:leader="dot" w:pos="8306"/>
        </w:tabs>
      </w:pPr>
      <w:hyperlink w:anchor="_Toc12823" w:history="1">
        <w:r>
          <w:rPr>
            <w:rFonts w:ascii="仿宋" w:eastAsia="仿宋" w:hAnsi="仿宋" w:cs="仿宋" w:hint="eastAsia"/>
            <w:lang w:eastAsia="zh-CN"/>
          </w:rPr>
          <w:t>(一)、技术管理特点</w:t>
        </w:r>
        <w:r>
          <w:tab/>
        </w:r>
        <w:r>
          <w:fldChar w:fldCharType="begin"/>
        </w:r>
        <w:r>
          <w:instrText xml:space="preserve"> PAGEREF _Toc12823 \h </w:instrText>
        </w:r>
        <w:r>
          <w:fldChar w:fldCharType="separate"/>
        </w:r>
        <w:r>
          <w:t>6</w:t>
        </w:r>
        <w:r>
          <w:fldChar w:fldCharType="end"/>
        </w:r>
      </w:hyperlink>
    </w:p>
    <w:p>
      <w:pPr>
        <w:pStyle w:val="TOC2"/>
        <w:tabs>
          <w:tab w:val="right" w:leader="dot" w:pos="8306"/>
        </w:tabs>
      </w:pPr>
      <w:hyperlink w:anchor="_Toc11875" w:history="1">
        <w:r>
          <w:rPr>
            <w:rFonts w:ascii="仿宋" w:eastAsia="仿宋" w:hAnsi="仿宋" w:cs="仿宋" w:hint="eastAsia"/>
            <w:lang w:eastAsia="zh-CN"/>
          </w:rPr>
          <w:t>(二)、PM10自动采样器及测定仪项目工艺技术设计方案</w:t>
        </w:r>
        <w:r>
          <w:tab/>
        </w:r>
        <w:r>
          <w:fldChar w:fldCharType="begin"/>
        </w:r>
        <w:r>
          <w:instrText xml:space="preserve"> PAGEREF _Toc11875 \h </w:instrText>
        </w:r>
        <w:r>
          <w:fldChar w:fldCharType="separate"/>
        </w:r>
        <w:r>
          <w:t>8</w:t>
        </w:r>
        <w:r>
          <w:fldChar w:fldCharType="end"/>
        </w:r>
      </w:hyperlink>
    </w:p>
    <w:p>
      <w:pPr>
        <w:pStyle w:val="TOC2"/>
        <w:tabs>
          <w:tab w:val="right" w:leader="dot" w:pos="8306"/>
        </w:tabs>
      </w:pPr>
      <w:hyperlink w:anchor="_Toc17286" w:history="1">
        <w:r>
          <w:rPr>
            <w:rFonts w:ascii="仿宋" w:eastAsia="仿宋" w:hAnsi="仿宋" w:cs="仿宋" w:hint="eastAsia"/>
            <w:lang w:eastAsia="zh-CN"/>
          </w:rPr>
          <w:t>(三)、设备选型方案</w:t>
        </w:r>
        <w:r>
          <w:tab/>
        </w:r>
        <w:r>
          <w:fldChar w:fldCharType="begin"/>
        </w:r>
        <w:r>
          <w:instrText xml:space="preserve"> PAGEREF _Toc17286 \h </w:instrText>
        </w:r>
        <w:r>
          <w:fldChar w:fldCharType="separate"/>
        </w:r>
        <w:r>
          <w:t>9</w:t>
        </w:r>
        <w:r>
          <w:fldChar w:fldCharType="end"/>
        </w:r>
      </w:hyperlink>
    </w:p>
    <w:p>
      <w:pPr>
        <w:pStyle w:val="TOC1"/>
        <w:tabs>
          <w:tab w:val="right" w:leader="dot" w:pos="8306"/>
        </w:tabs>
      </w:pPr>
      <w:hyperlink w:anchor="_Toc22962" w:history="1">
        <w:r>
          <w:rPr>
            <w:rFonts w:ascii="仿宋" w:eastAsia="仿宋" w:hAnsi="仿宋" w:cs="仿宋" w:hint="eastAsia"/>
            <w:lang w:eastAsia="zh-CN"/>
          </w:rPr>
          <w:t>四、PM10自动采样器及测定仪项目概论</w:t>
        </w:r>
        <w:r>
          <w:tab/>
        </w:r>
        <w:r>
          <w:fldChar w:fldCharType="begin"/>
        </w:r>
        <w:r>
          <w:instrText xml:space="preserve"> PAGEREF _Toc22962 \h </w:instrText>
        </w:r>
        <w:r>
          <w:fldChar w:fldCharType="separate"/>
        </w:r>
        <w:r>
          <w:t>10</w:t>
        </w:r>
        <w:r>
          <w:fldChar w:fldCharType="end"/>
        </w:r>
      </w:hyperlink>
    </w:p>
    <w:p>
      <w:pPr>
        <w:pStyle w:val="TOC2"/>
        <w:tabs>
          <w:tab w:val="right" w:leader="dot" w:pos="8306"/>
        </w:tabs>
      </w:pPr>
      <w:hyperlink w:anchor="_Toc31586" w:history="1">
        <w:r>
          <w:rPr>
            <w:rFonts w:ascii="仿宋" w:eastAsia="仿宋" w:hAnsi="仿宋" w:cs="仿宋" w:hint="eastAsia"/>
            <w:lang w:eastAsia="zh-CN"/>
          </w:rPr>
          <w:t>(一)、PM10自动采样器及测定仪项目概况</w:t>
        </w:r>
        <w:r>
          <w:tab/>
        </w:r>
        <w:r>
          <w:fldChar w:fldCharType="begin"/>
        </w:r>
        <w:r>
          <w:instrText xml:space="preserve"> PAGEREF _Toc31586 \h </w:instrText>
        </w:r>
        <w:r>
          <w:fldChar w:fldCharType="separate"/>
        </w:r>
        <w:r>
          <w:t>10</w:t>
        </w:r>
        <w:r>
          <w:fldChar w:fldCharType="end"/>
        </w:r>
      </w:hyperlink>
    </w:p>
    <w:p>
      <w:pPr>
        <w:pStyle w:val="TOC2"/>
        <w:tabs>
          <w:tab w:val="right" w:leader="dot" w:pos="8306"/>
        </w:tabs>
      </w:pPr>
      <w:hyperlink w:anchor="_Toc31466" w:history="1">
        <w:r>
          <w:rPr>
            <w:rFonts w:ascii="仿宋" w:eastAsia="仿宋" w:hAnsi="仿宋" w:cs="仿宋" w:hint="eastAsia"/>
            <w:lang w:eastAsia="zh-CN"/>
          </w:rPr>
          <w:t>(二)、PM10自动采样器及测定仪项目目标</w:t>
        </w:r>
        <w:r>
          <w:tab/>
        </w:r>
        <w:r>
          <w:fldChar w:fldCharType="begin"/>
        </w:r>
        <w:r>
          <w:instrText xml:space="preserve"> PAGEREF _Toc31466 \h </w:instrText>
        </w:r>
        <w:r>
          <w:fldChar w:fldCharType="separate"/>
        </w:r>
        <w:r>
          <w:t>13</w:t>
        </w:r>
        <w:r>
          <w:fldChar w:fldCharType="end"/>
        </w:r>
      </w:hyperlink>
    </w:p>
    <w:p>
      <w:pPr>
        <w:pStyle w:val="TOC2"/>
        <w:tabs>
          <w:tab w:val="right" w:leader="dot" w:pos="8306"/>
        </w:tabs>
      </w:pPr>
      <w:hyperlink w:anchor="_Toc23289" w:history="1">
        <w:r>
          <w:rPr>
            <w:rFonts w:ascii="仿宋" w:eastAsia="仿宋" w:hAnsi="仿宋" w:cs="仿宋" w:hint="eastAsia"/>
            <w:lang w:eastAsia="zh-CN"/>
          </w:rPr>
          <w:t>(三)、PM10自动采样器及测定仪项目提出的理由</w:t>
        </w:r>
        <w:r>
          <w:tab/>
        </w:r>
        <w:r>
          <w:fldChar w:fldCharType="begin"/>
        </w:r>
        <w:r>
          <w:instrText xml:space="preserve"> PAGEREF _Toc23289 \h </w:instrText>
        </w:r>
        <w:r>
          <w:fldChar w:fldCharType="separate"/>
        </w:r>
        <w:r>
          <w:t>14</w:t>
        </w:r>
        <w:r>
          <w:fldChar w:fldCharType="end"/>
        </w:r>
      </w:hyperlink>
    </w:p>
    <w:p>
      <w:pPr>
        <w:pStyle w:val="TOC2"/>
        <w:tabs>
          <w:tab w:val="right" w:leader="dot" w:pos="8306"/>
        </w:tabs>
      </w:pPr>
      <w:hyperlink w:anchor="_Toc14726" w:history="1">
        <w:r>
          <w:rPr>
            <w:rFonts w:ascii="仿宋" w:eastAsia="仿宋" w:hAnsi="仿宋" w:cs="仿宋" w:hint="eastAsia"/>
            <w:lang w:eastAsia="zh-CN"/>
          </w:rPr>
          <w:t>(四)、PM10自动采样器及测定仪项目意义</w:t>
        </w:r>
        <w:r>
          <w:tab/>
        </w:r>
        <w:r>
          <w:fldChar w:fldCharType="begin"/>
        </w:r>
        <w:r>
          <w:instrText xml:space="preserve"> PAGEREF _Toc14726 \h </w:instrText>
        </w:r>
        <w:r>
          <w:fldChar w:fldCharType="separate"/>
        </w:r>
        <w:r>
          <w:t>16</w:t>
        </w:r>
        <w:r>
          <w:fldChar w:fldCharType="end"/>
        </w:r>
      </w:hyperlink>
    </w:p>
    <w:p>
      <w:pPr>
        <w:pStyle w:val="TOC2"/>
        <w:tabs>
          <w:tab w:val="right" w:leader="dot" w:pos="8306"/>
        </w:tabs>
      </w:pPr>
      <w:hyperlink w:anchor="_Toc4511" w:history="1">
        <w:r>
          <w:rPr>
            <w:rFonts w:ascii="仿宋" w:eastAsia="仿宋" w:hAnsi="仿宋" w:cs="仿宋" w:hint="eastAsia"/>
            <w:lang w:eastAsia="zh-CN"/>
          </w:rPr>
          <w:t>(五)、PM10自动采样器及测定仪项目背景</w:t>
        </w:r>
        <w:r>
          <w:tab/>
        </w:r>
        <w:r>
          <w:fldChar w:fldCharType="begin"/>
        </w:r>
        <w:r>
          <w:instrText xml:space="preserve"> PAGEREF _Toc4511 \h </w:instrText>
        </w:r>
        <w:r>
          <w:fldChar w:fldCharType="separate"/>
        </w:r>
        <w:r>
          <w:t>17</w:t>
        </w:r>
        <w:r>
          <w:fldChar w:fldCharType="end"/>
        </w:r>
      </w:hyperlink>
    </w:p>
    <w:p>
      <w:pPr>
        <w:pStyle w:val="TOC1"/>
        <w:tabs>
          <w:tab w:val="right" w:leader="dot" w:pos="8306"/>
        </w:tabs>
      </w:pPr>
      <w:hyperlink w:anchor="_Toc7753" w:history="1">
        <w:r>
          <w:rPr>
            <w:rFonts w:ascii="仿宋" w:eastAsia="仿宋" w:hAnsi="仿宋" w:cs="仿宋" w:hint="eastAsia"/>
            <w:lang w:eastAsia="zh-CN"/>
          </w:rPr>
          <w:t>五、PM10自动采样器及测定仪项目绩效评估</w:t>
        </w:r>
        <w:r>
          <w:tab/>
        </w:r>
        <w:r>
          <w:fldChar w:fldCharType="begin"/>
        </w:r>
        <w:r>
          <w:instrText xml:space="preserve"> PAGEREF _Toc7753 \h </w:instrText>
        </w:r>
        <w:r>
          <w:fldChar w:fldCharType="separate"/>
        </w:r>
        <w:r>
          <w:t>18</w:t>
        </w:r>
        <w:r>
          <w:fldChar w:fldCharType="end"/>
        </w:r>
      </w:hyperlink>
    </w:p>
    <w:p>
      <w:pPr>
        <w:pStyle w:val="TOC2"/>
        <w:tabs>
          <w:tab w:val="right" w:leader="dot" w:pos="8306"/>
        </w:tabs>
      </w:pPr>
      <w:hyperlink w:anchor="_Toc10460" w:history="1">
        <w:r>
          <w:rPr>
            <w:rFonts w:ascii="仿宋" w:eastAsia="仿宋" w:hAnsi="仿宋" w:cs="仿宋" w:hint="eastAsia"/>
            <w:lang w:eastAsia="zh-CN"/>
          </w:rPr>
          <w:t>(一)、绩效评估指标</w:t>
        </w:r>
        <w:r>
          <w:tab/>
        </w:r>
        <w:r>
          <w:fldChar w:fldCharType="begin"/>
        </w:r>
        <w:r>
          <w:instrText xml:space="preserve"> PAGEREF _Toc10460 \h </w:instrText>
        </w:r>
        <w:r>
          <w:fldChar w:fldCharType="separate"/>
        </w:r>
        <w:r>
          <w:t>18</w:t>
        </w:r>
        <w:r>
          <w:fldChar w:fldCharType="end"/>
        </w:r>
      </w:hyperlink>
    </w:p>
    <w:p>
      <w:pPr>
        <w:pStyle w:val="TOC2"/>
        <w:tabs>
          <w:tab w:val="right" w:leader="dot" w:pos="8306"/>
        </w:tabs>
      </w:pPr>
      <w:hyperlink w:anchor="_Toc26912" w:history="1">
        <w:r>
          <w:rPr>
            <w:rFonts w:ascii="仿宋" w:eastAsia="仿宋" w:hAnsi="仿宋" w:cs="仿宋" w:hint="eastAsia"/>
            <w:lang w:eastAsia="zh-CN"/>
          </w:rPr>
          <w:t>(二)、绩效评估方法</w:t>
        </w:r>
        <w:r>
          <w:tab/>
        </w:r>
        <w:r>
          <w:fldChar w:fldCharType="begin"/>
        </w:r>
        <w:r>
          <w:instrText xml:space="preserve"> PAGEREF _Toc26912 \h </w:instrText>
        </w:r>
        <w:r>
          <w:fldChar w:fldCharType="separate"/>
        </w:r>
        <w:r>
          <w:t>19</w:t>
        </w:r>
        <w:r>
          <w:fldChar w:fldCharType="end"/>
        </w:r>
      </w:hyperlink>
    </w:p>
    <w:p>
      <w:pPr>
        <w:pStyle w:val="TOC2"/>
        <w:tabs>
          <w:tab w:val="right" w:leader="dot" w:pos="8306"/>
        </w:tabs>
      </w:pPr>
      <w:hyperlink w:anchor="_Toc29516" w:history="1">
        <w:r>
          <w:rPr>
            <w:rFonts w:ascii="仿宋" w:eastAsia="仿宋" w:hAnsi="仿宋" w:cs="仿宋" w:hint="eastAsia"/>
            <w:lang w:eastAsia="zh-CN"/>
          </w:rPr>
          <w:t>(三)、绩效评估周期</w:t>
        </w:r>
        <w:r>
          <w:tab/>
        </w:r>
        <w:r>
          <w:fldChar w:fldCharType="begin"/>
        </w:r>
        <w:r>
          <w:instrText xml:space="preserve"> PAGEREF _Toc29516 \h </w:instrText>
        </w:r>
        <w:r>
          <w:fldChar w:fldCharType="separate"/>
        </w:r>
        <w:r>
          <w:t>20</w:t>
        </w:r>
        <w:r>
          <w:fldChar w:fldCharType="end"/>
        </w:r>
      </w:hyperlink>
    </w:p>
    <w:p>
      <w:pPr>
        <w:pStyle w:val="TOC1"/>
        <w:tabs>
          <w:tab w:val="right" w:leader="dot" w:pos="8306"/>
        </w:tabs>
      </w:pPr>
      <w:hyperlink w:anchor="_Toc29461" w:history="1">
        <w:r>
          <w:rPr>
            <w:rFonts w:ascii="仿宋" w:eastAsia="仿宋" w:hAnsi="仿宋" w:cs="仿宋" w:hint="eastAsia"/>
            <w:lang w:eastAsia="zh-CN"/>
          </w:rPr>
          <w:t>六、PM10自动采样器及测定仪项目建设背景及必要性分析</w:t>
        </w:r>
        <w:r>
          <w:tab/>
        </w:r>
        <w:r>
          <w:fldChar w:fldCharType="begin"/>
        </w:r>
        <w:r>
          <w:instrText xml:space="preserve"> PAGEREF _Toc29461 \h </w:instrText>
        </w:r>
        <w:r>
          <w:fldChar w:fldCharType="separate"/>
        </w:r>
        <w:r>
          <w:t>21</w:t>
        </w:r>
        <w:r>
          <w:fldChar w:fldCharType="end"/>
        </w:r>
      </w:hyperlink>
    </w:p>
    <w:p>
      <w:pPr>
        <w:pStyle w:val="TOC2"/>
        <w:tabs>
          <w:tab w:val="right" w:leader="dot" w:pos="8306"/>
        </w:tabs>
      </w:pPr>
      <w:hyperlink w:anchor="_Toc23359" w:history="1">
        <w:r>
          <w:rPr>
            <w:rFonts w:ascii="仿宋" w:eastAsia="仿宋" w:hAnsi="仿宋" w:cs="仿宋" w:hint="eastAsia"/>
            <w:lang w:eastAsia="zh-CN"/>
          </w:rPr>
          <w:t>(一)、PM10自动采样器及测定仪项目背景分析</w:t>
        </w:r>
        <w:r>
          <w:tab/>
        </w:r>
        <w:r>
          <w:fldChar w:fldCharType="begin"/>
        </w:r>
        <w:r>
          <w:instrText xml:space="preserve"> PAGEREF _Toc23359 \h </w:instrText>
        </w:r>
        <w:r>
          <w:fldChar w:fldCharType="separate"/>
        </w:r>
        <w:r>
          <w:t>21</w:t>
        </w:r>
        <w:r>
          <w:fldChar w:fldCharType="end"/>
        </w:r>
      </w:hyperlink>
    </w:p>
    <w:p>
      <w:pPr>
        <w:pStyle w:val="TOC2"/>
        <w:tabs>
          <w:tab w:val="right" w:leader="dot" w:pos="8306"/>
        </w:tabs>
      </w:pPr>
      <w:hyperlink w:anchor="_Toc25822" w:history="1">
        <w:r>
          <w:rPr>
            <w:rFonts w:ascii="仿宋" w:eastAsia="仿宋" w:hAnsi="仿宋" w:cs="仿宋" w:hint="eastAsia"/>
            <w:lang w:eastAsia="zh-CN"/>
          </w:rPr>
          <w:t>(二)、PM10自动采样器及测定仪项目建设必要性分析</w:t>
        </w:r>
        <w:r>
          <w:tab/>
        </w:r>
        <w:r>
          <w:fldChar w:fldCharType="begin"/>
        </w:r>
        <w:r>
          <w:instrText xml:space="preserve"> PAGEREF _Toc25822 \h </w:instrText>
        </w:r>
        <w:r>
          <w:fldChar w:fldCharType="separate"/>
        </w:r>
        <w:r>
          <w:t>23</w:t>
        </w:r>
        <w:r>
          <w:fldChar w:fldCharType="end"/>
        </w:r>
      </w:hyperlink>
    </w:p>
    <w:p>
      <w:pPr>
        <w:pStyle w:val="TOC1"/>
        <w:tabs>
          <w:tab w:val="right" w:leader="dot" w:pos="8306"/>
        </w:tabs>
      </w:pPr>
      <w:hyperlink w:anchor="_Toc22428" w:history="1">
        <w:r>
          <w:rPr>
            <w:rFonts w:ascii="仿宋" w:eastAsia="仿宋" w:hAnsi="仿宋" w:cs="仿宋" w:hint="eastAsia"/>
            <w:lang w:eastAsia="zh-CN"/>
          </w:rPr>
          <w:t>七、PM10自动采样器及测定仪项目人力资源培养与发展</w:t>
        </w:r>
        <w:r>
          <w:tab/>
        </w:r>
        <w:r>
          <w:fldChar w:fldCharType="begin"/>
        </w:r>
        <w:r>
          <w:instrText xml:space="preserve"> PAGEREF _Toc22428 \h </w:instrText>
        </w:r>
        <w:r>
          <w:fldChar w:fldCharType="separate"/>
        </w:r>
        <w:r>
          <w:t>25</w:t>
        </w:r>
        <w:r>
          <w:fldChar w:fldCharType="end"/>
        </w:r>
      </w:hyperlink>
    </w:p>
    <w:p>
      <w:pPr>
        <w:pStyle w:val="TOC2"/>
        <w:tabs>
          <w:tab w:val="right" w:leader="dot" w:pos="8306"/>
        </w:tabs>
      </w:pPr>
      <w:hyperlink w:anchor="_Toc3781" w:history="1">
        <w:r>
          <w:rPr>
            <w:rFonts w:ascii="仿宋" w:eastAsia="仿宋" w:hAnsi="仿宋" w:cs="仿宋" w:hint="eastAsia"/>
            <w:lang w:eastAsia="zh-CN"/>
          </w:rPr>
          <w:t>(一)、人才需求与规划</w:t>
        </w:r>
        <w:r>
          <w:tab/>
        </w:r>
        <w:r>
          <w:fldChar w:fldCharType="begin"/>
        </w:r>
        <w:r>
          <w:instrText xml:space="preserve"> PAGEREF _Toc3781 \h </w:instrText>
        </w:r>
        <w:r>
          <w:fldChar w:fldCharType="separate"/>
        </w:r>
        <w:r>
          <w:t>25</w:t>
        </w:r>
        <w:r>
          <w:fldChar w:fldCharType="end"/>
        </w:r>
      </w:hyperlink>
    </w:p>
    <w:p>
      <w:pPr>
        <w:pStyle w:val="TOC2"/>
        <w:tabs>
          <w:tab w:val="right" w:leader="dot" w:pos="8306"/>
        </w:tabs>
      </w:pPr>
      <w:hyperlink w:anchor="_Toc16530" w:history="1">
        <w:r>
          <w:rPr>
            <w:rFonts w:ascii="仿宋" w:eastAsia="仿宋" w:hAnsi="仿宋" w:cs="仿宋" w:hint="eastAsia"/>
            <w:lang w:eastAsia="zh-CN"/>
          </w:rPr>
          <w:t>(二)、培训与发展计划</w:t>
        </w:r>
        <w:r>
          <w:tab/>
        </w:r>
        <w:r>
          <w:fldChar w:fldCharType="begin"/>
        </w:r>
        <w:r>
          <w:instrText xml:space="preserve"> PAGEREF _Toc16530 \h </w:instrText>
        </w:r>
        <w:r>
          <w:fldChar w:fldCharType="separate"/>
        </w:r>
        <w:r>
          <w:t>25</w:t>
        </w:r>
        <w:r>
          <w:fldChar w:fldCharType="end"/>
        </w:r>
      </w:hyperlink>
    </w:p>
    <w:p>
      <w:pPr>
        <w:pStyle w:val="TOC1"/>
        <w:tabs>
          <w:tab w:val="right" w:leader="dot" w:pos="8306"/>
        </w:tabs>
      </w:pPr>
      <w:hyperlink w:anchor="_Toc21762" w:history="1">
        <w:r>
          <w:rPr>
            <w:rFonts w:ascii="仿宋" w:eastAsia="仿宋" w:hAnsi="仿宋" w:cs="仿宋" w:hint="eastAsia"/>
            <w:lang w:eastAsia="zh-CN"/>
          </w:rPr>
          <w:t>八、PM10自动采样器及测定仪项目风险管理</w:t>
        </w:r>
        <w:r>
          <w:tab/>
        </w:r>
        <w:r>
          <w:fldChar w:fldCharType="begin"/>
        </w:r>
        <w:r>
          <w:instrText xml:space="preserve"> PAGEREF _Toc21762 \h </w:instrText>
        </w:r>
        <w:r>
          <w:fldChar w:fldCharType="separate"/>
        </w:r>
        <w:r>
          <w:t>26</w:t>
        </w:r>
        <w:r>
          <w:fldChar w:fldCharType="end"/>
        </w:r>
      </w:hyperlink>
    </w:p>
    <w:p>
      <w:pPr>
        <w:pStyle w:val="TOC2"/>
        <w:tabs>
          <w:tab w:val="right" w:leader="dot" w:pos="8306"/>
        </w:tabs>
      </w:pPr>
      <w:hyperlink w:anchor="_Toc19228" w:history="1">
        <w:r>
          <w:rPr>
            <w:rFonts w:ascii="仿宋" w:eastAsia="仿宋" w:hAnsi="仿宋" w:cs="仿宋" w:hint="eastAsia"/>
            <w:lang w:eastAsia="zh-CN"/>
          </w:rPr>
          <w:t>(一)、风险识别与评估</w:t>
        </w:r>
        <w:r>
          <w:tab/>
        </w:r>
        <w:r>
          <w:fldChar w:fldCharType="begin"/>
        </w:r>
        <w:r>
          <w:instrText xml:space="preserve"> PAGEREF _Toc19228 \h </w:instrText>
        </w:r>
        <w:r>
          <w:fldChar w:fldCharType="separate"/>
        </w:r>
        <w:r>
          <w:t>26</w:t>
        </w:r>
        <w:r>
          <w:fldChar w:fldCharType="end"/>
        </w:r>
      </w:hyperlink>
    </w:p>
    <w:p>
      <w:pPr>
        <w:pStyle w:val="TOC2"/>
        <w:tabs>
          <w:tab w:val="right" w:leader="dot" w:pos="8306"/>
        </w:tabs>
      </w:pPr>
      <w:hyperlink w:anchor="_Toc31681" w:history="1">
        <w:r>
          <w:rPr>
            <w:rFonts w:ascii="仿宋" w:eastAsia="仿宋" w:hAnsi="仿宋" w:cs="仿宋" w:hint="eastAsia"/>
            <w:lang w:eastAsia="zh-CN"/>
          </w:rPr>
          <w:t>(二)、风险应对策略</w:t>
        </w:r>
        <w:r>
          <w:tab/>
        </w:r>
        <w:r>
          <w:fldChar w:fldCharType="begin"/>
        </w:r>
        <w:r>
          <w:instrText xml:space="preserve"> PAGEREF _Toc31681 \h </w:instrText>
        </w:r>
        <w:r>
          <w:fldChar w:fldCharType="separate"/>
        </w:r>
        <w:r>
          <w:t>27</w:t>
        </w:r>
        <w:r>
          <w:fldChar w:fldCharType="end"/>
        </w:r>
      </w:hyperlink>
    </w:p>
    <w:p>
      <w:pPr>
        <w:pStyle w:val="TOC2"/>
        <w:tabs>
          <w:tab w:val="right" w:leader="dot" w:pos="8306"/>
        </w:tabs>
      </w:pPr>
      <w:hyperlink w:anchor="_Toc26983" w:history="1">
        <w:r>
          <w:rPr>
            <w:rFonts w:ascii="仿宋" w:eastAsia="仿宋" w:hAnsi="仿宋" w:cs="仿宋" w:hint="eastAsia"/>
            <w:lang w:eastAsia="zh-CN"/>
          </w:rPr>
          <w:t>(三)、风险监控与控制</w:t>
        </w:r>
        <w:r>
          <w:tab/>
        </w:r>
        <w:r>
          <w:fldChar w:fldCharType="begin"/>
        </w:r>
        <w:r>
          <w:instrText xml:space="preserve"> PAGEREF _Toc26983 \h </w:instrText>
        </w:r>
        <w:r>
          <w:fldChar w:fldCharType="separate"/>
        </w:r>
        <w:r>
          <w:t>29</w:t>
        </w:r>
        <w:r>
          <w:fldChar w:fldCharType="end"/>
        </w:r>
      </w:hyperlink>
    </w:p>
    <w:p>
      <w:pPr>
        <w:pStyle w:val="TOC1"/>
        <w:tabs>
          <w:tab w:val="right" w:leader="dot" w:pos="8306"/>
        </w:tabs>
      </w:pPr>
      <w:hyperlink w:anchor="_Toc14435" w:history="1">
        <w:r>
          <w:rPr>
            <w:rFonts w:ascii="仿宋" w:eastAsia="仿宋" w:hAnsi="仿宋" w:cs="仿宋" w:hint="eastAsia"/>
            <w:lang w:eastAsia="zh-CN"/>
          </w:rPr>
          <w:t>九、PM10自动采样器及测定仪项目投资规划</w:t>
        </w:r>
        <w:r>
          <w:tab/>
        </w:r>
        <w:r>
          <w:fldChar w:fldCharType="begin"/>
        </w:r>
        <w:r>
          <w:instrText xml:space="preserve"> PAGEREF _Toc14435 \h </w:instrText>
        </w:r>
        <w:r>
          <w:fldChar w:fldCharType="separate"/>
        </w:r>
        <w:r>
          <w:t>30</w:t>
        </w:r>
        <w:r>
          <w:fldChar w:fldCharType="end"/>
        </w:r>
      </w:hyperlink>
    </w:p>
    <w:p>
      <w:pPr>
        <w:pStyle w:val="TOC2"/>
        <w:tabs>
          <w:tab w:val="right" w:leader="dot" w:pos="8306"/>
        </w:tabs>
      </w:pPr>
      <w:hyperlink w:anchor="_Toc32662" w:history="1">
        <w:r>
          <w:rPr>
            <w:rFonts w:ascii="仿宋" w:eastAsia="仿宋" w:hAnsi="仿宋" w:cs="仿宋" w:hint="eastAsia"/>
            <w:lang w:eastAsia="zh-CN"/>
          </w:rPr>
          <w:t>(一)、PM10自动采样器及测定仪项目总投资估算</w:t>
        </w:r>
        <w:r>
          <w:tab/>
        </w:r>
        <w:r>
          <w:fldChar w:fldCharType="begin"/>
        </w:r>
        <w:r>
          <w:instrText xml:space="preserve"> PAGEREF _Toc32662 \h </w:instrText>
        </w:r>
        <w:r>
          <w:fldChar w:fldCharType="separate"/>
        </w:r>
        <w:r>
          <w:t>30</w:t>
        </w:r>
        <w:r>
          <w:fldChar w:fldCharType="end"/>
        </w:r>
      </w:hyperlink>
    </w:p>
    <w:p>
      <w:pPr>
        <w:pStyle w:val="TOC2"/>
        <w:tabs>
          <w:tab w:val="right" w:leader="dot" w:pos="8306"/>
        </w:tabs>
      </w:pPr>
      <w:hyperlink w:anchor="_Toc22972" w:history="1">
        <w:r>
          <w:rPr>
            <w:rFonts w:ascii="仿宋" w:eastAsia="仿宋" w:hAnsi="仿宋" w:cs="仿宋" w:hint="eastAsia"/>
            <w:lang w:eastAsia="zh-CN"/>
          </w:rPr>
          <w:t>(二)、资金筹措</w:t>
        </w:r>
        <w:r>
          <w:tab/>
        </w:r>
        <w:r>
          <w:fldChar w:fldCharType="begin"/>
        </w:r>
        <w:r>
          <w:instrText xml:space="preserve"> PAGEREF _Toc22972 \h </w:instrText>
        </w:r>
        <w:r>
          <w:fldChar w:fldCharType="separate"/>
        </w:r>
        <w:r>
          <w:t>31</w:t>
        </w:r>
        <w:r>
          <w:fldChar w:fldCharType="end"/>
        </w:r>
      </w:hyperlink>
    </w:p>
    <w:p>
      <w:pPr>
        <w:pStyle w:val="TOC1"/>
        <w:tabs>
          <w:tab w:val="right" w:leader="dot" w:pos="8306"/>
        </w:tabs>
      </w:pPr>
      <w:hyperlink w:anchor="_Toc6010" w:history="1">
        <w:r>
          <w:rPr>
            <w:rFonts w:ascii="仿宋" w:eastAsia="仿宋" w:hAnsi="仿宋" w:cs="仿宋" w:hint="eastAsia"/>
            <w:lang w:eastAsia="zh-CN"/>
          </w:rPr>
          <w:t>十、PM10自动采样器及测定仪项目经营效益</w:t>
        </w:r>
        <w:r>
          <w:tab/>
        </w:r>
        <w:r>
          <w:fldChar w:fldCharType="begin"/>
        </w:r>
        <w:r>
          <w:instrText xml:space="preserve"> PAGEREF _Toc6010 \h </w:instrText>
        </w:r>
        <w:r>
          <w:fldChar w:fldCharType="separate"/>
        </w:r>
        <w:r>
          <w:t>32</w:t>
        </w:r>
        <w:r>
          <w:fldChar w:fldCharType="end"/>
        </w:r>
      </w:hyperlink>
    </w:p>
    <w:p>
      <w:pPr>
        <w:pStyle w:val="TOC2"/>
        <w:tabs>
          <w:tab w:val="right" w:leader="dot" w:pos="8306"/>
        </w:tabs>
      </w:pPr>
      <w:hyperlink w:anchor="_Toc10082" w:history="1">
        <w:r>
          <w:rPr>
            <w:rFonts w:ascii="仿宋" w:eastAsia="仿宋" w:hAnsi="仿宋" w:cs="仿宋" w:hint="eastAsia"/>
            <w:lang w:eastAsia="zh-CN"/>
          </w:rPr>
          <w:t>(一)、经济评价财务测算</w:t>
        </w:r>
        <w:r>
          <w:tab/>
        </w:r>
        <w:r>
          <w:fldChar w:fldCharType="begin"/>
        </w:r>
        <w:r>
          <w:instrText xml:space="preserve"> PAGEREF _Toc10082 \h </w:instrText>
        </w:r>
        <w:r>
          <w:fldChar w:fldCharType="separate"/>
        </w:r>
        <w:r>
          <w:t>32</w:t>
        </w:r>
        <w:r>
          <w:fldChar w:fldCharType="end"/>
        </w:r>
      </w:hyperlink>
    </w:p>
    <w:p>
      <w:pPr>
        <w:pStyle w:val="TOC2"/>
        <w:tabs>
          <w:tab w:val="right" w:leader="dot" w:pos="8306"/>
        </w:tabs>
      </w:pPr>
      <w:hyperlink w:anchor="_Toc21301" w:history="1">
        <w:r>
          <w:rPr>
            <w:rFonts w:ascii="仿宋" w:eastAsia="仿宋" w:hAnsi="仿宋" w:cs="仿宋" w:hint="eastAsia"/>
            <w:lang w:eastAsia="zh-CN"/>
          </w:rPr>
          <w:t>(二)、PM10自动采样器及测定仪项目盈利能力分析</w:t>
        </w:r>
        <w:r>
          <w:tab/>
        </w:r>
        <w:r>
          <w:fldChar w:fldCharType="begin"/>
        </w:r>
        <w:r>
          <w:instrText xml:space="preserve"> PAGEREF _Toc21301 \h </w:instrText>
        </w:r>
        <w:r>
          <w:fldChar w:fldCharType="separate"/>
        </w:r>
        <w:r>
          <w:t>34</w:t>
        </w:r>
        <w:r>
          <w:fldChar w:fldCharType="end"/>
        </w:r>
      </w:hyperlink>
    </w:p>
    <w:p>
      <w:pPr>
        <w:pStyle w:val="TOC1"/>
        <w:tabs>
          <w:tab w:val="right" w:leader="dot" w:pos="8306"/>
        </w:tabs>
      </w:pPr>
      <w:hyperlink w:anchor="_Toc22596" w:history="1">
        <w:r>
          <w:rPr>
            <w:rFonts w:ascii="仿宋" w:eastAsia="仿宋" w:hAnsi="仿宋" w:cs="仿宋" w:hint="eastAsia"/>
            <w:lang w:eastAsia="zh-CN"/>
          </w:rPr>
          <w:t>十一、PM10自动采样器及测定仪项目技术管理</w:t>
        </w:r>
        <w:r>
          <w:tab/>
        </w:r>
        <w:r>
          <w:fldChar w:fldCharType="begin"/>
        </w:r>
        <w:r>
          <w:instrText xml:space="preserve"> PAGEREF _Toc22596 \h </w:instrText>
        </w:r>
        <w:r>
          <w:fldChar w:fldCharType="separate"/>
        </w:r>
        <w:r>
          <w:t>34</w:t>
        </w:r>
        <w:r>
          <w:fldChar w:fldCharType="end"/>
        </w:r>
      </w:hyperlink>
    </w:p>
    <w:p>
      <w:pPr>
        <w:pStyle w:val="TOC2"/>
        <w:tabs>
          <w:tab w:val="right" w:leader="dot" w:pos="8306"/>
        </w:tabs>
      </w:pPr>
      <w:hyperlink w:anchor="_Toc7662" w:history="1">
        <w:r>
          <w:rPr>
            <w:rFonts w:ascii="仿宋" w:eastAsia="仿宋" w:hAnsi="仿宋" w:cs="仿宋" w:hint="eastAsia"/>
            <w:lang w:eastAsia="zh-CN"/>
          </w:rPr>
          <w:t>(一)、技术方案选用方向</w:t>
        </w:r>
        <w:r>
          <w:tab/>
        </w:r>
        <w:r>
          <w:fldChar w:fldCharType="begin"/>
        </w:r>
        <w:r>
          <w:instrText xml:space="preserve"> PAGEREF _Toc7662 \h </w:instrText>
        </w:r>
        <w:r>
          <w:fldChar w:fldCharType="separate"/>
        </w:r>
        <w:r>
          <w:t>34</w:t>
        </w:r>
        <w:r>
          <w:fldChar w:fldCharType="end"/>
        </w:r>
      </w:hyperlink>
    </w:p>
    <w:p>
      <w:pPr>
        <w:pStyle w:val="TOC2"/>
        <w:tabs>
          <w:tab w:val="right" w:leader="dot" w:pos="8306"/>
        </w:tabs>
      </w:pPr>
      <w:hyperlink w:anchor="_Toc17184" w:history="1">
        <w:r>
          <w:rPr>
            <w:rFonts w:ascii="仿宋" w:eastAsia="仿宋" w:hAnsi="仿宋" w:cs="仿宋" w:hint="eastAsia"/>
            <w:lang w:eastAsia="zh-CN"/>
          </w:rPr>
          <w:t>(二)、工艺技术方案选用原则</w:t>
        </w:r>
        <w:r>
          <w:tab/>
        </w:r>
        <w:r>
          <w:fldChar w:fldCharType="begin"/>
        </w:r>
        <w:r>
          <w:instrText xml:space="preserve"> PAGEREF _Toc17184 \h </w:instrText>
        </w:r>
        <w:r>
          <w:fldChar w:fldCharType="separate"/>
        </w:r>
        <w:r>
          <w:t>36</w:t>
        </w:r>
        <w:r>
          <w:fldChar w:fldCharType="end"/>
        </w:r>
      </w:hyperlink>
    </w:p>
    <w:p>
      <w:pPr>
        <w:pStyle w:val="TOC2"/>
        <w:tabs>
          <w:tab w:val="right" w:leader="dot" w:pos="8306"/>
        </w:tabs>
      </w:pPr>
      <w:hyperlink w:anchor="_Toc21227" w:history="1">
        <w:r>
          <w:rPr>
            <w:rFonts w:ascii="仿宋" w:eastAsia="仿宋" w:hAnsi="仿宋" w:cs="仿宋" w:hint="eastAsia"/>
            <w:lang w:eastAsia="zh-CN"/>
          </w:rPr>
          <w:t>(三)、工艺技术方案要求</w:t>
        </w:r>
        <w:r>
          <w:tab/>
        </w:r>
        <w:r>
          <w:fldChar w:fldCharType="begin"/>
        </w:r>
        <w:r>
          <w:instrText xml:space="preserve"> PAGEREF _Toc21227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79" w:history="1">
        <w:r>
          <w:rPr>
            <w:rFonts w:ascii="仿宋" w:eastAsia="仿宋" w:hAnsi="仿宋" w:cs="仿宋" w:hint="eastAsia"/>
            <w:lang w:eastAsia="zh-CN"/>
          </w:rPr>
          <w:t>十二、PM10自动采样器及测定仪项目环境影响分析</w:t>
        </w:r>
        <w:r>
          <w:tab/>
        </w:r>
        <w:r>
          <w:fldChar w:fldCharType="begin"/>
        </w:r>
        <w:r>
          <w:instrText xml:space="preserve"> PAGEREF _Toc16279 \h </w:instrText>
        </w:r>
        <w:r>
          <w:fldChar w:fldCharType="separate"/>
        </w:r>
        <w:r>
          <w:t>41</w:t>
        </w:r>
        <w:r>
          <w:fldChar w:fldCharType="end"/>
        </w:r>
      </w:hyperlink>
    </w:p>
    <w:p>
      <w:pPr>
        <w:pStyle w:val="TOC2"/>
        <w:tabs>
          <w:tab w:val="right" w:leader="dot" w:pos="8306"/>
        </w:tabs>
      </w:pPr>
      <w:hyperlink w:anchor="_Toc5849" w:history="1">
        <w:r>
          <w:rPr>
            <w:rFonts w:ascii="仿宋" w:eastAsia="仿宋" w:hAnsi="仿宋" w:cs="仿宋" w:hint="eastAsia"/>
            <w:lang w:eastAsia="zh-CN"/>
          </w:rPr>
          <w:t>(一)、建设区域环境质量现状</w:t>
        </w:r>
        <w:r>
          <w:tab/>
        </w:r>
        <w:r>
          <w:fldChar w:fldCharType="begin"/>
        </w:r>
        <w:r>
          <w:instrText xml:space="preserve"> PAGEREF _Toc5849 \h </w:instrText>
        </w:r>
        <w:r>
          <w:fldChar w:fldCharType="separate"/>
        </w:r>
        <w:r>
          <w:t>41</w:t>
        </w:r>
        <w:r>
          <w:fldChar w:fldCharType="end"/>
        </w:r>
      </w:hyperlink>
    </w:p>
    <w:p>
      <w:pPr>
        <w:pStyle w:val="TOC2"/>
        <w:tabs>
          <w:tab w:val="right" w:leader="dot" w:pos="8306"/>
        </w:tabs>
      </w:pPr>
      <w:hyperlink w:anchor="_Toc9454" w:history="1">
        <w:r>
          <w:rPr>
            <w:rFonts w:ascii="仿宋" w:eastAsia="仿宋" w:hAnsi="仿宋" w:cs="仿宋" w:hint="eastAsia"/>
            <w:lang w:eastAsia="zh-CN"/>
          </w:rPr>
          <w:t>(二)、建设期环境保护</w:t>
        </w:r>
        <w:r>
          <w:tab/>
        </w:r>
        <w:r>
          <w:fldChar w:fldCharType="begin"/>
        </w:r>
        <w:r>
          <w:instrText xml:space="preserve"> PAGEREF _Toc9454 \h </w:instrText>
        </w:r>
        <w:r>
          <w:fldChar w:fldCharType="separate"/>
        </w:r>
        <w:r>
          <w:t>42</w:t>
        </w:r>
        <w:r>
          <w:fldChar w:fldCharType="end"/>
        </w:r>
      </w:hyperlink>
    </w:p>
    <w:p>
      <w:pPr>
        <w:pStyle w:val="TOC2"/>
        <w:tabs>
          <w:tab w:val="right" w:leader="dot" w:pos="8306"/>
        </w:tabs>
      </w:pPr>
      <w:hyperlink w:anchor="_Toc15376" w:history="1">
        <w:r>
          <w:rPr>
            <w:rFonts w:ascii="仿宋" w:eastAsia="仿宋" w:hAnsi="仿宋" w:cs="仿宋" w:hint="eastAsia"/>
            <w:lang w:eastAsia="zh-CN"/>
          </w:rPr>
          <w:t>(三)、运营期环境保护</w:t>
        </w:r>
        <w:r>
          <w:tab/>
        </w:r>
        <w:r>
          <w:fldChar w:fldCharType="begin"/>
        </w:r>
        <w:r>
          <w:instrText xml:space="preserve"> PAGEREF _Toc15376 \h </w:instrText>
        </w:r>
        <w:r>
          <w:fldChar w:fldCharType="separate"/>
        </w:r>
        <w:r>
          <w:t>44</w:t>
        </w:r>
        <w:r>
          <w:fldChar w:fldCharType="end"/>
        </w:r>
      </w:hyperlink>
    </w:p>
    <w:p>
      <w:pPr>
        <w:pStyle w:val="TOC2"/>
        <w:tabs>
          <w:tab w:val="right" w:leader="dot" w:pos="8306"/>
        </w:tabs>
      </w:pPr>
      <w:hyperlink w:anchor="_Toc31673" w:history="1">
        <w:r>
          <w:rPr>
            <w:rFonts w:ascii="仿宋" w:eastAsia="仿宋" w:hAnsi="仿宋" w:cs="仿宋" w:hint="eastAsia"/>
            <w:lang w:eastAsia="zh-CN"/>
          </w:rPr>
          <w:t>(四)、PM10自动采样器及测定仪项目建设对区域经济的影响</w:t>
        </w:r>
        <w:r>
          <w:tab/>
        </w:r>
        <w:r>
          <w:fldChar w:fldCharType="begin"/>
        </w:r>
        <w:r>
          <w:instrText xml:space="preserve"> PAGEREF _Toc31673 \h </w:instrText>
        </w:r>
        <w:r>
          <w:fldChar w:fldCharType="separate"/>
        </w:r>
        <w:r>
          <w:t>45</w:t>
        </w:r>
        <w:r>
          <w:fldChar w:fldCharType="end"/>
        </w:r>
      </w:hyperlink>
    </w:p>
    <w:p>
      <w:pPr>
        <w:pStyle w:val="TOC2"/>
        <w:tabs>
          <w:tab w:val="right" w:leader="dot" w:pos="8306"/>
        </w:tabs>
      </w:pPr>
      <w:hyperlink w:anchor="_Toc4611" w:history="1">
        <w:r>
          <w:rPr>
            <w:rFonts w:ascii="仿宋" w:eastAsia="仿宋" w:hAnsi="仿宋" w:cs="仿宋" w:hint="eastAsia"/>
            <w:lang w:eastAsia="zh-CN"/>
          </w:rPr>
          <w:t>(五)、废弃物处理</w:t>
        </w:r>
        <w:r>
          <w:tab/>
        </w:r>
        <w:r>
          <w:fldChar w:fldCharType="begin"/>
        </w:r>
        <w:r>
          <w:instrText xml:space="preserve"> PAGEREF _Toc4611 \h </w:instrText>
        </w:r>
        <w:r>
          <w:fldChar w:fldCharType="separate"/>
        </w:r>
        <w:r>
          <w:t>47</w:t>
        </w:r>
        <w:r>
          <w:fldChar w:fldCharType="end"/>
        </w:r>
      </w:hyperlink>
    </w:p>
    <w:p>
      <w:pPr>
        <w:pStyle w:val="TOC2"/>
        <w:tabs>
          <w:tab w:val="right" w:leader="dot" w:pos="8306"/>
        </w:tabs>
      </w:pPr>
      <w:hyperlink w:anchor="_Toc25093" w:history="1">
        <w:r>
          <w:rPr>
            <w:rFonts w:ascii="仿宋" w:eastAsia="仿宋" w:hAnsi="仿宋" w:cs="仿宋" w:hint="eastAsia"/>
            <w:lang w:eastAsia="zh-CN"/>
          </w:rPr>
          <w:t>(六)、特殊环境影响分析</w:t>
        </w:r>
        <w:r>
          <w:tab/>
        </w:r>
        <w:r>
          <w:fldChar w:fldCharType="begin"/>
        </w:r>
        <w:r>
          <w:instrText xml:space="preserve"> PAGEREF _Toc25093 \h </w:instrText>
        </w:r>
        <w:r>
          <w:fldChar w:fldCharType="separate"/>
        </w:r>
        <w:r>
          <w:t>48</w:t>
        </w:r>
        <w:r>
          <w:fldChar w:fldCharType="end"/>
        </w:r>
      </w:hyperlink>
    </w:p>
    <w:p>
      <w:pPr>
        <w:pStyle w:val="TOC2"/>
        <w:tabs>
          <w:tab w:val="right" w:leader="dot" w:pos="8306"/>
        </w:tabs>
      </w:pPr>
      <w:hyperlink w:anchor="_Toc16716" w:history="1">
        <w:r>
          <w:rPr>
            <w:rFonts w:ascii="仿宋" w:eastAsia="仿宋" w:hAnsi="仿宋" w:cs="仿宋" w:hint="eastAsia"/>
            <w:lang w:eastAsia="zh-CN"/>
          </w:rPr>
          <w:t>(七)、清洁生产</w:t>
        </w:r>
        <w:r>
          <w:tab/>
        </w:r>
        <w:r>
          <w:fldChar w:fldCharType="begin"/>
        </w:r>
        <w:r>
          <w:instrText xml:space="preserve"> PAGEREF _Toc16716 \h </w:instrText>
        </w:r>
        <w:r>
          <w:fldChar w:fldCharType="separate"/>
        </w:r>
        <w:r>
          <w:t>50</w:t>
        </w:r>
        <w:r>
          <w:fldChar w:fldCharType="end"/>
        </w:r>
      </w:hyperlink>
    </w:p>
    <w:p>
      <w:pPr>
        <w:pStyle w:val="TOC2"/>
        <w:tabs>
          <w:tab w:val="right" w:leader="dot" w:pos="8306"/>
        </w:tabs>
      </w:pPr>
      <w:hyperlink w:anchor="_Toc24003" w:history="1">
        <w:r>
          <w:rPr>
            <w:rFonts w:ascii="仿宋" w:eastAsia="仿宋" w:hAnsi="仿宋" w:cs="仿宋" w:hint="eastAsia"/>
            <w:lang w:eastAsia="zh-CN"/>
          </w:rPr>
          <w:t>(八)、环境保护综合评价</w:t>
        </w:r>
        <w:r>
          <w:tab/>
        </w:r>
        <w:r>
          <w:fldChar w:fldCharType="begin"/>
        </w:r>
        <w:r>
          <w:instrText xml:space="preserve"> PAGEREF _Toc24003 \h </w:instrText>
        </w:r>
        <w:r>
          <w:fldChar w:fldCharType="separate"/>
        </w:r>
        <w:r>
          <w:t>51</w:t>
        </w:r>
        <w:r>
          <w:fldChar w:fldCharType="end"/>
        </w:r>
      </w:hyperlink>
    </w:p>
    <w:p>
      <w:pPr>
        <w:pStyle w:val="TOC1"/>
        <w:tabs>
          <w:tab w:val="right" w:leader="dot" w:pos="8306"/>
        </w:tabs>
      </w:pPr>
      <w:hyperlink w:anchor="_Toc8427" w:history="1">
        <w:r>
          <w:rPr>
            <w:rFonts w:ascii="仿宋" w:eastAsia="仿宋" w:hAnsi="仿宋" w:cs="仿宋" w:hint="eastAsia"/>
            <w:lang w:eastAsia="zh-CN"/>
          </w:rPr>
          <w:t>十三、PM10自动采样器及测定仪项目工程方案分析</w:t>
        </w:r>
        <w:r>
          <w:tab/>
        </w:r>
        <w:r>
          <w:fldChar w:fldCharType="begin"/>
        </w:r>
        <w:r>
          <w:instrText xml:space="preserve"> PAGEREF _Toc8427 \h </w:instrText>
        </w:r>
        <w:r>
          <w:fldChar w:fldCharType="separate"/>
        </w:r>
        <w:r>
          <w:t>52</w:t>
        </w:r>
        <w:r>
          <w:fldChar w:fldCharType="end"/>
        </w:r>
      </w:hyperlink>
    </w:p>
    <w:p>
      <w:pPr>
        <w:pStyle w:val="TOC2"/>
        <w:tabs>
          <w:tab w:val="right" w:leader="dot" w:pos="8306"/>
        </w:tabs>
      </w:pPr>
      <w:hyperlink w:anchor="_Toc30584" w:history="1">
        <w:r>
          <w:rPr>
            <w:rFonts w:ascii="仿宋" w:eastAsia="仿宋" w:hAnsi="仿宋" w:cs="仿宋" w:hint="eastAsia"/>
            <w:lang w:eastAsia="zh-CN"/>
          </w:rPr>
          <w:t>(一)、建筑工程设计原则</w:t>
        </w:r>
        <w:r>
          <w:tab/>
        </w:r>
        <w:r>
          <w:fldChar w:fldCharType="begin"/>
        </w:r>
        <w:r>
          <w:instrText xml:space="preserve"> PAGEREF _Toc30584 \h </w:instrText>
        </w:r>
        <w:r>
          <w:fldChar w:fldCharType="separate"/>
        </w:r>
        <w:r>
          <w:t>52</w:t>
        </w:r>
        <w:r>
          <w:fldChar w:fldCharType="end"/>
        </w:r>
      </w:hyperlink>
    </w:p>
    <w:p>
      <w:pPr>
        <w:pStyle w:val="TOC2"/>
        <w:tabs>
          <w:tab w:val="right" w:leader="dot" w:pos="8306"/>
        </w:tabs>
      </w:pPr>
      <w:hyperlink w:anchor="_Toc5814" w:history="1">
        <w:r>
          <w:rPr>
            <w:rFonts w:ascii="仿宋" w:eastAsia="仿宋" w:hAnsi="仿宋" w:cs="仿宋" w:hint="eastAsia"/>
            <w:lang w:eastAsia="zh-CN"/>
          </w:rPr>
          <w:t>(二)、土建工程建设指标</w:t>
        </w:r>
        <w:r>
          <w:tab/>
        </w:r>
        <w:r>
          <w:fldChar w:fldCharType="begin"/>
        </w:r>
        <w:r>
          <w:instrText xml:space="preserve"> PAGEREF _Toc5814 \h </w:instrText>
        </w:r>
        <w:r>
          <w:fldChar w:fldCharType="separate"/>
        </w:r>
        <w:r>
          <w:t>56</w:t>
        </w:r>
        <w:r>
          <w:fldChar w:fldCharType="end"/>
        </w:r>
      </w:hyperlink>
    </w:p>
    <w:p>
      <w:pPr>
        <w:pStyle w:val="TOC1"/>
        <w:tabs>
          <w:tab w:val="right" w:leader="dot" w:pos="8306"/>
        </w:tabs>
      </w:pPr>
      <w:hyperlink w:anchor="_Toc1918" w:history="1">
        <w:r>
          <w:rPr>
            <w:rFonts w:ascii="仿宋" w:eastAsia="仿宋" w:hAnsi="仿宋" w:cs="仿宋" w:hint="eastAsia"/>
            <w:lang w:eastAsia="zh-CN"/>
          </w:rPr>
          <w:t>十四、供应链管理</w:t>
        </w:r>
        <w:r>
          <w:tab/>
        </w:r>
        <w:r>
          <w:fldChar w:fldCharType="begin"/>
        </w:r>
        <w:r>
          <w:instrText xml:space="preserve"> PAGEREF _Toc1918 \h </w:instrText>
        </w:r>
        <w:r>
          <w:fldChar w:fldCharType="separate"/>
        </w:r>
        <w:r>
          <w:t>57</w:t>
        </w:r>
        <w:r>
          <w:fldChar w:fldCharType="end"/>
        </w:r>
      </w:hyperlink>
    </w:p>
    <w:p>
      <w:pPr>
        <w:pStyle w:val="TOC2"/>
        <w:tabs>
          <w:tab w:val="right" w:leader="dot" w:pos="8306"/>
        </w:tabs>
      </w:pPr>
      <w:hyperlink w:anchor="_Toc25611" w:history="1">
        <w:r>
          <w:rPr>
            <w:rFonts w:ascii="仿宋" w:eastAsia="仿宋" w:hAnsi="仿宋" w:cs="仿宋" w:hint="eastAsia"/>
            <w:lang w:eastAsia="zh-CN"/>
          </w:rPr>
          <w:t>(一)、供应链战略规划</w:t>
        </w:r>
        <w:r>
          <w:tab/>
        </w:r>
        <w:r>
          <w:fldChar w:fldCharType="begin"/>
        </w:r>
        <w:r>
          <w:instrText xml:space="preserve"> PAGEREF _Toc25611 \h </w:instrText>
        </w:r>
        <w:r>
          <w:fldChar w:fldCharType="separate"/>
        </w:r>
        <w:r>
          <w:t>57</w:t>
        </w:r>
        <w:r>
          <w:fldChar w:fldCharType="end"/>
        </w:r>
      </w:hyperlink>
    </w:p>
    <w:p>
      <w:pPr>
        <w:pStyle w:val="TOC2"/>
        <w:tabs>
          <w:tab w:val="right" w:leader="dot" w:pos="8306"/>
        </w:tabs>
      </w:pPr>
      <w:hyperlink w:anchor="_Toc12902" w:history="1">
        <w:r>
          <w:rPr>
            <w:rFonts w:ascii="仿宋" w:eastAsia="仿宋" w:hAnsi="仿宋" w:cs="仿宋" w:hint="eastAsia"/>
            <w:lang w:eastAsia="zh-CN"/>
          </w:rPr>
          <w:t>(二)、供应商选择与合作</w:t>
        </w:r>
        <w:r>
          <w:tab/>
        </w:r>
        <w:r>
          <w:fldChar w:fldCharType="begin"/>
        </w:r>
        <w:r>
          <w:instrText xml:space="preserve"> PAGEREF _Toc12902 \h </w:instrText>
        </w:r>
        <w:r>
          <w:fldChar w:fldCharType="separate"/>
        </w:r>
        <w:r>
          <w:t>59</w:t>
        </w:r>
        <w:r>
          <w:fldChar w:fldCharType="end"/>
        </w:r>
      </w:hyperlink>
    </w:p>
    <w:p>
      <w:pPr>
        <w:pStyle w:val="TOC2"/>
        <w:tabs>
          <w:tab w:val="right" w:leader="dot" w:pos="8306"/>
        </w:tabs>
      </w:pPr>
      <w:hyperlink w:anchor="_Toc2365" w:history="1">
        <w:r>
          <w:rPr>
            <w:rFonts w:ascii="仿宋" w:eastAsia="仿宋" w:hAnsi="仿宋" w:cs="仿宋" w:hint="eastAsia"/>
            <w:lang w:eastAsia="zh-CN"/>
          </w:rPr>
          <w:t>(三)、物流与库存管理</w:t>
        </w:r>
        <w:r>
          <w:tab/>
        </w:r>
        <w:r>
          <w:fldChar w:fldCharType="begin"/>
        </w:r>
        <w:r>
          <w:instrText xml:space="preserve"> PAGEREF _Toc2365 \h </w:instrText>
        </w:r>
        <w:r>
          <w:fldChar w:fldCharType="separate"/>
        </w:r>
        <w:r>
          <w:t>60</w:t>
        </w:r>
        <w:r>
          <w:fldChar w:fldCharType="end"/>
        </w:r>
      </w:hyperlink>
    </w:p>
    <w:p>
      <w:pPr>
        <w:pStyle w:val="TOC1"/>
        <w:tabs>
          <w:tab w:val="right" w:leader="dot" w:pos="8306"/>
        </w:tabs>
      </w:pPr>
      <w:hyperlink w:anchor="_Toc13616" w:history="1">
        <w:r>
          <w:rPr>
            <w:rFonts w:ascii="仿宋" w:eastAsia="仿宋" w:hAnsi="仿宋" w:cs="仿宋" w:hint="eastAsia"/>
            <w:lang w:eastAsia="zh-CN"/>
          </w:rPr>
          <w:t>十五、质量管理体系</w:t>
        </w:r>
        <w:r>
          <w:tab/>
        </w:r>
        <w:r>
          <w:fldChar w:fldCharType="begin"/>
        </w:r>
        <w:r>
          <w:instrText xml:space="preserve"> PAGEREF _Toc13616 \h </w:instrText>
        </w:r>
        <w:r>
          <w:fldChar w:fldCharType="separate"/>
        </w:r>
        <w:r>
          <w:t>62</w:t>
        </w:r>
        <w:r>
          <w:fldChar w:fldCharType="end"/>
        </w:r>
      </w:hyperlink>
    </w:p>
    <w:p>
      <w:pPr>
        <w:pStyle w:val="TOC2"/>
        <w:tabs>
          <w:tab w:val="right" w:leader="dot" w:pos="8306"/>
        </w:tabs>
      </w:pPr>
      <w:hyperlink w:anchor="_Toc32093" w:history="1">
        <w:r>
          <w:rPr>
            <w:rFonts w:ascii="仿宋" w:eastAsia="仿宋" w:hAnsi="仿宋" w:cs="仿宋" w:hint="eastAsia"/>
            <w:lang w:eastAsia="zh-CN"/>
          </w:rPr>
          <w:t>(一)、质量目标与方针</w:t>
        </w:r>
        <w:r>
          <w:tab/>
        </w:r>
        <w:r>
          <w:fldChar w:fldCharType="begin"/>
        </w:r>
        <w:r>
          <w:instrText xml:space="preserve"> PAGEREF _Toc32093 \h </w:instrText>
        </w:r>
        <w:r>
          <w:fldChar w:fldCharType="separate"/>
        </w:r>
        <w:r>
          <w:t>62</w:t>
        </w:r>
        <w:r>
          <w:fldChar w:fldCharType="end"/>
        </w:r>
      </w:hyperlink>
    </w:p>
    <w:p>
      <w:pPr>
        <w:pStyle w:val="TOC2"/>
        <w:tabs>
          <w:tab w:val="right" w:leader="dot" w:pos="8306"/>
        </w:tabs>
      </w:pPr>
      <w:hyperlink w:anchor="_Toc26740" w:history="1">
        <w:r>
          <w:rPr>
            <w:rFonts w:ascii="仿宋" w:eastAsia="仿宋" w:hAnsi="仿宋" w:cs="仿宋" w:hint="eastAsia"/>
            <w:lang w:eastAsia="zh-CN"/>
          </w:rPr>
          <w:t>(二)、质量管理责任</w:t>
        </w:r>
        <w:r>
          <w:tab/>
        </w:r>
        <w:r>
          <w:fldChar w:fldCharType="begin"/>
        </w:r>
        <w:r>
          <w:instrText xml:space="preserve"> PAGEREF _Toc26740 \h </w:instrText>
        </w:r>
        <w:r>
          <w:fldChar w:fldCharType="separate"/>
        </w:r>
        <w:r>
          <w:t>63</w:t>
        </w:r>
        <w:r>
          <w:fldChar w:fldCharType="end"/>
        </w:r>
      </w:hyperlink>
    </w:p>
    <w:p>
      <w:pPr>
        <w:pStyle w:val="TOC2"/>
        <w:tabs>
          <w:tab w:val="right" w:leader="dot" w:pos="8306"/>
        </w:tabs>
      </w:pPr>
      <w:hyperlink w:anchor="_Toc9544" w:history="1">
        <w:r>
          <w:rPr>
            <w:rFonts w:ascii="仿宋" w:eastAsia="仿宋" w:hAnsi="仿宋" w:cs="仿宋" w:hint="eastAsia"/>
            <w:lang w:eastAsia="zh-CN"/>
          </w:rPr>
          <w:t>(三)、质量管理体系文件</w:t>
        </w:r>
        <w:r>
          <w:tab/>
        </w:r>
        <w:r>
          <w:fldChar w:fldCharType="begin"/>
        </w:r>
        <w:r>
          <w:instrText xml:space="preserve"> PAGEREF _Toc9544 \h </w:instrText>
        </w:r>
        <w:r>
          <w:fldChar w:fldCharType="separate"/>
        </w:r>
        <w:r>
          <w:t>64</w:t>
        </w:r>
        <w:r>
          <w:fldChar w:fldCharType="end"/>
        </w:r>
      </w:hyperlink>
    </w:p>
    <w:p>
      <w:pPr>
        <w:pStyle w:val="TOC2"/>
        <w:tabs>
          <w:tab w:val="right" w:leader="dot" w:pos="8306"/>
        </w:tabs>
      </w:pPr>
      <w:hyperlink w:anchor="_Toc22966" w:history="1">
        <w:r>
          <w:rPr>
            <w:rFonts w:ascii="仿宋" w:eastAsia="仿宋" w:hAnsi="仿宋" w:cs="仿宋" w:hint="eastAsia"/>
            <w:lang w:eastAsia="zh-CN"/>
          </w:rPr>
          <w:t>(四)、质量培训与教育</w:t>
        </w:r>
        <w:r>
          <w:tab/>
        </w:r>
        <w:r>
          <w:fldChar w:fldCharType="begin"/>
        </w:r>
        <w:r>
          <w:instrText xml:space="preserve"> PAGEREF _Toc22966 \h </w:instrText>
        </w:r>
        <w:r>
          <w:fldChar w:fldCharType="separate"/>
        </w:r>
        <w:r>
          <w:t>67</w:t>
        </w:r>
        <w:r>
          <w:fldChar w:fldCharType="end"/>
        </w:r>
      </w:hyperlink>
    </w:p>
    <w:p>
      <w:pPr>
        <w:pStyle w:val="TOC2"/>
        <w:tabs>
          <w:tab w:val="right" w:leader="dot" w:pos="8306"/>
        </w:tabs>
      </w:pPr>
      <w:hyperlink w:anchor="_Toc3102" w:history="1">
        <w:r>
          <w:rPr>
            <w:rFonts w:ascii="仿宋" w:eastAsia="仿宋" w:hAnsi="仿宋" w:cs="仿宋" w:hint="eastAsia"/>
            <w:lang w:eastAsia="zh-CN"/>
          </w:rPr>
          <w:t>(五)、质量审核与评价</w:t>
        </w:r>
        <w:r>
          <w:tab/>
        </w:r>
        <w:r>
          <w:fldChar w:fldCharType="begin"/>
        </w:r>
        <w:r>
          <w:instrText xml:space="preserve"> PAGEREF _Toc3102 \h </w:instrText>
        </w:r>
        <w:r>
          <w:fldChar w:fldCharType="separate"/>
        </w:r>
        <w:r>
          <w:t>68</w:t>
        </w:r>
        <w:r>
          <w:fldChar w:fldCharType="end"/>
        </w:r>
      </w:hyperlink>
    </w:p>
    <w:p>
      <w:pPr>
        <w:pStyle w:val="TOC2"/>
        <w:tabs>
          <w:tab w:val="right" w:leader="dot" w:pos="8306"/>
        </w:tabs>
      </w:pPr>
      <w:hyperlink w:anchor="_Toc5242" w:history="1">
        <w:r>
          <w:rPr>
            <w:rFonts w:ascii="仿宋" w:eastAsia="仿宋" w:hAnsi="仿宋" w:cs="仿宋" w:hint="eastAsia"/>
            <w:lang w:eastAsia="zh-CN"/>
          </w:rPr>
          <w:t>(六)、不符合与纠正措施</w:t>
        </w:r>
        <w:r>
          <w:tab/>
        </w:r>
        <w:r>
          <w:fldChar w:fldCharType="begin"/>
        </w:r>
        <w:r>
          <w:instrText xml:space="preserve"> PAGEREF _Toc5242 \h </w:instrText>
        </w:r>
        <w:r>
          <w:fldChar w:fldCharType="separate"/>
        </w:r>
        <w:r>
          <w:t>69</w:t>
        </w:r>
        <w:r>
          <w:fldChar w:fldCharType="end"/>
        </w:r>
      </w:hyperlink>
    </w:p>
    <w:p>
      <w:pPr>
        <w:pStyle w:val="TOC1"/>
        <w:tabs>
          <w:tab w:val="right" w:leader="dot" w:pos="8306"/>
        </w:tabs>
      </w:pPr>
      <w:hyperlink w:anchor="_Toc12441" w:history="1">
        <w:r>
          <w:rPr>
            <w:rFonts w:ascii="仿宋" w:eastAsia="仿宋" w:hAnsi="仿宋" w:cs="仿宋" w:hint="eastAsia"/>
            <w:lang w:eastAsia="zh-CN"/>
          </w:rPr>
          <w:t>十六、PM10自动采样器及测定仪项目实施保障措施</w:t>
        </w:r>
        <w:r>
          <w:tab/>
        </w:r>
        <w:r>
          <w:fldChar w:fldCharType="begin"/>
        </w:r>
        <w:r>
          <w:instrText xml:space="preserve"> PAGEREF _Toc12441 \h </w:instrText>
        </w:r>
        <w:r>
          <w:fldChar w:fldCharType="separate"/>
        </w:r>
        <w:r>
          <w:t>70</w:t>
        </w:r>
        <w:r>
          <w:fldChar w:fldCharType="end"/>
        </w:r>
      </w:hyperlink>
    </w:p>
    <w:p>
      <w:pPr>
        <w:pStyle w:val="TOC2"/>
        <w:tabs>
          <w:tab w:val="right" w:leader="dot" w:pos="8306"/>
        </w:tabs>
      </w:pPr>
      <w:hyperlink w:anchor="_Toc16595" w:history="1">
        <w:r>
          <w:rPr>
            <w:rFonts w:ascii="仿宋" w:eastAsia="仿宋" w:hAnsi="仿宋" w:cs="仿宋" w:hint="eastAsia"/>
            <w:lang w:eastAsia="zh-CN"/>
          </w:rPr>
          <w:t>(一)、PM10自动采样器及测定仪项目实施保障机制</w:t>
        </w:r>
        <w:r>
          <w:tab/>
        </w:r>
        <w:r>
          <w:fldChar w:fldCharType="begin"/>
        </w:r>
        <w:r>
          <w:instrText xml:space="preserve"> PAGEREF _Toc16595 \h </w:instrText>
        </w:r>
        <w:r>
          <w:fldChar w:fldCharType="separate"/>
        </w:r>
        <w:r>
          <w:t>70</w:t>
        </w:r>
        <w:r>
          <w:fldChar w:fldCharType="end"/>
        </w:r>
      </w:hyperlink>
    </w:p>
    <w:p>
      <w:pPr>
        <w:pStyle w:val="TOC2"/>
        <w:tabs>
          <w:tab w:val="right" w:leader="dot" w:pos="8306"/>
        </w:tabs>
      </w:pPr>
      <w:hyperlink w:anchor="_Toc5586" w:history="1">
        <w:r>
          <w:rPr>
            <w:rFonts w:ascii="仿宋" w:eastAsia="仿宋" w:hAnsi="仿宋" w:cs="仿宋" w:hint="eastAsia"/>
            <w:lang w:eastAsia="zh-CN"/>
          </w:rPr>
          <w:t>(二)、PM10自动采样器及测定仪项目法律合规要求</w:t>
        </w:r>
        <w:r>
          <w:tab/>
        </w:r>
        <w:r>
          <w:fldChar w:fldCharType="begin"/>
        </w:r>
        <w:r>
          <w:instrText xml:space="preserve"> PAGEREF _Toc5586 \h </w:instrText>
        </w:r>
        <w:r>
          <w:fldChar w:fldCharType="separate"/>
        </w:r>
        <w:r>
          <w:t>74</w:t>
        </w:r>
        <w:r>
          <w:fldChar w:fldCharType="end"/>
        </w:r>
      </w:hyperlink>
    </w:p>
    <w:p>
      <w:pPr>
        <w:pStyle w:val="TOC2"/>
        <w:tabs>
          <w:tab w:val="right" w:leader="dot" w:pos="8306"/>
        </w:tabs>
      </w:pPr>
      <w:hyperlink w:anchor="_Toc11133" w:history="1">
        <w:r>
          <w:rPr>
            <w:rFonts w:ascii="仿宋" w:eastAsia="仿宋" w:hAnsi="仿宋" w:cs="仿宋" w:hint="eastAsia"/>
            <w:lang w:eastAsia="zh-CN"/>
          </w:rPr>
          <w:t>(三)、PM10自动采样器及测定仪项目合同管理与法律事务</w:t>
        </w:r>
        <w:r>
          <w:tab/>
        </w:r>
        <w:r>
          <w:fldChar w:fldCharType="begin"/>
        </w:r>
        <w:r>
          <w:instrText xml:space="preserve"> PAGEREF _Toc11133 \h </w:instrText>
        </w:r>
        <w:r>
          <w:fldChar w:fldCharType="separate"/>
        </w:r>
        <w:r>
          <w:t>79</w:t>
        </w:r>
        <w:r>
          <w:fldChar w:fldCharType="end"/>
        </w:r>
      </w:hyperlink>
    </w:p>
    <w:p>
      <w:pPr>
        <w:pStyle w:val="TOC2"/>
        <w:tabs>
          <w:tab w:val="right" w:leader="dot" w:pos="8306"/>
        </w:tabs>
      </w:pPr>
      <w:hyperlink w:anchor="_Toc31607" w:history="1">
        <w:r>
          <w:rPr>
            <w:rFonts w:ascii="仿宋" w:eastAsia="仿宋" w:hAnsi="仿宋" w:cs="仿宋" w:hint="eastAsia"/>
            <w:lang w:eastAsia="zh-CN"/>
          </w:rPr>
          <w:t>(四)、PM10自动采样器及测定仪项目知识产权保护策略</w:t>
        </w:r>
        <w:r>
          <w:tab/>
        </w:r>
        <w:r>
          <w:fldChar w:fldCharType="begin"/>
        </w:r>
        <w:r>
          <w:instrText xml:space="preserve"> PAGEREF _Toc31607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08"/>
      <w:r>
        <w:rPr>
          <w:rFonts w:ascii="仿宋" w:eastAsia="仿宋" w:hAnsi="仿宋" w:cs="仿宋" w:hint="eastAsia"/>
          <w:sz w:val="28"/>
          <w:lang w:eastAsia="zh-CN"/>
        </w:rPr>
        <w:t>一、PM10自动采样器及测定仪项目建设单位说明</w:t>
      </w:r>
      <w:bookmarkEnd w:id="2"/>
    </w:p>
    <w:p>
      <w:pPr>
        <w:pStyle w:val="Heading2"/>
        <w:rPr>
          <w:rFonts w:ascii="仿宋" w:eastAsia="仿宋" w:hAnsi="仿宋" w:cs="仿宋" w:hint="eastAsia"/>
          <w:lang w:eastAsia="zh-CN"/>
        </w:rPr>
      </w:pPr>
      <w:bookmarkStart w:id="3" w:name="_Toc5042"/>
      <w:r>
        <w:rPr>
          <w:rFonts w:ascii="仿宋" w:eastAsia="仿宋" w:hAnsi="仿宋" w:cs="仿宋" w:hint="eastAsia"/>
          <w:lang w:eastAsia="zh-CN"/>
        </w:rPr>
        <w:t>(一)、PM10自动采样器及测定仪项目承办单位基本情况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5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M10自动采样器及测定仪项目承办单位的XXXX，我们着眼于实现可持续的经济效益。通过技术创新和解决方案的提供，公司预计在PM10自动采样器及测定仪项目执行期间将获得可观的收入增长。这一收入来源主要包括PM10自动采样器及测定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同时，我们注重成本控制和效率提升，以确保PM10自动采样器及测定仪项目的可持续盈利。透过精细的管理和资源优化，公司期望实现PM10自动采样器及测定仪项目利润最大化。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M10自动采样器及测定仪项目实施进行全面的投资评估，包括PM10自动采样器及测定仪项目启动阶段的资金投入和后续运营成本。通过对PM10自动采样器及测定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M10自动采样器及测定仪项目实施过程中具备足够的资金流动性，公司将进行详尽的现金流分析。这包括资金需求的合理预测、PM10自动采样器及测定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040"/>
      <w:r>
        <w:rPr>
          <w:rFonts w:ascii="仿宋" w:eastAsia="仿宋" w:hAnsi="仿宋" w:cs="仿宋" w:hint="eastAsia"/>
          <w:sz w:val="28"/>
          <w:lang w:eastAsia="zh-CN"/>
        </w:rPr>
        <w:t>二、PM10自动采样器及测定仪项目可持续发展</w:t>
      </w:r>
      <w:bookmarkEnd w:id="5"/>
    </w:p>
    <w:p>
      <w:pPr>
        <w:pStyle w:val="Heading2"/>
        <w:rPr>
          <w:rFonts w:ascii="仿宋" w:eastAsia="仿宋" w:hAnsi="仿宋" w:cs="仿宋" w:hint="eastAsia"/>
          <w:lang w:eastAsia="zh-CN"/>
        </w:rPr>
      </w:pPr>
      <w:bookmarkStart w:id="6" w:name="_Toc439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M10自动采样器及测定仪项目中，PM10自动采样器及测定仪项目团队着眼于未来，明确了可持续发展的战略方向。制定的具体可持续发展目标包括降低资源使用、采用环保技术、最大化社会效益等。这一步骤不仅有助于PM10自动采样器及测定仪项目在环保和社会责任方面达到最高标准，也为未来提供了明确的指引，确保PM10自动采样器及测定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可持续实践的融入PM10自动采样器及测定仪项目管理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M10自动采样器及测定仪项目管理周期。从PM10自动采样器及测定仪项目规划开始，PM10自动采样器及测定仪项目团队就考虑了环境和社会的因素。在执行阶段，PM10自动采样器及测定仪项目团队积极推动绿色技术的应用，优化资源利用。此外，关注员工的社会责任，通过培训和沟通活动提高员工对可持续发展的认知，使他们能够在日常工作中践行可持续实践。这些举措不仅为PM10自动采样器及测定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24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M10自动采样器及测定仪项目的可持续发展理念，我们深信环保与社会责任是PM10自动采样器及测定仪项目成功的关键支柱。在PM10自动采样器及测定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团队通过引入先进的环保技术、建立高效的废物处理系统以及推动能源节约措施，积极履行环保责任。定期的环保监测和评估确保PM10自动采样器及测定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不仅致力于自身可持续发展，还注重对社会的回馈。通过支持社区PM10自动采样器及测定仪项目、参与慈善事业、提供培训机会等方式，PM10自动采样器及测定仪项目积极履行社会责任。与当地社区建立积极互动，关注员工的工作与生活平衡，以及员工的身心健康，是PM10自动采样器及测定仪项目在社会责任层面的关键举措。这样的实践不仅增强了PM10自动采样器及测定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78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282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技术管理特点体现在其创新导向。通过引入最先进的技术趋势和解决方案，PM10自动采样器及测定仪项目致力于提升科技含量、提高质量和效率水平。这意味着我们将采用最新的工具和方法，确保PM10自动采样器及测定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M10自动采样器及测定仪项目技术管理的显著特征。通过整合不同领域的技术资源，我们实现了跨学科的协同工作。这有助于优化技术架构，提高整体效能。此外，整合性策略还促进了不同技术团队之间的紧密沟通和高效合作，确保PM10自动采样器及测定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M10自动采样器及测定仪项目所采用的技术。通过不断优化技术方案，PM10自动采样器及测定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M10自动采样器及测定仪项目团队将在PM10自动采样器及测定仪项目初期识别可能的技术风险，并采取相应的预防和应对措施。通过建立健全的风险评估机制，PM10自动采样器及测定仪项目能够在实施过程中及时发现并解决潜在的技术问题，保障PM10自动采样器及测定仪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M10自动采样器及测定仪项目中，技术将成为PM10自动采样器及测定仪项目成功的有力支持。这一深度剖析揭示了技术管理在PM10自动采样器及测定仪项目实施中的关键作用，为PM10自动采样器及测定仪项目的技术基础奠定了坚实的基础。</w:t>
      </w:r>
    </w:p>
    <w:p>
      <w:pPr>
        <w:pStyle w:val="Heading2"/>
        <w:ind w:firstLine="560" w:firstLineChars="200"/>
        <w:rPr>
          <w:rFonts w:ascii="仿宋" w:eastAsia="仿宋" w:hAnsi="仿宋" w:cs="仿宋" w:hint="eastAsia"/>
          <w:sz w:val="28"/>
          <w:lang w:eastAsia="zh-CN"/>
        </w:rPr>
      </w:pPr>
      <w:bookmarkStart w:id="10" w:name="_Toc11875"/>
      <w:r>
        <w:rPr>
          <w:rFonts w:ascii="仿宋" w:eastAsia="仿宋" w:hAnsi="仿宋" w:cs="仿宋" w:hint="eastAsia"/>
          <w:sz w:val="28"/>
          <w:lang w:eastAsia="zh-CN"/>
        </w:rPr>
        <w:t>(二)、PM10自动采样器及测定仪项目工艺技术设计方案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M10自动采样器及测定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M10自动采样器及测定仪项目将严格按照相关行业规范要求进行组织。通过有效控制产品质量，PM10自动采样器及测定仪项目将致力于为顾客提供优质的PM10自动采样器及测定仪项目产品和良好的服务。这体现了PM10自动采样器及测定仪项目对于生产活动合规性和质量标准的高度重视，为PM10自动采样器及测定仪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PM10自动采样器及测定仪项目注重生态效益和清洁生产原则。PM10自动采样器及测定仪项目建设将紧密结合地方特色经济发展，与社会经济发展规划和区域环境保护规划方案相协调一致。通过与当地区域自然生态系统的结合，PM10自动采样器及测定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M10自动采样器及测定仪项目产品具有多样化的客户需求和个性化的特点。因此，PM10自动采样器及测定仪项目产品规格品种多样，且单批生产数量较小。为满足这一特点，PM10自动采样器及测定仪项目承办单位将建设先进的柔性制造生产线。通过广泛应用柔性制造技术，PM10自动采样器及测定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M10自动采样器及测定仪项目采用的技术具有较高的技术含量和自动化水平，处于国内先进水平。这一技术选用不仅体现了对生产效率、质量和环境友好性的高标准要求，同时为PM10自动采样器及测定仪项目的可持续发展奠定了坚实的基础。</w:t>
      </w:r>
    </w:p>
    <w:p>
      <w:pPr>
        <w:pStyle w:val="Heading2"/>
        <w:ind w:firstLine="560" w:firstLineChars="200"/>
        <w:rPr>
          <w:rFonts w:ascii="仿宋" w:eastAsia="仿宋" w:hAnsi="仿宋" w:cs="仿宋" w:hint="eastAsia"/>
          <w:sz w:val="28"/>
          <w:lang w:eastAsia="zh-CN"/>
        </w:rPr>
      </w:pPr>
      <w:bookmarkStart w:id="11" w:name="_Toc172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为确保PM10自动采样器及测定仪项目的高效生产和技术实施，我们制定了一套精心设计的设备选型方案，以满足PM10自动采样器及测定仪项目生产、质量和环保的要求。该方案的主要特点如下：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M10自动采样器及测定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M10自动采样器及测定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962"/>
      <w:r>
        <w:rPr>
          <w:rFonts w:ascii="仿宋" w:eastAsia="仿宋" w:hAnsi="仿宋" w:cs="仿宋" w:hint="eastAsia"/>
          <w:sz w:val="28"/>
          <w:lang w:eastAsia="zh-CN"/>
        </w:rPr>
        <w:t>四、PM10自动采样器及测定仪项目概论</w:t>
      </w:r>
      <w:bookmarkEnd w:id="12"/>
    </w:p>
    <w:p>
      <w:pPr>
        <w:pStyle w:val="Heading2"/>
        <w:rPr>
          <w:rFonts w:ascii="仿宋" w:eastAsia="仿宋" w:hAnsi="仿宋" w:cs="仿宋" w:hint="eastAsia"/>
          <w:lang w:eastAsia="zh-CN"/>
        </w:rPr>
      </w:pPr>
      <w:bookmarkStart w:id="13" w:name="_Toc31586"/>
      <w:r>
        <w:rPr>
          <w:rFonts w:ascii="仿宋" w:eastAsia="仿宋" w:hAnsi="仿宋" w:cs="仿宋" w:hint="eastAsia"/>
          <w:lang w:eastAsia="zh-CN"/>
        </w:rPr>
        <w:t>(一)、PM10自动采样器及测定仪项目概况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起源追溯至对市场的深入洞察。市场的不断演变与变革为PM10自动采样器及测定仪项目提供了难得的机遇。当前市场存在的需求缺口和变革的大环境共同构成了PM10自动采样器及测定仪项目的背景。这个PM10自动采样器及测定仪项目旨在充分利用市场机遇，填补行业中尚未满足的需求，为客户提供全新的解决方案。市场的变革和需求的增长使得这个PM10自动采样器及测定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PM10自动采样器及测定仪项目名称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正式命名为PM10自动采样器及测定仪。这个名称不仅仅是一个标识，更代表了PM10自动采样器及测定仪项目的核心理念和愿景。它蕴含着PM10自动采样器及测定仪项目所要解决问题的关键字，具有强烈的表达和辨识度，为PM10自动采样器及测定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PM10自动采样器及测定仪项目目标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核心目标是提供一种全新、高效的解决方案，满足客户日益增长的需求。PM10自动采样器及测定仪项目追求的不仅仅是满足市场需求，更是在市场中获得卓越的竞争优势。通过不断提升产品或服务的质量和创新水平，PM10自动采样器及测定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PM10自动采样器及测定仪项目范围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全面涵盖了产品研发、制造、市场推广和售后服务，确保从产品设计到最终用户体验的全方位关注。这一全面的PM10自动采样器及测定仪项目范围是为了确保PM10自动采样器及测定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PM10自动采样器及测定仪项目时间表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计划在未来18个月内完成，包括研发、测试、市场试点和正式推出等不同阶段。这个时间表的合理设计是为了确保PM10自动采样器及测定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PM10自动采样器及测定仪项目预算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总预算估算为XX百万美元，主要分配在研发、市场推广、人员培训和运营等方面。这一充足的预算为PM10自动采样器及测定仪项目提供了充足的资源，确保PM10自动采样器及测定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PM10自动采样器及测定仪项目风险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可能面临的风险包括市场接受度低、技术难题、竞争激烈等。PM10自动采样器及测定仪项目团队已经制定了相应的风险应对计划，通过前瞻性的风险管理，确保PM10自动采样器及测定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PM10自动采样器及测定仪项目团队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汇聚了一支经验丰富、多领域专业素养的核心团队，确保PM10自动采样器及测定仪项目在各个方面都能拥有高水平的执行力。团队的协同作战是PM10自动采样器及测定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PM10自动采样器及测定仪项目背景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PM10自动采样器及测定仪项目的背景根植于市场对更高效、创新产品的渴望，同时也受到科技发展对行业格局的深刻改变的影响。这为PM10自动采样器及测定仪项目提供了广阔的发展空间和市场需求。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PM10自动采样器及测定仪项目现状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截至目前，PM10自动采样器及测定仪项目已完成市场调研和技术验证，取得了初步的成功。这为PM10自动采样器及测定仪项目在未来的发展奠定了坚实的基础，为更远大的目标打下了坚实的基石。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466"/>
      <w:r>
        <w:rPr>
          <w:rFonts w:ascii="仿宋" w:eastAsia="仿宋" w:hAnsi="仿宋" w:cs="仿宋" w:hint="eastAsia"/>
          <w:sz w:val="28"/>
          <w:lang w:eastAsia="zh-CN"/>
        </w:rPr>
        <w:t>(二)、PM10自动采样器及测定仪项目目标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PM10自动采样器及测定仪项目首要业务目标是在市场中占据有利地位，实现产品/服务的成功推广和销售。通过不断提升产品质量、创新性，PM10自动采样器及测定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在科技迅速发展的时代，PM10自动采样器及测定仪项目着眼于技术创新。通过持续的研发和技术升级，PM10自动采样器及测定仪项目旨在推出更具创新性的产品或服务，以满足市场对新鲜、先进解决方案的需求。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M10自动采样器及测定仪项目设定了客户满意度目标。通过提供卓越的产品质量和优质的客户服务，PM10自动采样器及测定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PM10自动采样器及测定仪项目注重社会责任和可持续发展。通过实施环保、社会责任PM10自动采样器及测定仪项目，PM10自动采样器及测定仪项目致力于在经济发展的同时保护环境，促进社会公平，实现可持续经营。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PM10自动采样器及测定仪项目的团队是实现目标的核心驱动力。因此，PM10自动采样器及测定仪项目设定了团队发展目标，包括提升团队成员的专业技能、培养领导力，以及搭建协同高效的团队工作氛围。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289"/>
      <w:r>
        <w:rPr>
          <w:rFonts w:ascii="仿宋" w:eastAsia="仿宋" w:hAnsi="仿宋" w:cs="仿宋" w:hint="eastAsia"/>
          <w:sz w:val="28"/>
          <w:lang w:eastAsia="zh-CN"/>
        </w:rPr>
        <w:t>(三)、PM10自动采样器及测定仪项目提出的理由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PM10自动采样器及测定仪项目提出的理由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提出源于对市场机遇的深刻洞察。当前市场中存在的需求缺口和行业发展趋势表明，有巨大的商业机会等待被开发。通过准确捕捉市场机遇，PM10自动采样器及测定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理念基于对技术创新的信仰。通过持续的研发和技术投入，PM10自动采样器及测定仪项目有望推出更具创新性的产品或服务。在科技飞速发展的当下，PM10自动采样器及测定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提出是为了增强企业的行业竞争力。通过提升产品或服务的质量和独特性，PM10自动采样器及测定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响应了消费者需求的变化。随着社会和科技的不断发展，消费者对产品和服务的需求也在发生变化。通过深入了解并及时回应消费者的新需求，PM10自动采样器及测定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提出是企业战略发展规划的一部分。在面对日益激烈的市场竞争和不断变化的商业环境中，PM10自动采样器及测定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M10自动采样器及测定仪项目的提出不仅仅是基于商业考量，还注重社会责任。通过推出环保、社会责任等方面的PM10自动采样器及测定仪项目，PM10自动采样器及测定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提出反映了对利益相关者期望的关注。包括客户、员工、投资者等利益相关者在企业发展中都有着各自的期望，PM10自动采样器及测定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4726"/>
      <w:r>
        <w:rPr>
          <w:rFonts w:ascii="仿宋" w:eastAsia="仿宋" w:hAnsi="仿宋" w:cs="仿宋" w:hint="eastAsia"/>
          <w:sz w:val="28"/>
          <w:lang w:eastAsia="zh-CN"/>
        </w:rPr>
        <w:t>(四)、PM10自动采样器及测定仪项目意义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在实施PM10自动采样器及测定仪项目的过程中，我们不仅仅是在追逐商业成功，更是为企业和社会的多个层面创造了深远的意义。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的首要意义在于提升企业的市场竞争力。通过持续的创新和对产品质量的高标准要求，PM10自动采样器及测定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M10自动采样器及测定仪项目的推进将促使行业技术水平的提升。通过引入先进技术和创新性解决方案，PM10自动采样器及测定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https://d.book118.com/557134136101006031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2277E3"/>
    <w:rsid w:val="392277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34136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2024-01-13T09:45:00Z</dcterms:created>
  <dcterms:modified xsi:type="dcterms:W3CDTF">2024-01-13T09:45:52Z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B5E809C6348640DAB55D0B82C64BD532_11</vt:lpwstr>
  </property>
  <property fmtid="{D5CDD505-2E9C-101B-9397-08002B2CF9AE}" pid="3" name="KSOProductBuildVer">
    <vt:lpwstr>2052-12.1.0.16120</vt:lpwstr>
  </property>
</Properties>
</file>