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免疫抗疲劳保健品项目计划设计方案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47" w:history="1">
        <w:r>
          <w:rPr>
            <w:rFonts w:ascii="仿宋" w:eastAsia="仿宋" w:hAnsi="仿宋" w:cs="仿宋" w:hint="eastAsia"/>
            <w:lang w:eastAsia="zh-CN"/>
          </w:rPr>
          <w:t>概论</w:t>
        </w:r>
        <w:r>
          <w:tab/>
        </w:r>
        <w:r>
          <w:fldChar w:fldCharType="begin"/>
        </w:r>
        <w:r>
          <w:instrText xml:space="preserve"> PAGEREF _Toc11647 \h </w:instrText>
        </w:r>
        <w:r>
          <w:fldChar w:fldCharType="separate"/>
        </w:r>
        <w:r>
          <w:t>3</w:t>
        </w:r>
        <w:r>
          <w:fldChar w:fldCharType="end"/>
        </w:r>
      </w:hyperlink>
    </w:p>
    <w:p>
      <w:pPr>
        <w:pStyle w:val="TOC1"/>
        <w:tabs>
          <w:tab w:val="right" w:leader="dot" w:pos="8306"/>
        </w:tabs>
      </w:pPr>
      <w:hyperlink w:anchor="_Toc15806" w:history="1">
        <w:r>
          <w:rPr>
            <w:rFonts w:ascii="仿宋" w:eastAsia="仿宋" w:hAnsi="仿宋" w:cs="仿宋" w:hint="eastAsia"/>
            <w:lang w:eastAsia="zh-CN"/>
          </w:rPr>
          <w:t>一、免疫抗疲劳保健品项目建设背景及必要性分析</w:t>
        </w:r>
        <w:r>
          <w:tab/>
        </w:r>
        <w:r>
          <w:fldChar w:fldCharType="begin"/>
        </w:r>
        <w:r>
          <w:instrText xml:space="preserve"> PAGEREF _Toc15806 \h </w:instrText>
        </w:r>
        <w:r>
          <w:fldChar w:fldCharType="separate"/>
        </w:r>
        <w:r>
          <w:t>3</w:t>
        </w:r>
        <w:r>
          <w:fldChar w:fldCharType="end"/>
        </w:r>
      </w:hyperlink>
    </w:p>
    <w:p>
      <w:pPr>
        <w:pStyle w:val="TOC2"/>
        <w:tabs>
          <w:tab w:val="right" w:leader="dot" w:pos="8306"/>
        </w:tabs>
      </w:pPr>
      <w:hyperlink w:anchor="_Toc30780" w:history="1">
        <w:r>
          <w:rPr>
            <w:rFonts w:ascii="仿宋" w:eastAsia="仿宋" w:hAnsi="仿宋" w:cs="仿宋" w:hint="eastAsia"/>
            <w:lang w:eastAsia="zh-CN"/>
          </w:rPr>
          <w:t>(一)、免疫抗疲劳保健品项目背景分析</w:t>
        </w:r>
        <w:r>
          <w:tab/>
        </w:r>
        <w:r>
          <w:fldChar w:fldCharType="begin"/>
        </w:r>
        <w:r>
          <w:instrText xml:space="preserve"> PAGEREF _Toc30780 \h </w:instrText>
        </w:r>
        <w:r>
          <w:fldChar w:fldCharType="separate"/>
        </w:r>
        <w:r>
          <w:t>3</w:t>
        </w:r>
        <w:r>
          <w:fldChar w:fldCharType="end"/>
        </w:r>
      </w:hyperlink>
    </w:p>
    <w:p>
      <w:pPr>
        <w:pStyle w:val="TOC2"/>
        <w:tabs>
          <w:tab w:val="right" w:leader="dot" w:pos="8306"/>
        </w:tabs>
      </w:pPr>
      <w:hyperlink w:anchor="_Toc23747" w:history="1">
        <w:r>
          <w:rPr>
            <w:rFonts w:ascii="仿宋" w:eastAsia="仿宋" w:hAnsi="仿宋" w:cs="仿宋" w:hint="eastAsia"/>
            <w:lang w:eastAsia="zh-CN"/>
          </w:rPr>
          <w:t>(二)、免疫抗疲劳保健品项目建设必要性分析</w:t>
        </w:r>
        <w:r>
          <w:tab/>
        </w:r>
        <w:r>
          <w:fldChar w:fldCharType="begin"/>
        </w:r>
        <w:r>
          <w:instrText xml:space="preserve"> PAGEREF _Toc23747 \h </w:instrText>
        </w:r>
        <w:r>
          <w:fldChar w:fldCharType="separate"/>
        </w:r>
        <w:r>
          <w:t>5</w:t>
        </w:r>
        <w:r>
          <w:fldChar w:fldCharType="end"/>
        </w:r>
      </w:hyperlink>
    </w:p>
    <w:p>
      <w:pPr>
        <w:pStyle w:val="TOC1"/>
        <w:tabs>
          <w:tab w:val="right" w:leader="dot" w:pos="8306"/>
        </w:tabs>
      </w:pPr>
      <w:hyperlink w:anchor="_Toc12822" w:history="1">
        <w:r>
          <w:rPr>
            <w:rFonts w:ascii="仿宋" w:eastAsia="仿宋" w:hAnsi="仿宋" w:cs="仿宋" w:hint="eastAsia"/>
            <w:lang w:eastAsia="zh-CN"/>
          </w:rPr>
          <w:t>二、市场分析、调研</w:t>
        </w:r>
        <w:r>
          <w:tab/>
        </w:r>
        <w:r>
          <w:fldChar w:fldCharType="begin"/>
        </w:r>
        <w:r>
          <w:instrText xml:space="preserve"> PAGEREF _Toc12822 \h </w:instrText>
        </w:r>
        <w:r>
          <w:fldChar w:fldCharType="separate"/>
        </w:r>
        <w:r>
          <w:t>6</w:t>
        </w:r>
        <w:r>
          <w:fldChar w:fldCharType="end"/>
        </w:r>
      </w:hyperlink>
    </w:p>
    <w:p>
      <w:pPr>
        <w:pStyle w:val="TOC2"/>
        <w:tabs>
          <w:tab w:val="right" w:leader="dot" w:pos="8306"/>
        </w:tabs>
      </w:pPr>
      <w:hyperlink w:anchor="_Toc11415" w:history="1">
        <w:r>
          <w:rPr>
            <w:rFonts w:ascii="仿宋" w:eastAsia="仿宋" w:hAnsi="仿宋" w:cs="仿宋" w:hint="eastAsia"/>
            <w:lang w:eastAsia="zh-CN"/>
          </w:rPr>
          <w:t>(一)、免疫抗疲劳保健品行业分析</w:t>
        </w:r>
        <w:r>
          <w:tab/>
        </w:r>
        <w:r>
          <w:fldChar w:fldCharType="begin"/>
        </w:r>
        <w:r>
          <w:instrText xml:space="preserve"> PAGEREF _Toc11415 \h </w:instrText>
        </w:r>
        <w:r>
          <w:fldChar w:fldCharType="separate"/>
        </w:r>
        <w:r>
          <w:t>6</w:t>
        </w:r>
        <w:r>
          <w:fldChar w:fldCharType="end"/>
        </w:r>
      </w:hyperlink>
    </w:p>
    <w:p>
      <w:pPr>
        <w:pStyle w:val="TOC2"/>
        <w:tabs>
          <w:tab w:val="right" w:leader="dot" w:pos="8306"/>
        </w:tabs>
      </w:pPr>
      <w:hyperlink w:anchor="_Toc1044" w:history="1">
        <w:r>
          <w:rPr>
            <w:rFonts w:ascii="仿宋" w:eastAsia="仿宋" w:hAnsi="仿宋" w:cs="仿宋" w:hint="eastAsia"/>
            <w:lang w:eastAsia="zh-CN"/>
          </w:rPr>
          <w:t>(二)、免疫抗疲劳保健品市场分析预测</w:t>
        </w:r>
        <w:r>
          <w:tab/>
        </w:r>
        <w:r>
          <w:fldChar w:fldCharType="begin"/>
        </w:r>
        <w:r>
          <w:instrText xml:space="preserve"> PAGEREF _Toc1044 \h </w:instrText>
        </w:r>
        <w:r>
          <w:fldChar w:fldCharType="separate"/>
        </w:r>
        <w:r>
          <w:t>7</w:t>
        </w:r>
        <w:r>
          <w:fldChar w:fldCharType="end"/>
        </w:r>
      </w:hyperlink>
    </w:p>
    <w:p>
      <w:pPr>
        <w:pStyle w:val="TOC1"/>
        <w:tabs>
          <w:tab w:val="right" w:leader="dot" w:pos="8306"/>
        </w:tabs>
      </w:pPr>
      <w:hyperlink w:anchor="_Toc17744" w:history="1">
        <w:r>
          <w:rPr>
            <w:rFonts w:ascii="仿宋" w:eastAsia="仿宋" w:hAnsi="仿宋" w:cs="仿宋" w:hint="eastAsia"/>
            <w:lang w:eastAsia="zh-CN"/>
          </w:rPr>
          <w:t>三、免疫抗疲劳保健品项目选址可行性分析</w:t>
        </w:r>
        <w:r>
          <w:tab/>
        </w:r>
        <w:r>
          <w:fldChar w:fldCharType="begin"/>
        </w:r>
        <w:r>
          <w:instrText xml:space="preserve"> PAGEREF _Toc17744 \h </w:instrText>
        </w:r>
        <w:r>
          <w:fldChar w:fldCharType="separate"/>
        </w:r>
        <w:r>
          <w:t>8</w:t>
        </w:r>
        <w:r>
          <w:fldChar w:fldCharType="end"/>
        </w:r>
      </w:hyperlink>
    </w:p>
    <w:p>
      <w:pPr>
        <w:pStyle w:val="TOC2"/>
        <w:tabs>
          <w:tab w:val="right" w:leader="dot" w:pos="8306"/>
        </w:tabs>
      </w:pPr>
      <w:hyperlink w:anchor="_Toc5237" w:history="1">
        <w:r>
          <w:rPr>
            <w:rFonts w:ascii="仿宋" w:eastAsia="仿宋" w:hAnsi="仿宋" w:cs="仿宋" w:hint="eastAsia"/>
            <w:lang w:eastAsia="zh-CN"/>
          </w:rPr>
          <w:t>(一)、免疫抗疲劳保健品项目选址</w:t>
        </w:r>
        <w:r>
          <w:tab/>
        </w:r>
        <w:r>
          <w:fldChar w:fldCharType="begin"/>
        </w:r>
        <w:r>
          <w:instrText xml:space="preserve"> PAGEREF _Toc5237 \h </w:instrText>
        </w:r>
        <w:r>
          <w:fldChar w:fldCharType="separate"/>
        </w:r>
        <w:r>
          <w:t>8</w:t>
        </w:r>
        <w:r>
          <w:fldChar w:fldCharType="end"/>
        </w:r>
      </w:hyperlink>
    </w:p>
    <w:p>
      <w:pPr>
        <w:pStyle w:val="TOC2"/>
        <w:tabs>
          <w:tab w:val="right" w:leader="dot" w:pos="8306"/>
        </w:tabs>
      </w:pPr>
      <w:hyperlink w:anchor="_Toc28837" w:history="1">
        <w:r>
          <w:rPr>
            <w:rFonts w:ascii="仿宋" w:eastAsia="仿宋" w:hAnsi="仿宋" w:cs="仿宋" w:hint="eastAsia"/>
            <w:lang w:eastAsia="zh-CN"/>
          </w:rPr>
          <w:t>(二)、用地控制指标</w:t>
        </w:r>
        <w:r>
          <w:tab/>
        </w:r>
        <w:r>
          <w:fldChar w:fldCharType="begin"/>
        </w:r>
        <w:r>
          <w:instrText xml:space="preserve"> PAGEREF _Toc28837 \h </w:instrText>
        </w:r>
        <w:r>
          <w:fldChar w:fldCharType="separate"/>
        </w:r>
        <w:r>
          <w:t>8</w:t>
        </w:r>
        <w:r>
          <w:fldChar w:fldCharType="end"/>
        </w:r>
      </w:hyperlink>
    </w:p>
    <w:p>
      <w:pPr>
        <w:pStyle w:val="TOC2"/>
        <w:tabs>
          <w:tab w:val="right" w:leader="dot" w:pos="8306"/>
        </w:tabs>
      </w:pPr>
      <w:hyperlink w:anchor="_Toc14503" w:history="1">
        <w:r>
          <w:rPr>
            <w:rFonts w:ascii="仿宋" w:eastAsia="仿宋" w:hAnsi="仿宋" w:cs="仿宋" w:hint="eastAsia"/>
            <w:lang w:eastAsia="zh-CN"/>
          </w:rPr>
          <w:t>(三)、节约用地措施</w:t>
        </w:r>
        <w:r>
          <w:tab/>
        </w:r>
        <w:r>
          <w:fldChar w:fldCharType="begin"/>
        </w:r>
        <w:r>
          <w:instrText xml:space="preserve"> PAGEREF _Toc14503 \h </w:instrText>
        </w:r>
        <w:r>
          <w:fldChar w:fldCharType="separate"/>
        </w:r>
        <w:r>
          <w:t>10</w:t>
        </w:r>
        <w:r>
          <w:fldChar w:fldCharType="end"/>
        </w:r>
      </w:hyperlink>
    </w:p>
    <w:p>
      <w:pPr>
        <w:pStyle w:val="TOC2"/>
        <w:tabs>
          <w:tab w:val="right" w:leader="dot" w:pos="8306"/>
        </w:tabs>
      </w:pPr>
      <w:hyperlink w:anchor="_Toc24222" w:history="1">
        <w:r>
          <w:rPr>
            <w:rFonts w:ascii="仿宋" w:eastAsia="仿宋" w:hAnsi="仿宋" w:cs="仿宋" w:hint="eastAsia"/>
            <w:lang w:eastAsia="zh-CN"/>
          </w:rPr>
          <w:t>(四)、总图布置方案</w:t>
        </w:r>
        <w:r>
          <w:tab/>
        </w:r>
        <w:r>
          <w:fldChar w:fldCharType="begin"/>
        </w:r>
        <w:r>
          <w:instrText xml:space="preserve"> PAGEREF _Toc24222 \h </w:instrText>
        </w:r>
        <w:r>
          <w:fldChar w:fldCharType="separate"/>
        </w:r>
        <w:r>
          <w:t>11</w:t>
        </w:r>
        <w:r>
          <w:fldChar w:fldCharType="end"/>
        </w:r>
      </w:hyperlink>
    </w:p>
    <w:p>
      <w:pPr>
        <w:pStyle w:val="TOC2"/>
        <w:tabs>
          <w:tab w:val="right" w:leader="dot" w:pos="8306"/>
        </w:tabs>
      </w:pPr>
      <w:hyperlink w:anchor="_Toc30645" w:history="1">
        <w:r>
          <w:rPr>
            <w:rFonts w:ascii="仿宋" w:eastAsia="仿宋" w:hAnsi="仿宋" w:cs="仿宋" w:hint="eastAsia"/>
            <w:lang w:eastAsia="zh-CN"/>
          </w:rPr>
          <w:t>(五)、选址综合评价</w:t>
        </w:r>
        <w:r>
          <w:tab/>
        </w:r>
        <w:r>
          <w:fldChar w:fldCharType="begin"/>
        </w:r>
        <w:r>
          <w:instrText xml:space="preserve"> PAGEREF _Toc30645 \h </w:instrText>
        </w:r>
        <w:r>
          <w:fldChar w:fldCharType="separate"/>
        </w:r>
        <w:r>
          <w:t>12</w:t>
        </w:r>
        <w:r>
          <w:fldChar w:fldCharType="end"/>
        </w:r>
      </w:hyperlink>
    </w:p>
    <w:p>
      <w:pPr>
        <w:pStyle w:val="TOC1"/>
        <w:tabs>
          <w:tab w:val="right" w:leader="dot" w:pos="8306"/>
        </w:tabs>
      </w:pPr>
      <w:hyperlink w:anchor="_Toc15536" w:history="1">
        <w:r>
          <w:rPr>
            <w:rFonts w:ascii="仿宋" w:eastAsia="仿宋" w:hAnsi="仿宋" w:cs="仿宋" w:hint="eastAsia"/>
            <w:lang w:eastAsia="zh-CN"/>
          </w:rPr>
          <w:t>四、产品规划分析</w:t>
        </w:r>
        <w:r>
          <w:tab/>
        </w:r>
        <w:r>
          <w:fldChar w:fldCharType="begin"/>
        </w:r>
        <w:r>
          <w:instrText xml:space="preserve"> PAGEREF _Toc15536 \h </w:instrText>
        </w:r>
        <w:r>
          <w:fldChar w:fldCharType="separate"/>
        </w:r>
        <w:r>
          <w:t>13</w:t>
        </w:r>
        <w:r>
          <w:fldChar w:fldCharType="end"/>
        </w:r>
      </w:hyperlink>
    </w:p>
    <w:p>
      <w:pPr>
        <w:pStyle w:val="TOC2"/>
        <w:tabs>
          <w:tab w:val="right" w:leader="dot" w:pos="8306"/>
        </w:tabs>
      </w:pPr>
      <w:hyperlink w:anchor="_Toc26989" w:history="1">
        <w:r>
          <w:rPr>
            <w:rFonts w:ascii="仿宋" w:eastAsia="仿宋" w:hAnsi="仿宋" w:cs="仿宋" w:hint="eastAsia"/>
            <w:lang w:eastAsia="zh-CN"/>
          </w:rPr>
          <w:t>(一)、产品规划</w:t>
        </w:r>
        <w:r>
          <w:tab/>
        </w:r>
        <w:r>
          <w:fldChar w:fldCharType="begin"/>
        </w:r>
        <w:r>
          <w:instrText xml:space="preserve"> PAGEREF _Toc26989 \h </w:instrText>
        </w:r>
        <w:r>
          <w:fldChar w:fldCharType="separate"/>
        </w:r>
        <w:r>
          <w:t>13</w:t>
        </w:r>
        <w:r>
          <w:fldChar w:fldCharType="end"/>
        </w:r>
      </w:hyperlink>
    </w:p>
    <w:p>
      <w:pPr>
        <w:pStyle w:val="TOC2"/>
        <w:tabs>
          <w:tab w:val="right" w:leader="dot" w:pos="8306"/>
        </w:tabs>
      </w:pPr>
      <w:hyperlink w:anchor="_Toc10970" w:history="1">
        <w:r>
          <w:rPr>
            <w:rFonts w:ascii="仿宋" w:eastAsia="仿宋" w:hAnsi="仿宋" w:cs="仿宋" w:hint="eastAsia"/>
            <w:lang w:eastAsia="zh-CN"/>
          </w:rPr>
          <w:t>(二)、建设规模</w:t>
        </w:r>
        <w:r>
          <w:tab/>
        </w:r>
        <w:r>
          <w:fldChar w:fldCharType="begin"/>
        </w:r>
        <w:r>
          <w:instrText xml:space="preserve"> PAGEREF _Toc10970 \h </w:instrText>
        </w:r>
        <w:r>
          <w:fldChar w:fldCharType="separate"/>
        </w:r>
        <w:r>
          <w:t>14</w:t>
        </w:r>
        <w:r>
          <w:fldChar w:fldCharType="end"/>
        </w:r>
      </w:hyperlink>
    </w:p>
    <w:p>
      <w:pPr>
        <w:pStyle w:val="TOC1"/>
        <w:tabs>
          <w:tab w:val="right" w:leader="dot" w:pos="8306"/>
        </w:tabs>
      </w:pPr>
      <w:hyperlink w:anchor="_Toc8089" w:history="1">
        <w:r>
          <w:rPr>
            <w:rFonts w:ascii="仿宋" w:eastAsia="仿宋" w:hAnsi="仿宋" w:cs="仿宋" w:hint="eastAsia"/>
            <w:lang w:eastAsia="zh-CN"/>
          </w:rPr>
          <w:t>五、工艺说明</w:t>
        </w:r>
        <w:r>
          <w:tab/>
        </w:r>
        <w:r>
          <w:fldChar w:fldCharType="begin"/>
        </w:r>
        <w:r>
          <w:instrText xml:space="preserve"> PAGEREF _Toc8089 \h </w:instrText>
        </w:r>
        <w:r>
          <w:fldChar w:fldCharType="separate"/>
        </w:r>
        <w:r>
          <w:t>15</w:t>
        </w:r>
        <w:r>
          <w:fldChar w:fldCharType="end"/>
        </w:r>
      </w:hyperlink>
    </w:p>
    <w:p>
      <w:pPr>
        <w:pStyle w:val="TOC2"/>
        <w:tabs>
          <w:tab w:val="right" w:leader="dot" w:pos="8306"/>
        </w:tabs>
      </w:pPr>
      <w:hyperlink w:anchor="_Toc9849" w:history="1">
        <w:r>
          <w:rPr>
            <w:rFonts w:ascii="仿宋" w:eastAsia="仿宋" w:hAnsi="仿宋" w:cs="仿宋" w:hint="eastAsia"/>
            <w:lang w:eastAsia="zh-CN"/>
          </w:rPr>
          <w:t>(一)、技术管理特点</w:t>
        </w:r>
        <w:r>
          <w:tab/>
        </w:r>
        <w:r>
          <w:fldChar w:fldCharType="begin"/>
        </w:r>
        <w:r>
          <w:instrText xml:space="preserve"> PAGEREF _Toc9849 \h </w:instrText>
        </w:r>
        <w:r>
          <w:fldChar w:fldCharType="separate"/>
        </w:r>
        <w:r>
          <w:t>15</w:t>
        </w:r>
        <w:r>
          <w:fldChar w:fldCharType="end"/>
        </w:r>
      </w:hyperlink>
    </w:p>
    <w:p>
      <w:pPr>
        <w:pStyle w:val="TOC2"/>
        <w:tabs>
          <w:tab w:val="right" w:leader="dot" w:pos="8306"/>
        </w:tabs>
      </w:pPr>
      <w:hyperlink w:anchor="_Toc29170" w:history="1">
        <w:r>
          <w:rPr>
            <w:rFonts w:ascii="仿宋" w:eastAsia="仿宋" w:hAnsi="仿宋" w:cs="仿宋" w:hint="eastAsia"/>
            <w:lang w:eastAsia="zh-CN"/>
          </w:rPr>
          <w:t>(二)、免疫抗疲劳保健品项目工艺技术设计方案</w:t>
        </w:r>
        <w:r>
          <w:tab/>
        </w:r>
        <w:r>
          <w:fldChar w:fldCharType="begin"/>
        </w:r>
        <w:r>
          <w:instrText xml:space="preserve"> PAGEREF _Toc29170 \h </w:instrText>
        </w:r>
        <w:r>
          <w:fldChar w:fldCharType="separate"/>
        </w:r>
        <w:r>
          <w:t>16</w:t>
        </w:r>
        <w:r>
          <w:fldChar w:fldCharType="end"/>
        </w:r>
      </w:hyperlink>
    </w:p>
    <w:p>
      <w:pPr>
        <w:pStyle w:val="TOC2"/>
        <w:tabs>
          <w:tab w:val="right" w:leader="dot" w:pos="8306"/>
        </w:tabs>
      </w:pPr>
      <w:hyperlink w:anchor="_Toc237" w:history="1">
        <w:r>
          <w:rPr>
            <w:rFonts w:ascii="仿宋" w:eastAsia="仿宋" w:hAnsi="仿宋" w:cs="仿宋" w:hint="eastAsia"/>
            <w:lang w:eastAsia="zh-CN"/>
          </w:rPr>
          <w:t>(三)、设备选型方案</w:t>
        </w:r>
        <w:r>
          <w:tab/>
        </w:r>
        <w:r>
          <w:fldChar w:fldCharType="begin"/>
        </w:r>
        <w:r>
          <w:instrText xml:space="preserve"> PAGEREF _Toc237 \h </w:instrText>
        </w:r>
        <w:r>
          <w:fldChar w:fldCharType="separate"/>
        </w:r>
        <w:r>
          <w:t>18</w:t>
        </w:r>
        <w:r>
          <w:fldChar w:fldCharType="end"/>
        </w:r>
      </w:hyperlink>
    </w:p>
    <w:p>
      <w:pPr>
        <w:pStyle w:val="TOC1"/>
        <w:tabs>
          <w:tab w:val="right" w:leader="dot" w:pos="8306"/>
        </w:tabs>
      </w:pPr>
      <w:hyperlink w:anchor="_Toc2744" w:history="1">
        <w:r>
          <w:rPr>
            <w:rFonts w:ascii="仿宋" w:eastAsia="仿宋" w:hAnsi="仿宋" w:cs="仿宋" w:hint="eastAsia"/>
            <w:lang w:eastAsia="zh-CN"/>
          </w:rPr>
          <w:t>六、免疫抗疲劳保健品项目可持续发展</w:t>
        </w:r>
        <w:r>
          <w:tab/>
        </w:r>
        <w:r>
          <w:fldChar w:fldCharType="begin"/>
        </w:r>
        <w:r>
          <w:instrText xml:space="preserve"> PAGEREF _Toc2744 \h </w:instrText>
        </w:r>
        <w:r>
          <w:fldChar w:fldCharType="separate"/>
        </w:r>
        <w:r>
          <w:t>19</w:t>
        </w:r>
        <w:r>
          <w:fldChar w:fldCharType="end"/>
        </w:r>
      </w:hyperlink>
    </w:p>
    <w:p>
      <w:pPr>
        <w:pStyle w:val="TOC2"/>
        <w:tabs>
          <w:tab w:val="right" w:leader="dot" w:pos="8306"/>
        </w:tabs>
      </w:pPr>
      <w:hyperlink w:anchor="_Toc26701" w:history="1">
        <w:r>
          <w:rPr>
            <w:rFonts w:ascii="仿宋" w:eastAsia="仿宋" w:hAnsi="仿宋" w:cs="仿宋" w:hint="eastAsia"/>
            <w:lang w:eastAsia="zh-CN"/>
          </w:rPr>
          <w:t>(一)、可持续战略与实践</w:t>
        </w:r>
        <w:r>
          <w:tab/>
        </w:r>
        <w:r>
          <w:fldChar w:fldCharType="begin"/>
        </w:r>
        <w:r>
          <w:instrText xml:space="preserve"> PAGEREF _Toc26701 \h </w:instrText>
        </w:r>
        <w:r>
          <w:fldChar w:fldCharType="separate"/>
        </w:r>
        <w:r>
          <w:t>19</w:t>
        </w:r>
        <w:r>
          <w:fldChar w:fldCharType="end"/>
        </w:r>
      </w:hyperlink>
    </w:p>
    <w:p>
      <w:pPr>
        <w:pStyle w:val="TOC2"/>
        <w:tabs>
          <w:tab w:val="right" w:leader="dot" w:pos="8306"/>
        </w:tabs>
      </w:pPr>
      <w:hyperlink w:anchor="_Toc16670" w:history="1">
        <w:r>
          <w:rPr>
            <w:rFonts w:ascii="仿宋" w:eastAsia="仿宋" w:hAnsi="仿宋" w:cs="仿宋" w:hint="eastAsia"/>
            <w:lang w:eastAsia="zh-CN"/>
          </w:rPr>
          <w:t>(二)、环保与社会责任</w:t>
        </w:r>
        <w:r>
          <w:tab/>
        </w:r>
        <w:r>
          <w:fldChar w:fldCharType="begin"/>
        </w:r>
        <w:r>
          <w:instrText xml:space="preserve"> PAGEREF _Toc16670 \h </w:instrText>
        </w:r>
        <w:r>
          <w:fldChar w:fldCharType="separate"/>
        </w:r>
        <w:r>
          <w:t>20</w:t>
        </w:r>
        <w:r>
          <w:fldChar w:fldCharType="end"/>
        </w:r>
      </w:hyperlink>
    </w:p>
    <w:p>
      <w:pPr>
        <w:pStyle w:val="TOC1"/>
        <w:tabs>
          <w:tab w:val="right" w:leader="dot" w:pos="8306"/>
        </w:tabs>
      </w:pPr>
      <w:hyperlink w:anchor="_Toc31407" w:history="1">
        <w:r>
          <w:rPr>
            <w:rFonts w:ascii="仿宋" w:eastAsia="仿宋" w:hAnsi="仿宋" w:cs="仿宋" w:hint="eastAsia"/>
            <w:lang w:eastAsia="zh-CN"/>
          </w:rPr>
          <w:t>七、免疫抗疲劳保健品项目人力资源培养与发展</w:t>
        </w:r>
        <w:r>
          <w:tab/>
        </w:r>
        <w:r>
          <w:fldChar w:fldCharType="begin"/>
        </w:r>
        <w:r>
          <w:instrText xml:space="preserve"> PAGEREF _Toc31407 \h </w:instrText>
        </w:r>
        <w:r>
          <w:fldChar w:fldCharType="separate"/>
        </w:r>
        <w:r>
          <w:t>21</w:t>
        </w:r>
        <w:r>
          <w:fldChar w:fldCharType="end"/>
        </w:r>
      </w:hyperlink>
    </w:p>
    <w:p>
      <w:pPr>
        <w:pStyle w:val="TOC2"/>
        <w:tabs>
          <w:tab w:val="right" w:leader="dot" w:pos="8306"/>
        </w:tabs>
      </w:pPr>
      <w:hyperlink w:anchor="_Toc30687" w:history="1">
        <w:r>
          <w:rPr>
            <w:rFonts w:ascii="仿宋" w:eastAsia="仿宋" w:hAnsi="仿宋" w:cs="仿宋" w:hint="eastAsia"/>
            <w:lang w:eastAsia="zh-CN"/>
          </w:rPr>
          <w:t>(一)、人才需求与规划</w:t>
        </w:r>
        <w:r>
          <w:tab/>
        </w:r>
        <w:r>
          <w:fldChar w:fldCharType="begin"/>
        </w:r>
        <w:r>
          <w:instrText xml:space="preserve"> PAGEREF _Toc30687 \h </w:instrText>
        </w:r>
        <w:r>
          <w:fldChar w:fldCharType="separate"/>
        </w:r>
        <w:r>
          <w:t>21</w:t>
        </w:r>
        <w:r>
          <w:fldChar w:fldCharType="end"/>
        </w:r>
      </w:hyperlink>
    </w:p>
    <w:p>
      <w:pPr>
        <w:pStyle w:val="TOC2"/>
        <w:tabs>
          <w:tab w:val="right" w:leader="dot" w:pos="8306"/>
        </w:tabs>
      </w:pPr>
      <w:hyperlink w:anchor="_Toc24793" w:history="1">
        <w:r>
          <w:rPr>
            <w:rFonts w:ascii="仿宋" w:eastAsia="仿宋" w:hAnsi="仿宋" w:cs="仿宋" w:hint="eastAsia"/>
            <w:lang w:eastAsia="zh-CN"/>
          </w:rPr>
          <w:t>(二)、培训与发展计划</w:t>
        </w:r>
        <w:r>
          <w:tab/>
        </w:r>
        <w:r>
          <w:fldChar w:fldCharType="begin"/>
        </w:r>
        <w:r>
          <w:instrText xml:space="preserve"> PAGEREF _Toc24793 \h </w:instrText>
        </w:r>
        <w:r>
          <w:fldChar w:fldCharType="separate"/>
        </w:r>
        <w:r>
          <w:t>21</w:t>
        </w:r>
        <w:r>
          <w:fldChar w:fldCharType="end"/>
        </w:r>
      </w:hyperlink>
    </w:p>
    <w:p>
      <w:pPr>
        <w:pStyle w:val="TOC1"/>
        <w:tabs>
          <w:tab w:val="right" w:leader="dot" w:pos="8306"/>
        </w:tabs>
      </w:pPr>
      <w:hyperlink w:anchor="_Toc10682" w:history="1">
        <w:r>
          <w:rPr>
            <w:rFonts w:ascii="仿宋" w:eastAsia="仿宋" w:hAnsi="仿宋" w:cs="仿宋" w:hint="eastAsia"/>
            <w:lang w:eastAsia="zh-CN"/>
          </w:rPr>
          <w:t>八、生产安全保护</w:t>
        </w:r>
        <w:r>
          <w:tab/>
        </w:r>
        <w:r>
          <w:fldChar w:fldCharType="begin"/>
        </w:r>
        <w:r>
          <w:instrText xml:space="preserve"> PAGEREF _Toc10682 \h </w:instrText>
        </w:r>
        <w:r>
          <w:fldChar w:fldCharType="separate"/>
        </w:r>
        <w:r>
          <w:t>22</w:t>
        </w:r>
        <w:r>
          <w:fldChar w:fldCharType="end"/>
        </w:r>
      </w:hyperlink>
    </w:p>
    <w:p>
      <w:pPr>
        <w:pStyle w:val="TOC2"/>
        <w:tabs>
          <w:tab w:val="right" w:leader="dot" w:pos="8306"/>
        </w:tabs>
      </w:pPr>
      <w:hyperlink w:anchor="_Toc4951" w:history="1">
        <w:r>
          <w:rPr>
            <w:rFonts w:ascii="仿宋" w:eastAsia="仿宋" w:hAnsi="仿宋" w:cs="仿宋" w:hint="eastAsia"/>
            <w:lang w:eastAsia="zh-CN"/>
          </w:rPr>
          <w:t>(一)、消防安全</w:t>
        </w:r>
        <w:r>
          <w:tab/>
        </w:r>
        <w:r>
          <w:fldChar w:fldCharType="begin"/>
        </w:r>
        <w:r>
          <w:instrText xml:space="preserve"> PAGEREF _Toc4951 \h </w:instrText>
        </w:r>
        <w:r>
          <w:fldChar w:fldCharType="separate"/>
        </w:r>
        <w:r>
          <w:t>22</w:t>
        </w:r>
        <w:r>
          <w:fldChar w:fldCharType="end"/>
        </w:r>
      </w:hyperlink>
    </w:p>
    <w:p>
      <w:pPr>
        <w:pStyle w:val="TOC2"/>
        <w:tabs>
          <w:tab w:val="right" w:leader="dot" w:pos="8306"/>
        </w:tabs>
      </w:pPr>
      <w:hyperlink w:anchor="_Toc23217" w:history="1">
        <w:r>
          <w:rPr>
            <w:rFonts w:ascii="仿宋" w:eastAsia="仿宋" w:hAnsi="仿宋" w:cs="仿宋" w:hint="eastAsia"/>
            <w:lang w:eastAsia="zh-CN"/>
          </w:rPr>
          <w:t>(二)、防火防爆总图布置措施</w:t>
        </w:r>
        <w:r>
          <w:tab/>
        </w:r>
        <w:r>
          <w:fldChar w:fldCharType="begin"/>
        </w:r>
        <w:r>
          <w:instrText xml:space="preserve"> PAGEREF _Toc23217 \h </w:instrText>
        </w:r>
        <w:r>
          <w:fldChar w:fldCharType="separate"/>
        </w:r>
        <w:r>
          <w:t>24</w:t>
        </w:r>
        <w:r>
          <w:fldChar w:fldCharType="end"/>
        </w:r>
      </w:hyperlink>
    </w:p>
    <w:p>
      <w:pPr>
        <w:pStyle w:val="TOC2"/>
        <w:tabs>
          <w:tab w:val="right" w:leader="dot" w:pos="8306"/>
        </w:tabs>
      </w:pPr>
      <w:hyperlink w:anchor="_Toc17728" w:history="1">
        <w:r>
          <w:rPr>
            <w:rFonts w:ascii="仿宋" w:eastAsia="仿宋" w:hAnsi="仿宋" w:cs="仿宋" w:hint="eastAsia"/>
            <w:lang w:eastAsia="zh-CN"/>
          </w:rPr>
          <w:t>(三)、自然灾害防范措施</w:t>
        </w:r>
        <w:r>
          <w:tab/>
        </w:r>
        <w:r>
          <w:fldChar w:fldCharType="begin"/>
        </w:r>
        <w:r>
          <w:instrText xml:space="preserve"> PAGEREF _Toc17728 \h </w:instrText>
        </w:r>
        <w:r>
          <w:fldChar w:fldCharType="separate"/>
        </w:r>
        <w:r>
          <w:t>24</w:t>
        </w:r>
        <w:r>
          <w:fldChar w:fldCharType="end"/>
        </w:r>
      </w:hyperlink>
    </w:p>
    <w:p>
      <w:pPr>
        <w:pStyle w:val="TOC2"/>
        <w:tabs>
          <w:tab w:val="right" w:leader="dot" w:pos="8306"/>
        </w:tabs>
      </w:pPr>
      <w:hyperlink w:anchor="_Toc7216" w:history="1">
        <w:r>
          <w:rPr>
            <w:rFonts w:ascii="仿宋" w:eastAsia="仿宋" w:hAnsi="仿宋" w:cs="仿宋" w:hint="eastAsia"/>
            <w:lang w:eastAsia="zh-CN"/>
          </w:rPr>
          <w:t>(四)、安全色及安全标志使用要求</w:t>
        </w:r>
        <w:r>
          <w:tab/>
        </w:r>
        <w:r>
          <w:fldChar w:fldCharType="begin"/>
        </w:r>
        <w:r>
          <w:instrText xml:space="preserve"> PAGEREF _Toc7216 \h </w:instrText>
        </w:r>
        <w:r>
          <w:fldChar w:fldCharType="separate"/>
        </w:r>
        <w:r>
          <w:t>25</w:t>
        </w:r>
        <w:r>
          <w:fldChar w:fldCharType="end"/>
        </w:r>
      </w:hyperlink>
    </w:p>
    <w:p>
      <w:pPr>
        <w:pStyle w:val="TOC2"/>
        <w:tabs>
          <w:tab w:val="right" w:leader="dot" w:pos="8306"/>
        </w:tabs>
      </w:pPr>
      <w:hyperlink w:anchor="_Toc2615" w:history="1">
        <w:r>
          <w:rPr>
            <w:rFonts w:ascii="仿宋" w:eastAsia="仿宋" w:hAnsi="仿宋" w:cs="仿宋" w:hint="eastAsia"/>
            <w:lang w:eastAsia="zh-CN"/>
          </w:rPr>
          <w:t>(五)、防尘防毒措施</w:t>
        </w:r>
        <w:r>
          <w:tab/>
        </w:r>
        <w:r>
          <w:fldChar w:fldCharType="begin"/>
        </w:r>
        <w:r>
          <w:instrText xml:space="preserve"> PAGEREF _Toc2615 \h </w:instrText>
        </w:r>
        <w:r>
          <w:fldChar w:fldCharType="separate"/>
        </w:r>
        <w:r>
          <w:t>26</w:t>
        </w:r>
        <w:r>
          <w:fldChar w:fldCharType="end"/>
        </w:r>
      </w:hyperlink>
    </w:p>
    <w:p>
      <w:pPr>
        <w:pStyle w:val="TOC2"/>
        <w:tabs>
          <w:tab w:val="right" w:leader="dot" w:pos="8306"/>
        </w:tabs>
      </w:pPr>
      <w:hyperlink w:anchor="_Toc912" w:history="1">
        <w:r>
          <w:rPr>
            <w:rFonts w:ascii="仿宋" w:eastAsia="仿宋" w:hAnsi="仿宋" w:cs="仿宋" w:hint="eastAsia"/>
            <w:lang w:eastAsia="zh-CN"/>
          </w:rPr>
          <w:t>(六)、防静电、触电防护及防雷措施</w:t>
        </w:r>
        <w:r>
          <w:tab/>
        </w:r>
        <w:r>
          <w:fldChar w:fldCharType="begin"/>
        </w:r>
        <w:r>
          <w:instrText xml:space="preserve"> PAGEREF _Toc912 \h </w:instrText>
        </w:r>
        <w:r>
          <w:fldChar w:fldCharType="separate"/>
        </w:r>
        <w:r>
          <w:t>27</w:t>
        </w:r>
        <w:r>
          <w:fldChar w:fldCharType="end"/>
        </w:r>
      </w:hyperlink>
    </w:p>
    <w:p>
      <w:pPr>
        <w:pStyle w:val="TOC2"/>
        <w:tabs>
          <w:tab w:val="right" w:leader="dot" w:pos="8306"/>
        </w:tabs>
      </w:pPr>
      <w:hyperlink w:anchor="_Toc14699" w:history="1">
        <w:r>
          <w:rPr>
            <w:rFonts w:ascii="仿宋" w:eastAsia="仿宋" w:hAnsi="仿宋" w:cs="仿宋" w:hint="eastAsia"/>
            <w:lang w:eastAsia="zh-CN"/>
          </w:rPr>
          <w:t>(七)、机械设备安全保障措施</w:t>
        </w:r>
        <w:r>
          <w:tab/>
        </w:r>
        <w:r>
          <w:fldChar w:fldCharType="begin"/>
        </w:r>
        <w:r>
          <w:instrText xml:space="preserve"> PAGEREF _Toc14699 \h </w:instrText>
        </w:r>
        <w:r>
          <w:fldChar w:fldCharType="separate"/>
        </w:r>
        <w:r>
          <w:t>29</w:t>
        </w:r>
        <w:r>
          <w:fldChar w:fldCharType="end"/>
        </w:r>
      </w:hyperlink>
    </w:p>
    <w:p>
      <w:pPr>
        <w:pStyle w:val="TOC1"/>
        <w:tabs>
          <w:tab w:val="right" w:leader="dot" w:pos="8306"/>
        </w:tabs>
      </w:pPr>
      <w:hyperlink w:anchor="_Toc11666" w:history="1">
        <w:r>
          <w:rPr>
            <w:rFonts w:ascii="仿宋" w:eastAsia="仿宋" w:hAnsi="仿宋" w:cs="仿宋" w:hint="eastAsia"/>
            <w:lang w:eastAsia="zh-CN"/>
          </w:rPr>
          <w:t>九、免疫抗疲劳保健品项目创新与研发</w:t>
        </w:r>
        <w:r>
          <w:tab/>
        </w:r>
        <w:r>
          <w:fldChar w:fldCharType="begin"/>
        </w:r>
        <w:r>
          <w:instrText xml:space="preserve"> PAGEREF _Toc11666 \h </w:instrText>
        </w:r>
        <w:r>
          <w:fldChar w:fldCharType="separate"/>
        </w:r>
        <w:r>
          <w:t>30</w:t>
        </w:r>
        <w:r>
          <w:fldChar w:fldCharType="end"/>
        </w:r>
      </w:hyperlink>
    </w:p>
    <w:p>
      <w:pPr>
        <w:pStyle w:val="TOC2"/>
        <w:tabs>
          <w:tab w:val="right" w:leader="dot" w:pos="8306"/>
        </w:tabs>
      </w:pPr>
      <w:hyperlink w:anchor="_Toc23974" w:history="1">
        <w:r>
          <w:rPr>
            <w:rFonts w:ascii="仿宋" w:eastAsia="仿宋" w:hAnsi="仿宋" w:cs="仿宋" w:hint="eastAsia"/>
            <w:lang w:eastAsia="zh-CN"/>
          </w:rPr>
          <w:t>(一)、创新策略与方向</w:t>
        </w:r>
        <w:r>
          <w:tab/>
        </w:r>
        <w:r>
          <w:fldChar w:fldCharType="begin"/>
        </w:r>
        <w:r>
          <w:instrText xml:space="preserve"> PAGEREF _Toc23974 \h </w:instrText>
        </w:r>
        <w:r>
          <w:fldChar w:fldCharType="separate"/>
        </w:r>
        <w:r>
          <w:t>30</w:t>
        </w:r>
        <w:r>
          <w:fldChar w:fldCharType="end"/>
        </w:r>
      </w:hyperlink>
    </w:p>
    <w:p>
      <w:pPr>
        <w:pStyle w:val="TOC2"/>
        <w:tabs>
          <w:tab w:val="right" w:leader="dot" w:pos="8306"/>
        </w:tabs>
      </w:pPr>
      <w:hyperlink w:anchor="_Toc32449" w:history="1">
        <w:r>
          <w:rPr>
            <w:rFonts w:ascii="仿宋" w:eastAsia="仿宋" w:hAnsi="仿宋" w:cs="仿宋" w:hint="eastAsia"/>
            <w:lang w:eastAsia="zh-CN"/>
          </w:rPr>
          <w:t>(二)、研发规划与投入</w:t>
        </w:r>
        <w:r>
          <w:tab/>
        </w:r>
        <w:r>
          <w:fldChar w:fldCharType="begin"/>
        </w:r>
        <w:r>
          <w:instrText xml:space="preserve"> PAGEREF _Toc32449 \h </w:instrText>
        </w:r>
        <w:r>
          <w:fldChar w:fldCharType="separate"/>
        </w:r>
        <w:r>
          <w:t>32</w:t>
        </w:r>
        <w:r>
          <w:fldChar w:fldCharType="end"/>
        </w:r>
      </w:hyperlink>
    </w:p>
    <w:p>
      <w:pPr>
        <w:pStyle w:val="TOC1"/>
        <w:tabs>
          <w:tab w:val="right" w:leader="dot" w:pos="8306"/>
        </w:tabs>
      </w:pPr>
      <w:hyperlink w:anchor="_Toc17057" w:history="1">
        <w:r>
          <w:rPr>
            <w:rFonts w:ascii="仿宋" w:eastAsia="仿宋" w:hAnsi="仿宋" w:cs="仿宋" w:hint="eastAsia"/>
            <w:lang w:eastAsia="zh-CN"/>
          </w:rPr>
          <w:t>十、免疫抗疲劳保健品项目社会影响</w:t>
        </w:r>
        <w:r>
          <w:tab/>
        </w:r>
        <w:r>
          <w:fldChar w:fldCharType="begin"/>
        </w:r>
        <w:r>
          <w:instrText xml:space="preserve"> PAGEREF _Toc17057 \h </w:instrText>
        </w:r>
        <w:r>
          <w:fldChar w:fldCharType="separate"/>
        </w:r>
        <w:r>
          <w:t>34</w:t>
        </w:r>
        <w:r>
          <w:fldChar w:fldCharType="end"/>
        </w:r>
      </w:hyperlink>
    </w:p>
    <w:p>
      <w:pPr>
        <w:pStyle w:val="TOC2"/>
        <w:tabs>
          <w:tab w:val="right" w:leader="dot" w:pos="8306"/>
        </w:tabs>
      </w:pPr>
      <w:hyperlink w:anchor="_Toc4062" w:history="1">
        <w:r>
          <w:rPr>
            <w:rFonts w:ascii="仿宋" w:eastAsia="仿宋" w:hAnsi="仿宋" w:cs="仿宋" w:hint="eastAsia"/>
            <w:lang w:eastAsia="zh-CN"/>
          </w:rPr>
          <w:t>(一)、社会责任与义务</w:t>
        </w:r>
        <w:r>
          <w:tab/>
        </w:r>
        <w:r>
          <w:fldChar w:fldCharType="begin"/>
        </w:r>
        <w:r>
          <w:instrText xml:space="preserve"> PAGEREF _Toc4062 \h </w:instrText>
        </w:r>
        <w:r>
          <w:fldChar w:fldCharType="separate"/>
        </w:r>
        <w:r>
          <w:t>34</w:t>
        </w:r>
        <w:r>
          <w:fldChar w:fldCharType="end"/>
        </w:r>
      </w:hyperlink>
    </w:p>
    <w:p>
      <w:pPr>
        <w:pStyle w:val="TOC2"/>
        <w:tabs>
          <w:tab w:val="right" w:leader="dot" w:pos="8306"/>
        </w:tabs>
      </w:pPr>
      <w:hyperlink w:anchor="_Toc29245" w:history="1">
        <w:r>
          <w:rPr>
            <w:rFonts w:ascii="仿宋" w:eastAsia="仿宋" w:hAnsi="仿宋" w:cs="仿宋" w:hint="eastAsia"/>
            <w:lang w:eastAsia="zh-CN"/>
          </w:rPr>
          <w:t>(二)、社会参与与沟通</w:t>
        </w:r>
        <w:r>
          <w:tab/>
        </w:r>
        <w:r>
          <w:fldChar w:fldCharType="begin"/>
        </w:r>
        <w:r>
          <w:instrText xml:space="preserve"> PAGEREF _Toc29245 \h </w:instrText>
        </w:r>
        <w:r>
          <w:fldChar w:fldCharType="separate"/>
        </w:r>
        <w:r>
          <w:t>34</w:t>
        </w:r>
        <w:r>
          <w:fldChar w:fldCharType="end"/>
        </w:r>
      </w:hyperlink>
    </w:p>
    <w:p>
      <w:pPr>
        <w:pStyle w:val="TOC1"/>
        <w:tabs>
          <w:tab w:val="right" w:leader="dot" w:pos="8306"/>
        </w:tabs>
      </w:pPr>
      <w:hyperlink w:anchor="_Toc28362" w:history="1">
        <w:r>
          <w:rPr>
            <w:rFonts w:ascii="仿宋" w:eastAsia="仿宋" w:hAnsi="仿宋" w:cs="仿宋" w:hint="eastAsia"/>
            <w:lang w:eastAsia="zh-CN"/>
          </w:rPr>
          <w:t>十一、免疫抗疲劳保健品项目技术管理</w:t>
        </w:r>
        <w:r>
          <w:tab/>
        </w:r>
        <w:r>
          <w:fldChar w:fldCharType="begin"/>
        </w:r>
        <w:r>
          <w:instrText xml:space="preserve"> PAGEREF _Toc28362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19" w:history="1">
        <w:r>
          <w:rPr>
            <w:rFonts w:ascii="仿宋" w:eastAsia="仿宋" w:hAnsi="仿宋" w:cs="仿宋" w:hint="eastAsia"/>
            <w:lang w:eastAsia="zh-CN"/>
          </w:rPr>
          <w:t>(一)、技术方案选用方向</w:t>
        </w:r>
        <w:r>
          <w:tab/>
        </w:r>
        <w:r>
          <w:fldChar w:fldCharType="begin"/>
        </w:r>
        <w:r>
          <w:instrText xml:space="preserve"> PAGEREF _Toc18519 \h </w:instrText>
        </w:r>
        <w:r>
          <w:fldChar w:fldCharType="separate"/>
        </w:r>
        <w:r>
          <w:t>35</w:t>
        </w:r>
        <w:r>
          <w:fldChar w:fldCharType="end"/>
        </w:r>
      </w:hyperlink>
    </w:p>
    <w:p>
      <w:pPr>
        <w:pStyle w:val="TOC2"/>
        <w:tabs>
          <w:tab w:val="right" w:leader="dot" w:pos="8306"/>
        </w:tabs>
      </w:pPr>
      <w:hyperlink w:anchor="_Toc24449" w:history="1">
        <w:r>
          <w:rPr>
            <w:rFonts w:ascii="仿宋" w:eastAsia="仿宋" w:hAnsi="仿宋" w:cs="仿宋" w:hint="eastAsia"/>
            <w:lang w:eastAsia="zh-CN"/>
          </w:rPr>
          <w:t>(二)、工艺技术方案选用原则</w:t>
        </w:r>
        <w:r>
          <w:tab/>
        </w:r>
        <w:r>
          <w:fldChar w:fldCharType="begin"/>
        </w:r>
        <w:r>
          <w:instrText xml:space="preserve"> PAGEREF _Toc24449 \h </w:instrText>
        </w:r>
        <w:r>
          <w:fldChar w:fldCharType="separate"/>
        </w:r>
        <w:r>
          <w:t>37</w:t>
        </w:r>
        <w:r>
          <w:fldChar w:fldCharType="end"/>
        </w:r>
      </w:hyperlink>
    </w:p>
    <w:p>
      <w:pPr>
        <w:pStyle w:val="TOC2"/>
        <w:tabs>
          <w:tab w:val="right" w:leader="dot" w:pos="8306"/>
        </w:tabs>
      </w:pPr>
      <w:hyperlink w:anchor="_Toc14918" w:history="1">
        <w:r>
          <w:rPr>
            <w:rFonts w:ascii="仿宋" w:eastAsia="仿宋" w:hAnsi="仿宋" w:cs="仿宋" w:hint="eastAsia"/>
            <w:lang w:eastAsia="zh-CN"/>
          </w:rPr>
          <w:t>(三)、工艺技术方案要求</w:t>
        </w:r>
        <w:r>
          <w:tab/>
        </w:r>
        <w:r>
          <w:fldChar w:fldCharType="begin"/>
        </w:r>
        <w:r>
          <w:instrText xml:space="preserve"> PAGEREF _Toc14918 \h </w:instrText>
        </w:r>
        <w:r>
          <w:fldChar w:fldCharType="separate"/>
        </w:r>
        <w:r>
          <w:t>39</w:t>
        </w:r>
        <w:r>
          <w:fldChar w:fldCharType="end"/>
        </w:r>
      </w:hyperlink>
    </w:p>
    <w:p>
      <w:pPr>
        <w:pStyle w:val="TOC1"/>
        <w:tabs>
          <w:tab w:val="right" w:leader="dot" w:pos="8306"/>
        </w:tabs>
      </w:pPr>
      <w:hyperlink w:anchor="_Toc26143" w:history="1">
        <w:r>
          <w:rPr>
            <w:rFonts w:ascii="仿宋" w:eastAsia="仿宋" w:hAnsi="仿宋" w:cs="仿宋" w:hint="eastAsia"/>
            <w:lang w:eastAsia="zh-CN"/>
          </w:rPr>
          <w:t>十二、免疫抗疲劳保健品项目投资规划</w:t>
        </w:r>
        <w:r>
          <w:tab/>
        </w:r>
        <w:r>
          <w:fldChar w:fldCharType="begin"/>
        </w:r>
        <w:r>
          <w:instrText xml:space="preserve"> PAGEREF _Toc26143 \h </w:instrText>
        </w:r>
        <w:r>
          <w:fldChar w:fldCharType="separate"/>
        </w:r>
        <w:r>
          <w:t>42</w:t>
        </w:r>
        <w:r>
          <w:fldChar w:fldCharType="end"/>
        </w:r>
      </w:hyperlink>
    </w:p>
    <w:p>
      <w:pPr>
        <w:pStyle w:val="TOC2"/>
        <w:tabs>
          <w:tab w:val="right" w:leader="dot" w:pos="8306"/>
        </w:tabs>
      </w:pPr>
      <w:hyperlink w:anchor="_Toc5961" w:history="1">
        <w:r>
          <w:rPr>
            <w:rFonts w:ascii="仿宋" w:eastAsia="仿宋" w:hAnsi="仿宋" w:cs="仿宋" w:hint="eastAsia"/>
            <w:lang w:eastAsia="zh-CN"/>
          </w:rPr>
          <w:t>(一)、免疫抗疲劳保健品项目总投资估算</w:t>
        </w:r>
        <w:r>
          <w:tab/>
        </w:r>
        <w:r>
          <w:fldChar w:fldCharType="begin"/>
        </w:r>
        <w:r>
          <w:instrText xml:space="preserve"> PAGEREF _Toc5961 \h </w:instrText>
        </w:r>
        <w:r>
          <w:fldChar w:fldCharType="separate"/>
        </w:r>
        <w:r>
          <w:t>42</w:t>
        </w:r>
        <w:r>
          <w:fldChar w:fldCharType="end"/>
        </w:r>
      </w:hyperlink>
    </w:p>
    <w:p>
      <w:pPr>
        <w:pStyle w:val="TOC2"/>
        <w:tabs>
          <w:tab w:val="right" w:leader="dot" w:pos="8306"/>
        </w:tabs>
      </w:pPr>
      <w:hyperlink w:anchor="_Toc27161" w:history="1">
        <w:r>
          <w:rPr>
            <w:rFonts w:ascii="仿宋" w:eastAsia="仿宋" w:hAnsi="仿宋" w:cs="仿宋" w:hint="eastAsia"/>
            <w:lang w:eastAsia="zh-CN"/>
          </w:rPr>
          <w:t>(二)、资金筹措</w:t>
        </w:r>
        <w:r>
          <w:tab/>
        </w:r>
        <w:r>
          <w:fldChar w:fldCharType="begin"/>
        </w:r>
        <w:r>
          <w:instrText xml:space="preserve"> PAGEREF _Toc27161 \h </w:instrText>
        </w:r>
        <w:r>
          <w:fldChar w:fldCharType="separate"/>
        </w:r>
        <w:r>
          <w:t>43</w:t>
        </w:r>
        <w:r>
          <w:fldChar w:fldCharType="end"/>
        </w:r>
      </w:hyperlink>
    </w:p>
    <w:p>
      <w:pPr>
        <w:pStyle w:val="TOC1"/>
        <w:tabs>
          <w:tab w:val="right" w:leader="dot" w:pos="8306"/>
        </w:tabs>
      </w:pPr>
      <w:hyperlink w:anchor="_Toc29041" w:history="1">
        <w:r>
          <w:rPr>
            <w:rFonts w:ascii="仿宋" w:eastAsia="仿宋" w:hAnsi="仿宋" w:cs="仿宋" w:hint="eastAsia"/>
            <w:lang w:eastAsia="zh-CN"/>
          </w:rPr>
          <w:t>十三、利益相关者分析与沟通计划</w:t>
        </w:r>
        <w:r>
          <w:tab/>
        </w:r>
        <w:r>
          <w:fldChar w:fldCharType="begin"/>
        </w:r>
        <w:r>
          <w:instrText xml:space="preserve"> PAGEREF _Toc29041 \h </w:instrText>
        </w:r>
        <w:r>
          <w:fldChar w:fldCharType="separate"/>
        </w:r>
        <w:r>
          <w:t>44</w:t>
        </w:r>
        <w:r>
          <w:fldChar w:fldCharType="end"/>
        </w:r>
      </w:hyperlink>
    </w:p>
    <w:p>
      <w:pPr>
        <w:pStyle w:val="TOC2"/>
        <w:tabs>
          <w:tab w:val="right" w:leader="dot" w:pos="8306"/>
        </w:tabs>
      </w:pPr>
      <w:hyperlink w:anchor="_Toc1022" w:history="1">
        <w:r>
          <w:rPr>
            <w:rFonts w:ascii="仿宋" w:eastAsia="仿宋" w:hAnsi="仿宋" w:cs="仿宋" w:hint="eastAsia"/>
            <w:lang w:eastAsia="zh-CN"/>
          </w:rPr>
          <w:t>(一)、利益相关者分析</w:t>
        </w:r>
        <w:r>
          <w:tab/>
        </w:r>
        <w:r>
          <w:fldChar w:fldCharType="begin"/>
        </w:r>
        <w:r>
          <w:instrText xml:space="preserve"> PAGEREF _Toc1022 \h </w:instrText>
        </w:r>
        <w:r>
          <w:fldChar w:fldCharType="separate"/>
        </w:r>
        <w:r>
          <w:t>44</w:t>
        </w:r>
        <w:r>
          <w:fldChar w:fldCharType="end"/>
        </w:r>
      </w:hyperlink>
    </w:p>
    <w:p>
      <w:pPr>
        <w:pStyle w:val="TOC2"/>
        <w:tabs>
          <w:tab w:val="right" w:leader="dot" w:pos="8306"/>
        </w:tabs>
      </w:pPr>
      <w:hyperlink w:anchor="_Toc6857" w:history="1">
        <w:r>
          <w:rPr>
            <w:rFonts w:ascii="仿宋" w:eastAsia="仿宋" w:hAnsi="仿宋" w:cs="仿宋" w:hint="eastAsia"/>
            <w:lang w:eastAsia="zh-CN"/>
          </w:rPr>
          <w:t>(二)、沟通计划</w:t>
        </w:r>
        <w:r>
          <w:tab/>
        </w:r>
        <w:r>
          <w:fldChar w:fldCharType="begin"/>
        </w:r>
        <w:r>
          <w:instrText xml:space="preserve"> PAGEREF _Toc6857 \h </w:instrText>
        </w:r>
        <w:r>
          <w:fldChar w:fldCharType="separate"/>
        </w:r>
        <w:r>
          <w:t>45</w:t>
        </w:r>
        <w:r>
          <w:fldChar w:fldCharType="end"/>
        </w:r>
      </w:hyperlink>
    </w:p>
    <w:p>
      <w:pPr>
        <w:pStyle w:val="TOC1"/>
        <w:tabs>
          <w:tab w:val="right" w:leader="dot" w:pos="8306"/>
        </w:tabs>
      </w:pPr>
      <w:hyperlink w:anchor="_Toc21119" w:history="1">
        <w:r>
          <w:rPr>
            <w:rFonts w:ascii="仿宋" w:eastAsia="仿宋" w:hAnsi="仿宋" w:cs="仿宋" w:hint="eastAsia"/>
            <w:lang w:eastAsia="zh-CN"/>
          </w:rPr>
          <w:t>十四、免疫抗疲劳保健品项目实施时间节点</w:t>
        </w:r>
        <w:r>
          <w:tab/>
        </w:r>
        <w:r>
          <w:fldChar w:fldCharType="begin"/>
        </w:r>
        <w:r>
          <w:instrText xml:space="preserve"> PAGEREF _Toc21119 \h </w:instrText>
        </w:r>
        <w:r>
          <w:fldChar w:fldCharType="separate"/>
        </w:r>
        <w:r>
          <w:t>46</w:t>
        </w:r>
        <w:r>
          <w:fldChar w:fldCharType="end"/>
        </w:r>
      </w:hyperlink>
    </w:p>
    <w:p>
      <w:pPr>
        <w:pStyle w:val="TOC2"/>
        <w:tabs>
          <w:tab w:val="right" w:leader="dot" w:pos="8306"/>
        </w:tabs>
      </w:pPr>
      <w:hyperlink w:anchor="_Toc16585" w:history="1">
        <w:r>
          <w:rPr>
            <w:rFonts w:ascii="仿宋" w:eastAsia="仿宋" w:hAnsi="仿宋" w:cs="仿宋" w:hint="eastAsia"/>
            <w:lang w:eastAsia="zh-CN"/>
          </w:rPr>
          <w:t>(一)、免疫抗疲劳保健品项目启动阶段时间节点</w:t>
        </w:r>
        <w:r>
          <w:tab/>
        </w:r>
        <w:r>
          <w:fldChar w:fldCharType="begin"/>
        </w:r>
        <w:r>
          <w:instrText xml:space="preserve"> PAGEREF _Toc16585 \h </w:instrText>
        </w:r>
        <w:r>
          <w:fldChar w:fldCharType="separate"/>
        </w:r>
        <w:r>
          <w:t>46</w:t>
        </w:r>
        <w:r>
          <w:fldChar w:fldCharType="end"/>
        </w:r>
      </w:hyperlink>
    </w:p>
    <w:p>
      <w:pPr>
        <w:pStyle w:val="TOC2"/>
        <w:tabs>
          <w:tab w:val="right" w:leader="dot" w:pos="8306"/>
        </w:tabs>
      </w:pPr>
      <w:hyperlink w:anchor="_Toc22680" w:history="1">
        <w:r>
          <w:rPr>
            <w:rFonts w:ascii="仿宋" w:eastAsia="仿宋" w:hAnsi="仿宋" w:cs="仿宋" w:hint="eastAsia"/>
            <w:lang w:eastAsia="zh-CN"/>
          </w:rPr>
          <w:t>(二)、免疫抗疲劳保健品项目执行阶段时间节点</w:t>
        </w:r>
        <w:r>
          <w:tab/>
        </w:r>
        <w:r>
          <w:fldChar w:fldCharType="begin"/>
        </w:r>
        <w:r>
          <w:instrText xml:space="preserve"> PAGEREF _Toc22680 \h </w:instrText>
        </w:r>
        <w:r>
          <w:fldChar w:fldCharType="separate"/>
        </w:r>
        <w:r>
          <w:t>47</w:t>
        </w:r>
        <w:r>
          <w:fldChar w:fldCharType="end"/>
        </w:r>
      </w:hyperlink>
    </w:p>
    <w:p>
      <w:pPr>
        <w:pStyle w:val="TOC2"/>
        <w:tabs>
          <w:tab w:val="right" w:leader="dot" w:pos="8306"/>
        </w:tabs>
      </w:pPr>
      <w:hyperlink w:anchor="_Toc16471" w:history="1">
        <w:r>
          <w:rPr>
            <w:rFonts w:ascii="仿宋" w:eastAsia="仿宋" w:hAnsi="仿宋" w:cs="仿宋" w:hint="eastAsia"/>
            <w:lang w:eastAsia="zh-CN"/>
          </w:rPr>
          <w:t>(三)、免疫抗疲劳保健品项目完成阶段时间节点</w:t>
        </w:r>
        <w:r>
          <w:tab/>
        </w:r>
        <w:r>
          <w:fldChar w:fldCharType="begin"/>
        </w:r>
        <w:r>
          <w:instrText xml:space="preserve"> PAGEREF _Toc16471 \h </w:instrText>
        </w:r>
        <w:r>
          <w:fldChar w:fldCharType="separate"/>
        </w:r>
        <w:r>
          <w:t>48</w:t>
        </w:r>
        <w:r>
          <w:fldChar w:fldCharType="end"/>
        </w:r>
      </w:hyperlink>
    </w:p>
    <w:p>
      <w:pPr>
        <w:pStyle w:val="TOC1"/>
        <w:tabs>
          <w:tab w:val="right" w:leader="dot" w:pos="8306"/>
        </w:tabs>
      </w:pPr>
      <w:hyperlink w:anchor="_Toc13829" w:history="1">
        <w:r>
          <w:rPr>
            <w:rFonts w:ascii="仿宋" w:eastAsia="仿宋" w:hAnsi="仿宋" w:cs="仿宋" w:hint="eastAsia"/>
            <w:lang w:eastAsia="zh-CN"/>
          </w:rPr>
          <w:t>十五、供应链管理</w:t>
        </w:r>
        <w:r>
          <w:tab/>
        </w:r>
        <w:r>
          <w:fldChar w:fldCharType="begin"/>
        </w:r>
        <w:r>
          <w:instrText xml:space="preserve"> PAGEREF _Toc13829 \h </w:instrText>
        </w:r>
        <w:r>
          <w:fldChar w:fldCharType="separate"/>
        </w:r>
        <w:r>
          <w:t>49</w:t>
        </w:r>
        <w:r>
          <w:fldChar w:fldCharType="end"/>
        </w:r>
      </w:hyperlink>
    </w:p>
    <w:p>
      <w:pPr>
        <w:pStyle w:val="TOC2"/>
        <w:tabs>
          <w:tab w:val="right" w:leader="dot" w:pos="8306"/>
        </w:tabs>
      </w:pPr>
      <w:hyperlink w:anchor="_Toc24295" w:history="1">
        <w:r>
          <w:rPr>
            <w:rFonts w:ascii="仿宋" w:eastAsia="仿宋" w:hAnsi="仿宋" w:cs="仿宋" w:hint="eastAsia"/>
            <w:lang w:eastAsia="zh-CN"/>
          </w:rPr>
          <w:t>(一)、供应链战略规划</w:t>
        </w:r>
        <w:r>
          <w:tab/>
        </w:r>
        <w:r>
          <w:fldChar w:fldCharType="begin"/>
        </w:r>
        <w:r>
          <w:instrText xml:space="preserve"> PAGEREF _Toc24295 \h </w:instrText>
        </w:r>
        <w:r>
          <w:fldChar w:fldCharType="separate"/>
        </w:r>
        <w:r>
          <w:t>49</w:t>
        </w:r>
        <w:r>
          <w:fldChar w:fldCharType="end"/>
        </w:r>
      </w:hyperlink>
    </w:p>
    <w:p>
      <w:pPr>
        <w:pStyle w:val="TOC2"/>
        <w:tabs>
          <w:tab w:val="right" w:leader="dot" w:pos="8306"/>
        </w:tabs>
      </w:pPr>
      <w:hyperlink w:anchor="_Toc21617" w:history="1">
        <w:r>
          <w:rPr>
            <w:rFonts w:ascii="仿宋" w:eastAsia="仿宋" w:hAnsi="仿宋" w:cs="仿宋" w:hint="eastAsia"/>
            <w:lang w:eastAsia="zh-CN"/>
          </w:rPr>
          <w:t>(二)、供应商选择与合作</w:t>
        </w:r>
        <w:r>
          <w:tab/>
        </w:r>
        <w:r>
          <w:fldChar w:fldCharType="begin"/>
        </w:r>
        <w:r>
          <w:instrText xml:space="preserve"> PAGEREF _Toc21617 \h </w:instrText>
        </w:r>
        <w:r>
          <w:fldChar w:fldCharType="separate"/>
        </w:r>
        <w:r>
          <w:t>51</w:t>
        </w:r>
        <w:r>
          <w:fldChar w:fldCharType="end"/>
        </w:r>
      </w:hyperlink>
    </w:p>
    <w:p>
      <w:pPr>
        <w:pStyle w:val="TOC2"/>
        <w:tabs>
          <w:tab w:val="right" w:leader="dot" w:pos="8306"/>
        </w:tabs>
      </w:pPr>
      <w:hyperlink w:anchor="_Toc14707" w:history="1">
        <w:r>
          <w:rPr>
            <w:rFonts w:ascii="仿宋" w:eastAsia="仿宋" w:hAnsi="仿宋" w:cs="仿宋" w:hint="eastAsia"/>
            <w:lang w:eastAsia="zh-CN"/>
          </w:rPr>
          <w:t>(三)、物流与库存管理</w:t>
        </w:r>
        <w:r>
          <w:tab/>
        </w:r>
        <w:r>
          <w:fldChar w:fldCharType="begin"/>
        </w:r>
        <w:r>
          <w:instrText xml:space="preserve"> PAGEREF _Toc14707 \h </w:instrText>
        </w:r>
        <w:r>
          <w:fldChar w:fldCharType="separate"/>
        </w:r>
        <w:r>
          <w:t>52</w:t>
        </w:r>
        <w:r>
          <w:fldChar w:fldCharType="end"/>
        </w:r>
      </w:hyperlink>
    </w:p>
    <w:p>
      <w:pPr>
        <w:pStyle w:val="TOC1"/>
        <w:tabs>
          <w:tab w:val="right" w:leader="dot" w:pos="8306"/>
        </w:tabs>
      </w:pPr>
      <w:hyperlink w:anchor="_Toc14076" w:history="1">
        <w:r>
          <w:rPr>
            <w:rFonts w:ascii="仿宋" w:eastAsia="仿宋" w:hAnsi="仿宋" w:cs="仿宋" w:hint="eastAsia"/>
            <w:lang w:eastAsia="zh-CN"/>
          </w:rPr>
          <w:t>十六、免疫抗疲劳保健品项目工程方案分析</w:t>
        </w:r>
        <w:r>
          <w:tab/>
        </w:r>
        <w:r>
          <w:fldChar w:fldCharType="begin"/>
        </w:r>
        <w:r>
          <w:instrText xml:space="preserve"> PAGEREF _Toc14076 \h </w:instrText>
        </w:r>
        <w:r>
          <w:fldChar w:fldCharType="separate"/>
        </w:r>
        <w:r>
          <w:t>54</w:t>
        </w:r>
        <w:r>
          <w:fldChar w:fldCharType="end"/>
        </w:r>
      </w:hyperlink>
    </w:p>
    <w:p>
      <w:pPr>
        <w:pStyle w:val="TOC2"/>
        <w:tabs>
          <w:tab w:val="right" w:leader="dot" w:pos="8306"/>
        </w:tabs>
      </w:pPr>
      <w:hyperlink w:anchor="_Toc101" w:history="1">
        <w:r>
          <w:rPr>
            <w:rFonts w:ascii="仿宋" w:eastAsia="仿宋" w:hAnsi="仿宋" w:cs="仿宋" w:hint="eastAsia"/>
            <w:lang w:eastAsia="zh-CN"/>
          </w:rPr>
          <w:t>(一)、建筑工程设计原则</w:t>
        </w:r>
        <w:r>
          <w:tab/>
        </w:r>
        <w:r>
          <w:fldChar w:fldCharType="begin"/>
        </w:r>
        <w:r>
          <w:instrText xml:space="preserve"> PAGEREF _Toc101 \h </w:instrText>
        </w:r>
        <w:r>
          <w:fldChar w:fldCharType="separate"/>
        </w:r>
        <w:r>
          <w:t>54</w:t>
        </w:r>
        <w:r>
          <w:fldChar w:fldCharType="end"/>
        </w:r>
      </w:hyperlink>
    </w:p>
    <w:p>
      <w:pPr>
        <w:pStyle w:val="TOC2"/>
        <w:tabs>
          <w:tab w:val="right" w:leader="dot" w:pos="8306"/>
        </w:tabs>
      </w:pPr>
      <w:hyperlink w:anchor="_Toc18185" w:history="1">
        <w:r>
          <w:rPr>
            <w:rFonts w:ascii="仿宋" w:eastAsia="仿宋" w:hAnsi="仿宋" w:cs="仿宋" w:hint="eastAsia"/>
            <w:lang w:eastAsia="zh-CN"/>
          </w:rPr>
          <w:t>(二)、土建工程建设指标</w:t>
        </w:r>
        <w:r>
          <w:tab/>
        </w:r>
        <w:r>
          <w:fldChar w:fldCharType="begin"/>
        </w:r>
        <w:r>
          <w:instrText xml:space="preserve"> PAGEREF _Toc18185 \h </w:instrText>
        </w:r>
        <w:r>
          <w:fldChar w:fldCharType="separate"/>
        </w:r>
        <w:r>
          <w:t>57</w:t>
        </w:r>
        <w:r>
          <w:fldChar w:fldCharType="end"/>
        </w:r>
      </w:hyperlink>
    </w:p>
    <w:p>
      <w:pPr>
        <w:pStyle w:val="TOC1"/>
        <w:tabs>
          <w:tab w:val="right" w:leader="dot" w:pos="8306"/>
        </w:tabs>
      </w:pPr>
      <w:hyperlink w:anchor="_Toc4015" w:history="1">
        <w:r>
          <w:rPr>
            <w:rFonts w:ascii="仿宋" w:eastAsia="仿宋" w:hAnsi="仿宋" w:cs="仿宋" w:hint="eastAsia"/>
            <w:lang w:eastAsia="zh-CN"/>
          </w:rPr>
          <w:t>十七、免疫抗疲劳保健品项目实施保障措施</w:t>
        </w:r>
        <w:r>
          <w:tab/>
        </w:r>
        <w:r>
          <w:fldChar w:fldCharType="begin"/>
        </w:r>
        <w:r>
          <w:instrText xml:space="preserve"> PAGEREF _Toc4015 \h </w:instrText>
        </w:r>
        <w:r>
          <w:fldChar w:fldCharType="separate"/>
        </w:r>
        <w:r>
          <w:t>59</w:t>
        </w:r>
        <w:r>
          <w:fldChar w:fldCharType="end"/>
        </w:r>
      </w:hyperlink>
    </w:p>
    <w:p>
      <w:pPr>
        <w:pStyle w:val="TOC2"/>
        <w:tabs>
          <w:tab w:val="right" w:leader="dot" w:pos="8306"/>
        </w:tabs>
      </w:pPr>
      <w:hyperlink w:anchor="_Toc4218" w:history="1">
        <w:r>
          <w:rPr>
            <w:rFonts w:ascii="仿宋" w:eastAsia="仿宋" w:hAnsi="仿宋" w:cs="仿宋" w:hint="eastAsia"/>
            <w:lang w:eastAsia="zh-CN"/>
          </w:rPr>
          <w:t>(一)、免疫抗疲劳保健品项目实施保障机制</w:t>
        </w:r>
        <w:r>
          <w:tab/>
        </w:r>
        <w:r>
          <w:fldChar w:fldCharType="begin"/>
        </w:r>
        <w:r>
          <w:instrText xml:space="preserve"> PAGEREF _Toc4218 \h </w:instrText>
        </w:r>
        <w:r>
          <w:fldChar w:fldCharType="separate"/>
        </w:r>
        <w:r>
          <w:t>59</w:t>
        </w:r>
        <w:r>
          <w:fldChar w:fldCharType="end"/>
        </w:r>
      </w:hyperlink>
    </w:p>
    <w:p>
      <w:pPr>
        <w:pStyle w:val="TOC2"/>
        <w:tabs>
          <w:tab w:val="right" w:leader="dot" w:pos="8306"/>
        </w:tabs>
      </w:pPr>
      <w:hyperlink w:anchor="_Toc11414" w:history="1">
        <w:r>
          <w:rPr>
            <w:rFonts w:ascii="仿宋" w:eastAsia="仿宋" w:hAnsi="仿宋" w:cs="仿宋" w:hint="eastAsia"/>
            <w:lang w:eastAsia="zh-CN"/>
          </w:rPr>
          <w:t>(二)、免疫抗疲劳保健品项目法律合规要求</w:t>
        </w:r>
        <w:r>
          <w:tab/>
        </w:r>
        <w:r>
          <w:fldChar w:fldCharType="begin"/>
        </w:r>
        <w:r>
          <w:instrText xml:space="preserve"> PAGEREF _Toc11414 \h </w:instrText>
        </w:r>
        <w:r>
          <w:fldChar w:fldCharType="separate"/>
        </w:r>
        <w:r>
          <w:t>62</w:t>
        </w:r>
        <w:r>
          <w:fldChar w:fldCharType="end"/>
        </w:r>
      </w:hyperlink>
    </w:p>
    <w:p>
      <w:pPr>
        <w:pStyle w:val="TOC2"/>
        <w:tabs>
          <w:tab w:val="right" w:leader="dot" w:pos="8306"/>
        </w:tabs>
      </w:pPr>
      <w:hyperlink w:anchor="_Toc12476" w:history="1">
        <w:r>
          <w:rPr>
            <w:rFonts w:ascii="仿宋" w:eastAsia="仿宋" w:hAnsi="仿宋" w:cs="仿宋" w:hint="eastAsia"/>
            <w:lang w:eastAsia="zh-CN"/>
          </w:rPr>
          <w:t>(三)、免疫抗疲劳保健品项目合同管理与法律事务</w:t>
        </w:r>
        <w:r>
          <w:tab/>
        </w:r>
        <w:r>
          <w:fldChar w:fldCharType="begin"/>
        </w:r>
        <w:r>
          <w:instrText xml:space="preserve"> PAGEREF _Toc12476 \h </w:instrText>
        </w:r>
        <w:r>
          <w:fldChar w:fldCharType="separate"/>
        </w:r>
        <w:r>
          <w:t>67</w:t>
        </w:r>
        <w:r>
          <w:fldChar w:fldCharType="end"/>
        </w:r>
      </w:hyperlink>
    </w:p>
    <w:p>
      <w:pPr>
        <w:pStyle w:val="TOC2"/>
        <w:tabs>
          <w:tab w:val="right" w:leader="dot" w:pos="8306"/>
        </w:tabs>
      </w:pPr>
      <w:hyperlink w:anchor="_Toc16136" w:history="1">
        <w:r>
          <w:rPr>
            <w:rFonts w:ascii="仿宋" w:eastAsia="仿宋" w:hAnsi="仿宋" w:cs="仿宋" w:hint="eastAsia"/>
            <w:lang w:eastAsia="zh-CN"/>
          </w:rPr>
          <w:t>(四)、免疫抗疲劳保健品项目知识产权保护策略</w:t>
        </w:r>
        <w:r>
          <w:tab/>
        </w:r>
        <w:r>
          <w:fldChar w:fldCharType="begin"/>
        </w:r>
        <w:r>
          <w:instrText xml:space="preserve"> PAGEREF _Toc16136 \h </w:instrText>
        </w:r>
        <w:r>
          <w:fldChar w:fldCharType="separate"/>
        </w:r>
        <w:r>
          <w:t>73</w:t>
        </w:r>
        <w:r>
          <w:fldChar w:fldCharType="end"/>
        </w:r>
      </w:hyperlink>
    </w:p>
    <w:p>
      <w:pPr>
        <w:pStyle w:val="TOC1"/>
        <w:tabs>
          <w:tab w:val="right" w:leader="dot" w:pos="8306"/>
        </w:tabs>
      </w:pPr>
      <w:hyperlink w:anchor="_Toc5978" w:history="1">
        <w:r>
          <w:rPr>
            <w:rFonts w:ascii="仿宋" w:eastAsia="仿宋" w:hAnsi="仿宋" w:cs="仿宋" w:hint="eastAsia"/>
            <w:lang w:eastAsia="zh-CN"/>
          </w:rPr>
          <w:t>十八、风险识别与分类</w:t>
        </w:r>
        <w:r>
          <w:tab/>
        </w:r>
        <w:r>
          <w:fldChar w:fldCharType="begin"/>
        </w:r>
        <w:r>
          <w:instrText xml:space="preserve"> PAGEREF _Toc5978 \h </w:instrText>
        </w:r>
        <w:r>
          <w:fldChar w:fldCharType="separate"/>
        </w:r>
        <w:r>
          <w:t>76</w:t>
        </w:r>
        <w:r>
          <w:fldChar w:fldCharType="end"/>
        </w:r>
      </w:hyperlink>
    </w:p>
    <w:p>
      <w:pPr>
        <w:pStyle w:val="TOC2"/>
        <w:tabs>
          <w:tab w:val="right" w:leader="dot" w:pos="8306"/>
        </w:tabs>
      </w:pPr>
      <w:hyperlink w:anchor="_Toc19060" w:history="1">
        <w:r>
          <w:rPr>
            <w:rFonts w:ascii="仿宋" w:eastAsia="仿宋" w:hAnsi="仿宋" w:cs="仿宋" w:hint="eastAsia"/>
            <w:lang w:eastAsia="zh-CN"/>
          </w:rPr>
          <w:t>(一)、风险识别</w:t>
        </w:r>
        <w:r>
          <w:tab/>
        </w:r>
        <w:r>
          <w:fldChar w:fldCharType="begin"/>
        </w:r>
        <w:r>
          <w:instrText xml:space="preserve"> PAGEREF _Toc19060 \h </w:instrText>
        </w:r>
        <w:r>
          <w:fldChar w:fldCharType="separate"/>
        </w:r>
        <w:r>
          <w:t>76</w:t>
        </w:r>
        <w:r>
          <w:fldChar w:fldCharType="end"/>
        </w:r>
      </w:hyperlink>
    </w:p>
    <w:p>
      <w:pPr>
        <w:pStyle w:val="TOC2"/>
        <w:tabs>
          <w:tab w:val="right" w:leader="dot" w:pos="8306"/>
        </w:tabs>
      </w:pPr>
      <w:hyperlink w:anchor="_Toc27623" w:history="1">
        <w:r>
          <w:rPr>
            <w:rFonts w:ascii="仿宋" w:eastAsia="仿宋" w:hAnsi="仿宋" w:cs="仿宋" w:hint="eastAsia"/>
            <w:lang w:eastAsia="zh-CN"/>
          </w:rPr>
          <w:t>(二)、风险分类</w:t>
        </w:r>
        <w:r>
          <w:tab/>
        </w:r>
        <w:r>
          <w:fldChar w:fldCharType="begin"/>
        </w:r>
        <w:r>
          <w:instrText xml:space="preserve"> PAGEREF _Toc27623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06"/>
      <w:r>
        <w:rPr>
          <w:rFonts w:ascii="仿宋" w:eastAsia="仿宋" w:hAnsi="仿宋" w:cs="仿宋" w:hint="eastAsia"/>
          <w:sz w:val="28"/>
          <w:lang w:eastAsia="zh-CN"/>
        </w:rPr>
        <w:t>一、免疫抗疲劳保健品项目建设背景及必要性分析</w:t>
      </w:r>
      <w:bookmarkEnd w:id="2"/>
    </w:p>
    <w:p>
      <w:pPr>
        <w:pStyle w:val="Heading2"/>
        <w:rPr>
          <w:rFonts w:ascii="仿宋" w:eastAsia="仿宋" w:hAnsi="仿宋" w:cs="仿宋" w:hint="eastAsia"/>
          <w:lang w:eastAsia="zh-CN"/>
        </w:rPr>
      </w:pPr>
      <w:bookmarkStart w:id="3" w:name="_Toc30780"/>
      <w:r>
        <w:rPr>
          <w:rFonts w:ascii="仿宋" w:eastAsia="仿宋" w:hAnsi="仿宋" w:cs="仿宋" w:hint="eastAsia"/>
          <w:lang w:eastAsia="zh-CN"/>
        </w:rPr>
        <w:t>(一)、免疫抗疲劳保健品项目背景分析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免疫抗疲劳保健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免疫抗疲劳保健品项目在这个潮流中的定位。同时，我们将关注行业内涌现的新兴机遇，以便免疫抗疲劳保健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免疫抗疲劳保健品项目提供了强大的发展动力。我们将聚焦于行业内最新的技术发展趋势，包括但不限于人工智能、大数据分析、物联网等领域。通过深度的技术研究，我们将确保免疫抗疲劳保健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免疫抗疲劳保健品项目发展的源泉。我们将投入更多的精力对市场需求进行深入剖析，超越表面的需求，深入挖掘潜在的市场痛点和机遇。通过对市场需求的细致了解，免疫抗疲劳保健品项目将更有针对性地设计解决方案，满足市场的多样化需求，从而更好地促进免疫抗疲劳保健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免疫抗疲劳保健品项目战略至关重要。我们将对竞争态势进行更为深入的分析，包括但不限于市场份额、产品特点、客户满意度等多个维度。通过深度的竞争分析，免疫抗疲劳保健品项目将能够更准确地把握市场脉搏，制定具有竞争力的免疫抗疲劳保健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免疫抗疲劳保健品项目的发展具有直接的影响。我们将进行更为全面的法规和政策分析，了解行业发展中的潜在法律风险和合规挑战。通过充分了解和遵守相关法规，免疫抗疲劳保健品项目将确保在法律框架内合法合规运营，为免疫抗疲劳保健品项目的稳健发展提供有力支持。</w:t>
      </w:r>
    </w:p>
    <w:p>
      <w:pPr>
        <w:pStyle w:val="Heading2"/>
        <w:ind w:firstLine="560" w:firstLineChars="200"/>
        <w:rPr>
          <w:rFonts w:ascii="仿宋" w:eastAsia="仿宋" w:hAnsi="仿宋" w:cs="仿宋" w:hint="eastAsia"/>
          <w:sz w:val="28"/>
          <w:lang w:eastAsia="zh-CN"/>
        </w:rPr>
      </w:pPr>
      <w:bookmarkStart w:id="4" w:name="_Toc23747"/>
      <w:r>
        <w:rPr>
          <w:rFonts w:ascii="仿宋" w:eastAsia="仿宋" w:hAnsi="仿宋" w:cs="仿宋" w:hint="eastAsia"/>
          <w:sz w:val="28"/>
          <w:lang w:eastAsia="zh-CN"/>
        </w:rPr>
        <w:t>(二)、免疫抗疲劳保健品项目建设必要性分析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建设的迫切性源于对行业发展趋势的深刻洞察。我们正处于一个行业变革的时代，科技创新、数字化转型成为企业发展的关键动力。免疫抗疲劳保健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建设不仅仅是为了跟上潮流，更是为了通过技术创新推动企业的持续发展。通过引入先进的技术和解决方案，免疫抗疲劳保健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免疫抗疲劳保健品项目的建设成为必然选择，通过提高产品质量、拓展服务领域，从而在竞争中获得更多的机会。免疫抗疲劳保健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免疫抗疲劳保健品项目建设的必要性体现在对客户需求更精准的满足。通过免疫抗疲劳保健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建设的背后是对企业持续创新的追求。只有通过不断创新，企业才能在竞争中立于不败之地。免疫抗疲劳保健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82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415"/>
      <w:r>
        <w:rPr>
          <w:rFonts w:ascii="仿宋" w:eastAsia="仿宋" w:hAnsi="仿宋" w:cs="仿宋" w:hint="eastAsia"/>
          <w:lang w:eastAsia="zh-CN"/>
        </w:rPr>
        <w:t>(一)、免疫抗疲劳保健品行业分析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行业一直以来都是市场的关注焦点。行业内的发展趋势、竞争态势以及潜在机会都对免疫抗疲劳保健品项目的推进产生深远的影响。通过深入研究行业的整体概貌，我们将更好地理解行业的核心特征，为免疫抗疲劳保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抗疲劳保健品行业，技术一直是推动创新和发展的关键因素。我们将对当前技术趋势进行详尽分析，包括但不限于人工智能、大数据应用、先进制造技术等。这有助于免疫抗疲劳保健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免疫抗疲劳保健品项目成功的基础。我们将对主要竞争对手进行深入研究，包括其市场份额、产品特点、市场定位等。通过全面了解竞争对手的优势和劣势，免疫抗疲劳保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44"/>
      <w:r>
        <w:rPr>
          <w:rFonts w:ascii="仿宋" w:eastAsia="仿宋" w:hAnsi="仿宋" w:cs="仿宋" w:hint="eastAsia"/>
          <w:sz w:val="28"/>
          <w:lang w:eastAsia="zh-CN"/>
        </w:rPr>
        <w:t>(二)、免疫抗疲劳保健品市场分析预测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免疫抗疲劳保健品市场未来的增长趋势。这包括市场的整体规模、各细分领域的发展趋势等。免疫抗疲劳保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免疫抗疲劳保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免疫抗疲劳保健品项目实施过程中需要充分考虑的因素。我们将对市场风险进行全面评估，包括但不限于政策法规风险、市场竞争风险、技术变革风险等。通过对潜在风险的深入分析，免疫抗疲劳保健品项目可以制定相应的风险缓解策略，降低不确定性对免疫抗疲劳保健品项目的影响。</w:t>
      </w:r>
    </w:p>
    <w:p>
      <w:pPr>
        <w:pStyle w:val="Heading1"/>
        <w:ind w:firstLine="560" w:firstLineChars="200"/>
        <w:rPr>
          <w:rFonts w:ascii="仿宋" w:eastAsia="仿宋" w:hAnsi="仿宋" w:cs="仿宋" w:hint="eastAsia"/>
          <w:sz w:val="28"/>
          <w:lang w:eastAsia="zh-CN"/>
        </w:rPr>
      </w:pPr>
      <w:bookmarkStart w:id="8" w:name="_Toc17744"/>
      <w:r>
        <w:rPr>
          <w:rFonts w:ascii="仿宋" w:eastAsia="仿宋" w:hAnsi="仿宋" w:cs="仿宋" w:hint="eastAsia"/>
          <w:sz w:val="28"/>
          <w:lang w:eastAsia="zh-CN"/>
        </w:rPr>
        <w:t>三、免疫抗疲劳保健品项目选址可行性分析</w:t>
      </w:r>
      <w:bookmarkEnd w:id="8"/>
    </w:p>
    <w:p>
      <w:pPr>
        <w:pStyle w:val="Heading2"/>
        <w:rPr>
          <w:rFonts w:ascii="仿宋" w:eastAsia="仿宋" w:hAnsi="仿宋" w:cs="仿宋" w:hint="eastAsia"/>
          <w:lang w:eastAsia="zh-CN"/>
        </w:rPr>
      </w:pPr>
      <w:bookmarkStart w:id="9" w:name="_Toc5237"/>
      <w:r>
        <w:rPr>
          <w:rFonts w:ascii="仿宋" w:eastAsia="仿宋" w:hAnsi="仿宋" w:cs="仿宋" w:hint="eastAsia"/>
          <w:lang w:eastAsia="zh-CN"/>
        </w:rPr>
        <w:t>(一)、免疫抗疲劳保健品项目选址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该免疫抗疲劳保健品项目选址位于XX省XX市XX区XXX街道</w:t>
      </w:r>
    </w:p>
    <w:p>
      <w:pPr>
        <w:pStyle w:val="Heading2"/>
        <w:ind w:firstLine="560" w:firstLineChars="200"/>
        <w:rPr>
          <w:rFonts w:ascii="仿宋" w:eastAsia="仿宋" w:hAnsi="仿宋" w:cs="仿宋" w:hint="eastAsia"/>
          <w:sz w:val="28"/>
          <w:lang w:eastAsia="zh-CN"/>
        </w:rPr>
      </w:pPr>
      <w:bookmarkStart w:id="10" w:name="_Toc2883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免疫抗疲劳保健品项目的征地面积将根据免疫抗疲劳保健品项目的实际规模和需求进行精确规划。具体面积XXX平方米，旨在确保免疫抗疲劳保健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净用地面积是在征地面积基础上去除不可利用面积后的实际可开发用地。具体面积XXX平方米，考虑到环保、交通、安全等多方面因素，以确保免疫抗疲劳保健品项目在整体利用效率上达到最优。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免疫抗疲劳保健品项目计划建设的建筑总规模具体面积XXX平方米。这一规模的确定综合考虑了免疫抗疲劳保健品项目的性质、规模，以及城市规划的相关要求，确保建筑布局与周边环境协调一致。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绿地率是免疫抗疲劳保健品项目用地中被规划为绿地的比例。具体面积XXX平方米，旨在通过合理规划绿地，改善免疫抗疲劳保健品项目周边环境，提升居民生活质量，并符合城市整体绿化规划。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容积率是用地上可以建设的建筑总体积与用地面积之比。具体面积XXX，通过合理的容积率规划，确保免疫抗疲劳保健品项目建筑规模与周边环境和谐共生。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免疫抗疲劳保健品项目选址与当地城市规划相一致，具体面积XXX平方米。通过与城市规划部门深入沟通，确保免疫抗疲劳保健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免疫抗疲劳保健品项目选址符合当地产业政策，具体面积XXX平方米。这包括免疫抗疲劳保健品项目对当地经济的促进作用，以及对相关产业的带动效应，确保免疫抗疲劳保健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用地总体要求必须符合环保和可持续发展的原则，具体面积XXX平方米。通过采用绿色建筑设计、节能减排等措施，确保免疫抗疲劳保健品项目在建设和运营过程中对环境的影响最小化，达到可持续发展的要求。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确保免疫抗疲劳保健品项目选址具备必要的公共设施配套，具体面积XXX平方米。这包括交通便利性、教育、医疗等基础设施，以提高居民生活品质，使得免疫抗疲劳保健品项目选址更具吸引力。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考虑用地总体要求对当地社会稳定性的影响，具体面积XXX平方米。通过深入了解当地社区反馈，确保免疫抗疲劳保健品项目的选址和建设过程对当地社会和谐稳定产生积极作用。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免疫抗疲劳保健品项目选址不仅符合法规和规划，还在实际操作中具有可行性。这一全面规划将为免疫抗疲劳保健品项目的成功实施提供坚实的基础，确保免疫抗疲劳保健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50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抗疲劳保健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免疫抗疲劳保健品项目的设备规划和空间设计中，我们将采取灵活设备布局的措施。设备布局将根据实际需求进行灵活设计，避免不必要的浪费。通过合理规划设备摆放位置，我们将提高设备的利用率，减少设备间距，以确保免疫抗疲劳保健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免疫抗疲劳保健品项目内部引入共享设施的概念，例如共享会议室、办公区等。通过这种方式，我们可以减少对资源的重复建设，提高资源共享效率，从而减小免疫抗疲劳保健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22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免疫抗疲劳保健品项目的总图布置中，我们将不同功能区域进行明确的规划，以最大程度满足免疫抗疲劳保健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64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免疫抗疲劳保健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免疫抗疲劳保健品项目对环境的影响是综合评价的重要因素之一。我们将详细考虑选址周边的自然环境、生态保护区、水源地等情况，确保免疫抗疲劳保健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对选址的评价还需充分考虑当地政府的产业政策和法规。我们将详细了解免疫抗疲劳保健品项目所在地的相关政策，确保免疫抗疲劳保健品项目的规划和运营与当地法规相符，降低不必要的法律风险。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考虑到社会稳定性对企业运营的重要性，我们将评估选址地区的社会安全情况、劳工关系、社区反馈等方面，以确保免疫抗疲劳保健品项目的建设和运营不会受到社会稳定性的负面影响。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最后，我们将综合考虑用地成本，包括土地购置费用、土地开发成本等。通过对用地成本的详细评估，我们能够做出更为精确的经济效益分析，为免疫抗疲劳保健品项目的投资决策提供有力支持。</w:t>
      </w:r>
    </w:p>
    <w:p>
      <w:pPr>
        <w:pStyle w:val="Heading1"/>
        <w:ind w:firstLine="560" w:firstLineChars="200"/>
        <w:rPr>
          <w:rFonts w:ascii="仿宋" w:eastAsia="仿宋" w:hAnsi="仿宋" w:cs="仿宋" w:hint="eastAsia"/>
          <w:sz w:val="28"/>
          <w:lang w:eastAsia="zh-CN"/>
        </w:rPr>
      </w:pPr>
      <w:bookmarkStart w:id="14" w:name="_Toc1553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98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免疫抗疲劳保健品项目的主要产品是XXXX，预计年产值为XXX万元。这一产品在市场中占据着重要的地位，其广泛的应用范围使得该免疫抗疲劳保健品项目的市场前景非常广阔。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免疫抗疲劳保健品项目的xxx产品作为重要的原材料之一，将在多个领域发挥关键作用。其在建筑、交通、能源等方面的广泛应用将为整个产业链提供强大的支持，形成产业协同效应。免疫抗疲劳保健品项目的年产值XXX万XXX万XXX万万元不仅反映了其在市场上的巨大潜力，更预示着它对国民经济的积极贡献。这种关联度高、涉及面广的产业关系，使得该免疫抗疲劳保健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97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总征地面积为XXXX平方米，相当于约XX.XX亩，其中净用地面积为XXXX平方米，红线范围内相当于约XX.XX亩。这一用地规模充分考虑了免疫抗疲劳保健品项目的建设需求，保障了免疫抗疲劳保健品项目在合适的空间内得以充分发展。免疫抗疲劳保健品项目规划的总建筑面积为XXXX平方米，其中主体工程建设占XXXX平方米，计容建筑面积达XXXX平方米。预计建筑工程的投资将达到XXXX万元，为免疫抗疲劳保健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计划购置的设备共计XXXX台（套），设备购置费用为XXXX万元。这一设备购置计划充分考虑到免疫抗疲劳保健品项目的生产需求和技术要求，确保了免疫抗疲劳保健品项目在生产运营中具备先进的技术装备和高效的生产能力。设备的合理配置将为免疫抗疲劳保健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计划总投资为XXXX万元，预计年实现营业收入为XXXX万元。这一产能规模的设定旨在确保免疫抗疲劳保健品项目能够在投资与回报之间取得平衡，实现长期可持续的发展。免疫抗疲劳保健品项目的总投资充分考虑到各个方面的需求，包括用地建设、设备购置等多个环节，以确保免疫抗疲劳保健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808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984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技术管理特点体现在其创新导向。通过引入最先进的技术趋势和解决方案，免疫抗疲劳保健品项目致力于提升科技含量、提高质量和效率水平。这意味着我们将采用最新的工具和方法，确保免疫抗疲劳保健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免疫抗疲劳保健品项目技术管理的显著特征。通过整合不同领域的技术资源，我们实现了跨学科的协同工作。这有助于优化技术架构，提高整体效能。此外，整合性策略还促进了不同技术团队之间的紧密沟通和高效合作，确保免疫抗疲劳保健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免疫抗疲劳保健品项目所采用的技术。通过不断优化技术方案，免疫抗疲劳保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免疫抗疲劳保健品项目团队将在免疫抗疲劳保健品项目初期识别可能的技术风险，并采取相应的预防和应对措施。通过建立健全的风险评估机制，免疫抗疲劳保健品项目能够在实施过程中及时发现并解决潜在的技术问题，保障免疫抗疲劳保健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免疫抗疲劳保健品项目中，技术将成为免疫抗疲劳保健品项目成功的有力支持。这一深度剖析揭示了技术管理在免疫抗疲劳保健品项目实施中的关键作用，为免疫抗疲劳保健品项目的技术基础奠定了坚实的基础。</w:t>
      </w:r>
    </w:p>
    <w:p>
      <w:pPr>
        <w:pStyle w:val="Heading2"/>
        <w:ind w:firstLine="560" w:firstLineChars="200"/>
        <w:rPr>
          <w:rFonts w:ascii="仿宋" w:eastAsia="仿宋" w:hAnsi="仿宋" w:cs="仿宋" w:hint="eastAsia"/>
          <w:sz w:val="28"/>
          <w:lang w:eastAsia="zh-CN"/>
        </w:rPr>
      </w:pPr>
      <w:bookmarkStart w:id="19" w:name="_Toc29170"/>
      <w:r>
        <w:rPr>
          <w:rFonts w:ascii="仿宋" w:eastAsia="仿宋" w:hAnsi="仿宋" w:cs="仿宋" w:hint="eastAsia"/>
          <w:sz w:val="28"/>
          <w:lang w:eastAsia="zh-CN"/>
        </w:rPr>
        <w:t>(二)、免疫抗疲劳保健品项目工艺技术设计方案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https://d.book118.com/557146051104006024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2F15D0"/>
    <w:rsid w:val="292F15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46051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2023-12-29T08:20:00Z</dcterms:created>
  <dcterms:modified xsi:type="dcterms:W3CDTF">2023-12-29T08:20:29Z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9F0F0F4F305040009BF6C5539C577462_11</vt:lpwstr>
  </property>
  <property fmtid="{D5CDD505-2E9C-101B-9397-08002B2CF9AE}" pid="3" name="KSOProductBuildVer">
    <vt:lpwstr>2052-12.1.0.16120</vt:lpwstr>
  </property>
</Properties>
</file>