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航空发动机零部件项目规划设计纲要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71" w:history="1">
        <w:r>
          <w:rPr>
            <w:rFonts w:ascii="仿宋" w:eastAsia="仿宋" w:hAnsi="仿宋" w:cs="仿宋" w:hint="eastAsia"/>
            <w:lang w:eastAsia="zh-CN"/>
          </w:rPr>
          <w:t>前言</w:t>
        </w:r>
        <w:r>
          <w:tab/>
        </w:r>
        <w:r>
          <w:fldChar w:fldCharType="begin"/>
        </w:r>
        <w:r>
          <w:instrText xml:space="preserve"> PAGEREF _Toc8071 \h </w:instrText>
        </w:r>
        <w:r>
          <w:fldChar w:fldCharType="separate"/>
        </w:r>
        <w:r>
          <w:t>3</w:t>
        </w:r>
        <w:r>
          <w:fldChar w:fldCharType="end"/>
        </w:r>
      </w:hyperlink>
    </w:p>
    <w:p>
      <w:pPr>
        <w:pStyle w:val="TOC1"/>
        <w:tabs>
          <w:tab w:val="right" w:leader="dot" w:pos="8306"/>
        </w:tabs>
      </w:pPr>
      <w:hyperlink w:anchor="_Toc22868" w:history="1">
        <w:r>
          <w:rPr>
            <w:rFonts w:ascii="仿宋" w:eastAsia="仿宋" w:hAnsi="仿宋" w:cs="仿宋" w:hint="eastAsia"/>
            <w:lang w:eastAsia="zh-CN"/>
          </w:rPr>
          <w:t>一、航空发动机零部件项目危机管理</w:t>
        </w:r>
        <w:r>
          <w:tab/>
        </w:r>
        <w:r>
          <w:fldChar w:fldCharType="begin"/>
        </w:r>
        <w:r>
          <w:instrText xml:space="preserve"> PAGEREF _Toc22868 \h </w:instrText>
        </w:r>
        <w:r>
          <w:fldChar w:fldCharType="separate"/>
        </w:r>
        <w:r>
          <w:t>3</w:t>
        </w:r>
        <w:r>
          <w:fldChar w:fldCharType="end"/>
        </w:r>
      </w:hyperlink>
    </w:p>
    <w:p>
      <w:pPr>
        <w:pStyle w:val="TOC2"/>
        <w:tabs>
          <w:tab w:val="right" w:leader="dot" w:pos="8306"/>
        </w:tabs>
      </w:pPr>
      <w:hyperlink w:anchor="_Toc14205" w:history="1">
        <w:r>
          <w:rPr>
            <w:rFonts w:ascii="仿宋" w:eastAsia="仿宋" w:hAnsi="仿宋" w:cs="仿宋" w:hint="eastAsia"/>
            <w:lang w:eastAsia="zh-CN"/>
          </w:rPr>
          <w:t>(一)、危机预警与识别</w:t>
        </w:r>
        <w:r>
          <w:tab/>
        </w:r>
        <w:r>
          <w:fldChar w:fldCharType="begin"/>
        </w:r>
        <w:r>
          <w:instrText xml:space="preserve"> PAGEREF _Toc14205 \h </w:instrText>
        </w:r>
        <w:r>
          <w:fldChar w:fldCharType="separate"/>
        </w:r>
        <w:r>
          <w:t>3</w:t>
        </w:r>
        <w:r>
          <w:fldChar w:fldCharType="end"/>
        </w:r>
      </w:hyperlink>
    </w:p>
    <w:p>
      <w:pPr>
        <w:pStyle w:val="TOC2"/>
        <w:tabs>
          <w:tab w:val="right" w:leader="dot" w:pos="8306"/>
        </w:tabs>
      </w:pPr>
      <w:hyperlink w:anchor="_Toc29636" w:history="1">
        <w:r>
          <w:rPr>
            <w:rFonts w:ascii="仿宋" w:eastAsia="仿宋" w:hAnsi="仿宋" w:cs="仿宋" w:hint="eastAsia"/>
            <w:lang w:eastAsia="zh-CN"/>
          </w:rPr>
          <w:t>(二)、危机应对与恢复</w:t>
        </w:r>
        <w:r>
          <w:tab/>
        </w:r>
        <w:r>
          <w:fldChar w:fldCharType="begin"/>
        </w:r>
        <w:r>
          <w:instrText xml:space="preserve"> PAGEREF _Toc29636 \h </w:instrText>
        </w:r>
        <w:r>
          <w:fldChar w:fldCharType="separate"/>
        </w:r>
        <w:r>
          <w:t>4</w:t>
        </w:r>
        <w:r>
          <w:fldChar w:fldCharType="end"/>
        </w:r>
      </w:hyperlink>
    </w:p>
    <w:p>
      <w:pPr>
        <w:pStyle w:val="TOC1"/>
        <w:tabs>
          <w:tab w:val="right" w:leader="dot" w:pos="8306"/>
        </w:tabs>
      </w:pPr>
      <w:hyperlink w:anchor="_Toc3674" w:history="1">
        <w:r>
          <w:rPr>
            <w:rFonts w:ascii="仿宋" w:eastAsia="仿宋" w:hAnsi="仿宋" w:cs="仿宋" w:hint="eastAsia"/>
            <w:lang w:eastAsia="zh-CN"/>
          </w:rPr>
          <w:t>二、航空发动机零部件项目建设背景及必要性分析</w:t>
        </w:r>
        <w:r>
          <w:tab/>
        </w:r>
        <w:r>
          <w:fldChar w:fldCharType="begin"/>
        </w:r>
        <w:r>
          <w:instrText xml:space="preserve"> PAGEREF _Toc3674 \h </w:instrText>
        </w:r>
        <w:r>
          <w:fldChar w:fldCharType="separate"/>
        </w:r>
        <w:r>
          <w:t>6</w:t>
        </w:r>
        <w:r>
          <w:fldChar w:fldCharType="end"/>
        </w:r>
      </w:hyperlink>
    </w:p>
    <w:p>
      <w:pPr>
        <w:pStyle w:val="TOC2"/>
        <w:tabs>
          <w:tab w:val="right" w:leader="dot" w:pos="8306"/>
        </w:tabs>
      </w:pPr>
      <w:hyperlink w:anchor="_Toc5444" w:history="1">
        <w:r>
          <w:rPr>
            <w:rFonts w:ascii="仿宋" w:eastAsia="仿宋" w:hAnsi="仿宋" w:cs="仿宋" w:hint="eastAsia"/>
            <w:lang w:eastAsia="zh-CN"/>
          </w:rPr>
          <w:t>(一)、航空发动机零部件项目背景分析</w:t>
        </w:r>
        <w:r>
          <w:tab/>
        </w:r>
        <w:r>
          <w:fldChar w:fldCharType="begin"/>
        </w:r>
        <w:r>
          <w:instrText xml:space="preserve"> PAGEREF _Toc5444 \h </w:instrText>
        </w:r>
        <w:r>
          <w:fldChar w:fldCharType="separate"/>
        </w:r>
        <w:r>
          <w:t>6</w:t>
        </w:r>
        <w:r>
          <w:fldChar w:fldCharType="end"/>
        </w:r>
      </w:hyperlink>
    </w:p>
    <w:p>
      <w:pPr>
        <w:pStyle w:val="TOC2"/>
        <w:tabs>
          <w:tab w:val="right" w:leader="dot" w:pos="8306"/>
        </w:tabs>
      </w:pPr>
      <w:hyperlink w:anchor="_Toc28087" w:history="1">
        <w:r>
          <w:rPr>
            <w:rFonts w:ascii="仿宋" w:eastAsia="仿宋" w:hAnsi="仿宋" w:cs="仿宋" w:hint="eastAsia"/>
            <w:lang w:eastAsia="zh-CN"/>
          </w:rPr>
          <w:t>(二)、航空发动机零部件项目建设必要性分析</w:t>
        </w:r>
        <w:r>
          <w:tab/>
        </w:r>
        <w:r>
          <w:fldChar w:fldCharType="begin"/>
        </w:r>
        <w:r>
          <w:instrText xml:space="preserve"> PAGEREF _Toc28087 \h </w:instrText>
        </w:r>
        <w:r>
          <w:fldChar w:fldCharType="separate"/>
        </w:r>
        <w:r>
          <w:t>7</w:t>
        </w:r>
        <w:r>
          <w:fldChar w:fldCharType="end"/>
        </w:r>
      </w:hyperlink>
    </w:p>
    <w:p>
      <w:pPr>
        <w:pStyle w:val="TOC1"/>
        <w:tabs>
          <w:tab w:val="right" w:leader="dot" w:pos="8306"/>
        </w:tabs>
      </w:pPr>
      <w:hyperlink w:anchor="_Toc2363" w:history="1">
        <w:r>
          <w:rPr>
            <w:rFonts w:ascii="仿宋" w:eastAsia="仿宋" w:hAnsi="仿宋" w:cs="仿宋" w:hint="eastAsia"/>
            <w:lang w:eastAsia="zh-CN"/>
          </w:rPr>
          <w:t>三、航空发动机零部件项目概论</w:t>
        </w:r>
        <w:r>
          <w:tab/>
        </w:r>
        <w:r>
          <w:fldChar w:fldCharType="begin"/>
        </w:r>
        <w:r>
          <w:instrText xml:space="preserve"> PAGEREF _Toc2363 \h </w:instrText>
        </w:r>
        <w:r>
          <w:fldChar w:fldCharType="separate"/>
        </w:r>
        <w:r>
          <w:t>9</w:t>
        </w:r>
        <w:r>
          <w:fldChar w:fldCharType="end"/>
        </w:r>
      </w:hyperlink>
    </w:p>
    <w:p>
      <w:pPr>
        <w:pStyle w:val="TOC2"/>
        <w:tabs>
          <w:tab w:val="right" w:leader="dot" w:pos="8306"/>
        </w:tabs>
      </w:pPr>
      <w:hyperlink w:anchor="_Toc17093" w:history="1">
        <w:r>
          <w:rPr>
            <w:rFonts w:ascii="仿宋" w:eastAsia="仿宋" w:hAnsi="仿宋" w:cs="仿宋" w:hint="eastAsia"/>
            <w:lang w:eastAsia="zh-CN"/>
          </w:rPr>
          <w:t>(一)、航空发动机零部件项目概况</w:t>
        </w:r>
        <w:r>
          <w:tab/>
        </w:r>
        <w:r>
          <w:fldChar w:fldCharType="begin"/>
        </w:r>
        <w:r>
          <w:instrText xml:space="preserve"> PAGEREF _Toc17093 \h </w:instrText>
        </w:r>
        <w:r>
          <w:fldChar w:fldCharType="separate"/>
        </w:r>
        <w:r>
          <w:t>9</w:t>
        </w:r>
        <w:r>
          <w:fldChar w:fldCharType="end"/>
        </w:r>
      </w:hyperlink>
    </w:p>
    <w:p>
      <w:pPr>
        <w:pStyle w:val="TOC2"/>
        <w:tabs>
          <w:tab w:val="right" w:leader="dot" w:pos="8306"/>
        </w:tabs>
      </w:pPr>
      <w:hyperlink w:anchor="_Toc16861" w:history="1">
        <w:r>
          <w:rPr>
            <w:rFonts w:ascii="仿宋" w:eastAsia="仿宋" w:hAnsi="仿宋" w:cs="仿宋" w:hint="eastAsia"/>
            <w:lang w:eastAsia="zh-CN"/>
          </w:rPr>
          <w:t>(二)、航空发动机零部件项目目标</w:t>
        </w:r>
        <w:r>
          <w:tab/>
        </w:r>
        <w:r>
          <w:fldChar w:fldCharType="begin"/>
        </w:r>
        <w:r>
          <w:instrText xml:space="preserve"> PAGEREF _Toc16861 \h </w:instrText>
        </w:r>
        <w:r>
          <w:fldChar w:fldCharType="separate"/>
        </w:r>
        <w:r>
          <w:t>11</w:t>
        </w:r>
        <w:r>
          <w:fldChar w:fldCharType="end"/>
        </w:r>
      </w:hyperlink>
    </w:p>
    <w:p>
      <w:pPr>
        <w:pStyle w:val="TOC2"/>
        <w:tabs>
          <w:tab w:val="right" w:leader="dot" w:pos="8306"/>
        </w:tabs>
      </w:pPr>
      <w:hyperlink w:anchor="_Toc4513" w:history="1">
        <w:r>
          <w:rPr>
            <w:rFonts w:ascii="仿宋" w:eastAsia="仿宋" w:hAnsi="仿宋" w:cs="仿宋" w:hint="eastAsia"/>
            <w:lang w:eastAsia="zh-CN"/>
          </w:rPr>
          <w:t>(三)、航空发动机零部件项目提出的理由</w:t>
        </w:r>
        <w:r>
          <w:tab/>
        </w:r>
        <w:r>
          <w:fldChar w:fldCharType="begin"/>
        </w:r>
        <w:r>
          <w:instrText xml:space="preserve"> PAGEREF _Toc4513 \h </w:instrText>
        </w:r>
        <w:r>
          <w:fldChar w:fldCharType="separate"/>
        </w:r>
        <w:r>
          <w:t>12</w:t>
        </w:r>
        <w:r>
          <w:fldChar w:fldCharType="end"/>
        </w:r>
      </w:hyperlink>
    </w:p>
    <w:p>
      <w:pPr>
        <w:pStyle w:val="TOC2"/>
        <w:tabs>
          <w:tab w:val="right" w:leader="dot" w:pos="8306"/>
        </w:tabs>
      </w:pPr>
      <w:hyperlink w:anchor="_Toc2717" w:history="1">
        <w:r>
          <w:rPr>
            <w:rFonts w:ascii="仿宋" w:eastAsia="仿宋" w:hAnsi="仿宋" w:cs="仿宋" w:hint="eastAsia"/>
            <w:lang w:eastAsia="zh-CN"/>
          </w:rPr>
          <w:t>(四)、航空发动机零部件项目意义</w:t>
        </w:r>
        <w:r>
          <w:tab/>
        </w:r>
        <w:r>
          <w:fldChar w:fldCharType="begin"/>
        </w:r>
        <w:r>
          <w:instrText xml:space="preserve"> PAGEREF _Toc2717 \h </w:instrText>
        </w:r>
        <w:r>
          <w:fldChar w:fldCharType="separate"/>
        </w:r>
        <w:r>
          <w:t>14</w:t>
        </w:r>
        <w:r>
          <w:fldChar w:fldCharType="end"/>
        </w:r>
      </w:hyperlink>
    </w:p>
    <w:p>
      <w:pPr>
        <w:pStyle w:val="TOC2"/>
        <w:tabs>
          <w:tab w:val="right" w:leader="dot" w:pos="8306"/>
        </w:tabs>
      </w:pPr>
      <w:hyperlink w:anchor="_Toc14463" w:history="1">
        <w:r>
          <w:rPr>
            <w:rFonts w:ascii="仿宋" w:eastAsia="仿宋" w:hAnsi="仿宋" w:cs="仿宋" w:hint="eastAsia"/>
            <w:lang w:eastAsia="zh-CN"/>
          </w:rPr>
          <w:t>(五)、航空发动机零部件项目背景</w:t>
        </w:r>
        <w:r>
          <w:tab/>
        </w:r>
        <w:r>
          <w:fldChar w:fldCharType="begin"/>
        </w:r>
        <w:r>
          <w:instrText xml:space="preserve"> PAGEREF _Toc14463 \h </w:instrText>
        </w:r>
        <w:r>
          <w:fldChar w:fldCharType="separate"/>
        </w:r>
        <w:r>
          <w:t>15</w:t>
        </w:r>
        <w:r>
          <w:fldChar w:fldCharType="end"/>
        </w:r>
      </w:hyperlink>
    </w:p>
    <w:p>
      <w:pPr>
        <w:pStyle w:val="TOC1"/>
        <w:tabs>
          <w:tab w:val="right" w:leader="dot" w:pos="8306"/>
        </w:tabs>
      </w:pPr>
      <w:hyperlink w:anchor="_Toc12102" w:history="1">
        <w:r>
          <w:rPr>
            <w:rFonts w:ascii="仿宋" w:eastAsia="仿宋" w:hAnsi="仿宋" w:cs="仿宋" w:hint="eastAsia"/>
            <w:lang w:eastAsia="zh-CN"/>
          </w:rPr>
          <w:t>四、航空发动机零部件项目建设单位说明</w:t>
        </w:r>
        <w:r>
          <w:tab/>
        </w:r>
        <w:r>
          <w:fldChar w:fldCharType="begin"/>
        </w:r>
        <w:r>
          <w:instrText xml:space="preserve"> PAGEREF _Toc12102 \h </w:instrText>
        </w:r>
        <w:r>
          <w:fldChar w:fldCharType="separate"/>
        </w:r>
        <w:r>
          <w:t>16</w:t>
        </w:r>
        <w:r>
          <w:fldChar w:fldCharType="end"/>
        </w:r>
      </w:hyperlink>
    </w:p>
    <w:p>
      <w:pPr>
        <w:pStyle w:val="TOC2"/>
        <w:tabs>
          <w:tab w:val="right" w:leader="dot" w:pos="8306"/>
        </w:tabs>
      </w:pPr>
      <w:hyperlink w:anchor="_Toc10455" w:history="1">
        <w:r>
          <w:rPr>
            <w:rFonts w:ascii="仿宋" w:eastAsia="仿宋" w:hAnsi="仿宋" w:cs="仿宋" w:hint="eastAsia"/>
            <w:lang w:eastAsia="zh-CN"/>
          </w:rPr>
          <w:t>(一)、航空发动机零部件项目承办单位基本情况</w:t>
        </w:r>
        <w:r>
          <w:tab/>
        </w:r>
        <w:r>
          <w:fldChar w:fldCharType="begin"/>
        </w:r>
        <w:r>
          <w:instrText xml:space="preserve"> PAGEREF _Toc10455 \h </w:instrText>
        </w:r>
        <w:r>
          <w:fldChar w:fldCharType="separate"/>
        </w:r>
        <w:r>
          <w:t>16</w:t>
        </w:r>
        <w:r>
          <w:fldChar w:fldCharType="end"/>
        </w:r>
      </w:hyperlink>
    </w:p>
    <w:p>
      <w:pPr>
        <w:pStyle w:val="TOC2"/>
        <w:tabs>
          <w:tab w:val="right" w:leader="dot" w:pos="8306"/>
        </w:tabs>
      </w:pPr>
      <w:hyperlink w:anchor="_Toc17636" w:history="1">
        <w:r>
          <w:rPr>
            <w:rFonts w:ascii="仿宋" w:eastAsia="仿宋" w:hAnsi="仿宋" w:cs="仿宋" w:hint="eastAsia"/>
            <w:lang w:eastAsia="zh-CN"/>
          </w:rPr>
          <w:t>(二)、公司经济效益分析</w:t>
        </w:r>
        <w:r>
          <w:tab/>
        </w:r>
        <w:r>
          <w:fldChar w:fldCharType="begin"/>
        </w:r>
        <w:r>
          <w:instrText xml:space="preserve"> PAGEREF _Toc17636 \h </w:instrText>
        </w:r>
        <w:r>
          <w:fldChar w:fldCharType="separate"/>
        </w:r>
        <w:r>
          <w:t>16</w:t>
        </w:r>
        <w:r>
          <w:fldChar w:fldCharType="end"/>
        </w:r>
      </w:hyperlink>
    </w:p>
    <w:p>
      <w:pPr>
        <w:pStyle w:val="TOC1"/>
        <w:tabs>
          <w:tab w:val="right" w:leader="dot" w:pos="8306"/>
        </w:tabs>
      </w:pPr>
      <w:hyperlink w:anchor="_Toc12081" w:history="1">
        <w:r>
          <w:rPr>
            <w:rFonts w:ascii="仿宋" w:eastAsia="仿宋" w:hAnsi="仿宋" w:cs="仿宋" w:hint="eastAsia"/>
            <w:lang w:eastAsia="zh-CN"/>
          </w:rPr>
          <w:t>五、航空发动机零部件项目可持续发展</w:t>
        </w:r>
        <w:r>
          <w:tab/>
        </w:r>
        <w:r>
          <w:fldChar w:fldCharType="begin"/>
        </w:r>
        <w:r>
          <w:instrText xml:space="preserve"> PAGEREF _Toc12081 \h </w:instrText>
        </w:r>
        <w:r>
          <w:fldChar w:fldCharType="separate"/>
        </w:r>
        <w:r>
          <w:t>17</w:t>
        </w:r>
        <w:r>
          <w:fldChar w:fldCharType="end"/>
        </w:r>
      </w:hyperlink>
    </w:p>
    <w:p>
      <w:pPr>
        <w:pStyle w:val="TOC2"/>
        <w:tabs>
          <w:tab w:val="right" w:leader="dot" w:pos="8306"/>
        </w:tabs>
      </w:pPr>
      <w:hyperlink w:anchor="_Toc27356" w:history="1">
        <w:r>
          <w:rPr>
            <w:rFonts w:ascii="仿宋" w:eastAsia="仿宋" w:hAnsi="仿宋" w:cs="仿宋" w:hint="eastAsia"/>
            <w:lang w:eastAsia="zh-CN"/>
          </w:rPr>
          <w:t>(一)、可持续战略与实践</w:t>
        </w:r>
        <w:r>
          <w:tab/>
        </w:r>
        <w:r>
          <w:fldChar w:fldCharType="begin"/>
        </w:r>
        <w:r>
          <w:instrText xml:space="preserve"> PAGEREF _Toc27356 \h </w:instrText>
        </w:r>
        <w:r>
          <w:fldChar w:fldCharType="separate"/>
        </w:r>
        <w:r>
          <w:t>17</w:t>
        </w:r>
        <w:r>
          <w:fldChar w:fldCharType="end"/>
        </w:r>
      </w:hyperlink>
    </w:p>
    <w:p>
      <w:pPr>
        <w:pStyle w:val="TOC2"/>
        <w:tabs>
          <w:tab w:val="right" w:leader="dot" w:pos="8306"/>
        </w:tabs>
      </w:pPr>
      <w:hyperlink w:anchor="_Toc26198" w:history="1">
        <w:r>
          <w:rPr>
            <w:rFonts w:ascii="仿宋" w:eastAsia="仿宋" w:hAnsi="仿宋" w:cs="仿宋" w:hint="eastAsia"/>
            <w:lang w:eastAsia="zh-CN"/>
          </w:rPr>
          <w:t>(二)、环保与社会责任</w:t>
        </w:r>
        <w:r>
          <w:tab/>
        </w:r>
        <w:r>
          <w:fldChar w:fldCharType="begin"/>
        </w:r>
        <w:r>
          <w:instrText xml:space="preserve"> PAGEREF _Toc26198 \h </w:instrText>
        </w:r>
        <w:r>
          <w:fldChar w:fldCharType="separate"/>
        </w:r>
        <w:r>
          <w:t>18</w:t>
        </w:r>
        <w:r>
          <w:fldChar w:fldCharType="end"/>
        </w:r>
      </w:hyperlink>
    </w:p>
    <w:p>
      <w:pPr>
        <w:pStyle w:val="TOC1"/>
        <w:tabs>
          <w:tab w:val="right" w:leader="dot" w:pos="8306"/>
        </w:tabs>
      </w:pPr>
      <w:hyperlink w:anchor="_Toc19943" w:history="1">
        <w:r>
          <w:rPr>
            <w:rFonts w:ascii="仿宋" w:eastAsia="仿宋" w:hAnsi="仿宋" w:cs="仿宋" w:hint="eastAsia"/>
            <w:lang w:eastAsia="zh-CN"/>
          </w:rPr>
          <w:t>六、市场分析、调研</w:t>
        </w:r>
        <w:r>
          <w:tab/>
        </w:r>
        <w:r>
          <w:fldChar w:fldCharType="begin"/>
        </w:r>
        <w:r>
          <w:instrText xml:space="preserve"> PAGEREF _Toc19943 \h </w:instrText>
        </w:r>
        <w:r>
          <w:fldChar w:fldCharType="separate"/>
        </w:r>
        <w:r>
          <w:t>19</w:t>
        </w:r>
        <w:r>
          <w:fldChar w:fldCharType="end"/>
        </w:r>
      </w:hyperlink>
    </w:p>
    <w:p>
      <w:pPr>
        <w:pStyle w:val="TOC2"/>
        <w:tabs>
          <w:tab w:val="right" w:leader="dot" w:pos="8306"/>
        </w:tabs>
      </w:pPr>
      <w:hyperlink w:anchor="_Toc6371" w:history="1">
        <w:r>
          <w:rPr>
            <w:rFonts w:ascii="仿宋" w:eastAsia="仿宋" w:hAnsi="仿宋" w:cs="仿宋" w:hint="eastAsia"/>
            <w:lang w:eastAsia="zh-CN"/>
          </w:rPr>
          <w:t>(一)、航空发动机零部件行业分析</w:t>
        </w:r>
        <w:r>
          <w:tab/>
        </w:r>
        <w:r>
          <w:fldChar w:fldCharType="begin"/>
        </w:r>
        <w:r>
          <w:instrText xml:space="preserve"> PAGEREF _Toc6371 \h </w:instrText>
        </w:r>
        <w:r>
          <w:fldChar w:fldCharType="separate"/>
        </w:r>
        <w:r>
          <w:t>19</w:t>
        </w:r>
        <w:r>
          <w:fldChar w:fldCharType="end"/>
        </w:r>
      </w:hyperlink>
    </w:p>
    <w:p>
      <w:pPr>
        <w:pStyle w:val="TOC2"/>
        <w:tabs>
          <w:tab w:val="right" w:leader="dot" w:pos="8306"/>
        </w:tabs>
      </w:pPr>
      <w:hyperlink w:anchor="_Toc17362" w:history="1">
        <w:r>
          <w:rPr>
            <w:rFonts w:ascii="仿宋" w:eastAsia="仿宋" w:hAnsi="仿宋" w:cs="仿宋" w:hint="eastAsia"/>
            <w:lang w:eastAsia="zh-CN"/>
          </w:rPr>
          <w:t>(二)、航空发动机零部件市场分析预测</w:t>
        </w:r>
        <w:r>
          <w:tab/>
        </w:r>
        <w:r>
          <w:fldChar w:fldCharType="begin"/>
        </w:r>
        <w:r>
          <w:instrText xml:space="preserve"> PAGEREF _Toc17362 \h </w:instrText>
        </w:r>
        <w:r>
          <w:fldChar w:fldCharType="separate"/>
        </w:r>
        <w:r>
          <w:t>20</w:t>
        </w:r>
        <w:r>
          <w:fldChar w:fldCharType="end"/>
        </w:r>
      </w:hyperlink>
    </w:p>
    <w:p>
      <w:pPr>
        <w:pStyle w:val="TOC1"/>
        <w:tabs>
          <w:tab w:val="right" w:leader="dot" w:pos="8306"/>
        </w:tabs>
      </w:pPr>
      <w:hyperlink w:anchor="_Toc11409" w:history="1">
        <w:r>
          <w:rPr>
            <w:rFonts w:ascii="仿宋" w:eastAsia="仿宋" w:hAnsi="仿宋" w:cs="仿宋" w:hint="eastAsia"/>
            <w:lang w:eastAsia="zh-CN"/>
          </w:rPr>
          <w:t>七、航空发动机零部件项目环境影响分析</w:t>
        </w:r>
        <w:r>
          <w:tab/>
        </w:r>
        <w:r>
          <w:fldChar w:fldCharType="begin"/>
        </w:r>
        <w:r>
          <w:instrText xml:space="preserve"> PAGEREF _Toc11409 \h </w:instrText>
        </w:r>
        <w:r>
          <w:fldChar w:fldCharType="separate"/>
        </w:r>
        <w:r>
          <w:t>21</w:t>
        </w:r>
        <w:r>
          <w:fldChar w:fldCharType="end"/>
        </w:r>
      </w:hyperlink>
    </w:p>
    <w:p>
      <w:pPr>
        <w:pStyle w:val="TOC2"/>
        <w:tabs>
          <w:tab w:val="right" w:leader="dot" w:pos="8306"/>
        </w:tabs>
      </w:pPr>
      <w:hyperlink w:anchor="_Toc20002" w:history="1">
        <w:r>
          <w:rPr>
            <w:rFonts w:ascii="仿宋" w:eastAsia="仿宋" w:hAnsi="仿宋" w:cs="仿宋" w:hint="eastAsia"/>
            <w:lang w:eastAsia="zh-CN"/>
          </w:rPr>
          <w:t>(一)、建设区域环境质量现状</w:t>
        </w:r>
        <w:r>
          <w:tab/>
        </w:r>
        <w:r>
          <w:fldChar w:fldCharType="begin"/>
        </w:r>
        <w:r>
          <w:instrText xml:space="preserve"> PAGEREF _Toc20002 \h </w:instrText>
        </w:r>
        <w:r>
          <w:fldChar w:fldCharType="separate"/>
        </w:r>
        <w:r>
          <w:t>21</w:t>
        </w:r>
        <w:r>
          <w:fldChar w:fldCharType="end"/>
        </w:r>
      </w:hyperlink>
    </w:p>
    <w:p>
      <w:pPr>
        <w:pStyle w:val="TOC2"/>
        <w:tabs>
          <w:tab w:val="right" w:leader="dot" w:pos="8306"/>
        </w:tabs>
      </w:pPr>
      <w:hyperlink w:anchor="_Toc19636" w:history="1">
        <w:r>
          <w:rPr>
            <w:rFonts w:ascii="仿宋" w:eastAsia="仿宋" w:hAnsi="仿宋" w:cs="仿宋" w:hint="eastAsia"/>
            <w:lang w:eastAsia="zh-CN"/>
          </w:rPr>
          <w:t>(二)、建设期环境保护</w:t>
        </w:r>
        <w:r>
          <w:tab/>
        </w:r>
        <w:r>
          <w:fldChar w:fldCharType="begin"/>
        </w:r>
        <w:r>
          <w:instrText xml:space="preserve"> PAGEREF _Toc19636 \h </w:instrText>
        </w:r>
        <w:r>
          <w:fldChar w:fldCharType="separate"/>
        </w:r>
        <w:r>
          <w:t>22</w:t>
        </w:r>
        <w:r>
          <w:fldChar w:fldCharType="end"/>
        </w:r>
      </w:hyperlink>
    </w:p>
    <w:p>
      <w:pPr>
        <w:pStyle w:val="TOC2"/>
        <w:tabs>
          <w:tab w:val="right" w:leader="dot" w:pos="8306"/>
        </w:tabs>
      </w:pPr>
      <w:hyperlink w:anchor="_Toc794" w:history="1">
        <w:r>
          <w:rPr>
            <w:rFonts w:ascii="仿宋" w:eastAsia="仿宋" w:hAnsi="仿宋" w:cs="仿宋" w:hint="eastAsia"/>
            <w:lang w:eastAsia="zh-CN"/>
          </w:rPr>
          <w:t>(三)、运营期环境保护</w:t>
        </w:r>
        <w:r>
          <w:tab/>
        </w:r>
        <w:r>
          <w:fldChar w:fldCharType="begin"/>
        </w:r>
        <w:r>
          <w:instrText xml:space="preserve"> PAGEREF _Toc794 \h </w:instrText>
        </w:r>
        <w:r>
          <w:fldChar w:fldCharType="separate"/>
        </w:r>
        <w:r>
          <w:t>23</w:t>
        </w:r>
        <w:r>
          <w:fldChar w:fldCharType="end"/>
        </w:r>
      </w:hyperlink>
    </w:p>
    <w:p>
      <w:pPr>
        <w:pStyle w:val="TOC2"/>
        <w:tabs>
          <w:tab w:val="right" w:leader="dot" w:pos="8306"/>
        </w:tabs>
      </w:pPr>
      <w:hyperlink w:anchor="_Toc30145" w:history="1">
        <w:r>
          <w:rPr>
            <w:rFonts w:ascii="仿宋" w:eastAsia="仿宋" w:hAnsi="仿宋" w:cs="仿宋" w:hint="eastAsia"/>
            <w:lang w:eastAsia="zh-CN"/>
          </w:rPr>
          <w:t>(四)、航空发动机零部件项目建设对区域经济的影响</w:t>
        </w:r>
        <w:r>
          <w:tab/>
        </w:r>
        <w:r>
          <w:fldChar w:fldCharType="begin"/>
        </w:r>
        <w:r>
          <w:instrText xml:space="preserve"> PAGEREF _Toc30145 \h </w:instrText>
        </w:r>
        <w:r>
          <w:fldChar w:fldCharType="separate"/>
        </w:r>
        <w:r>
          <w:t>25</w:t>
        </w:r>
        <w:r>
          <w:fldChar w:fldCharType="end"/>
        </w:r>
      </w:hyperlink>
    </w:p>
    <w:p>
      <w:pPr>
        <w:pStyle w:val="TOC2"/>
        <w:tabs>
          <w:tab w:val="right" w:leader="dot" w:pos="8306"/>
        </w:tabs>
      </w:pPr>
      <w:hyperlink w:anchor="_Toc6070" w:history="1">
        <w:r>
          <w:rPr>
            <w:rFonts w:ascii="仿宋" w:eastAsia="仿宋" w:hAnsi="仿宋" w:cs="仿宋" w:hint="eastAsia"/>
            <w:lang w:eastAsia="zh-CN"/>
          </w:rPr>
          <w:t>(五)、废弃物处理</w:t>
        </w:r>
        <w:r>
          <w:tab/>
        </w:r>
        <w:r>
          <w:fldChar w:fldCharType="begin"/>
        </w:r>
        <w:r>
          <w:instrText xml:space="preserve"> PAGEREF _Toc6070 \h </w:instrText>
        </w:r>
        <w:r>
          <w:fldChar w:fldCharType="separate"/>
        </w:r>
        <w:r>
          <w:t>27</w:t>
        </w:r>
        <w:r>
          <w:fldChar w:fldCharType="end"/>
        </w:r>
      </w:hyperlink>
    </w:p>
    <w:p>
      <w:pPr>
        <w:pStyle w:val="TOC2"/>
        <w:tabs>
          <w:tab w:val="right" w:leader="dot" w:pos="8306"/>
        </w:tabs>
      </w:pPr>
      <w:hyperlink w:anchor="_Toc20943" w:history="1">
        <w:r>
          <w:rPr>
            <w:rFonts w:ascii="仿宋" w:eastAsia="仿宋" w:hAnsi="仿宋" w:cs="仿宋" w:hint="eastAsia"/>
            <w:lang w:eastAsia="zh-CN"/>
          </w:rPr>
          <w:t>(六)、特殊环境影响分析</w:t>
        </w:r>
        <w:r>
          <w:tab/>
        </w:r>
        <w:r>
          <w:fldChar w:fldCharType="begin"/>
        </w:r>
        <w:r>
          <w:instrText xml:space="preserve"> PAGEREF _Toc20943 \h </w:instrText>
        </w:r>
        <w:r>
          <w:fldChar w:fldCharType="separate"/>
        </w:r>
        <w:r>
          <w:t>28</w:t>
        </w:r>
        <w:r>
          <w:fldChar w:fldCharType="end"/>
        </w:r>
      </w:hyperlink>
    </w:p>
    <w:p>
      <w:pPr>
        <w:pStyle w:val="TOC2"/>
        <w:tabs>
          <w:tab w:val="right" w:leader="dot" w:pos="8306"/>
        </w:tabs>
      </w:pPr>
      <w:hyperlink w:anchor="_Toc23177" w:history="1">
        <w:r>
          <w:rPr>
            <w:rFonts w:ascii="仿宋" w:eastAsia="仿宋" w:hAnsi="仿宋" w:cs="仿宋" w:hint="eastAsia"/>
            <w:lang w:eastAsia="zh-CN"/>
          </w:rPr>
          <w:t>(七)、清洁生产</w:t>
        </w:r>
        <w:r>
          <w:tab/>
        </w:r>
        <w:r>
          <w:fldChar w:fldCharType="begin"/>
        </w:r>
        <w:r>
          <w:instrText xml:space="preserve"> PAGEREF _Toc23177 \h </w:instrText>
        </w:r>
        <w:r>
          <w:fldChar w:fldCharType="separate"/>
        </w:r>
        <w:r>
          <w:t>29</w:t>
        </w:r>
        <w:r>
          <w:fldChar w:fldCharType="end"/>
        </w:r>
      </w:hyperlink>
    </w:p>
    <w:p>
      <w:pPr>
        <w:pStyle w:val="TOC2"/>
        <w:tabs>
          <w:tab w:val="right" w:leader="dot" w:pos="8306"/>
        </w:tabs>
      </w:pPr>
      <w:hyperlink w:anchor="_Toc5756" w:history="1">
        <w:r>
          <w:rPr>
            <w:rFonts w:ascii="仿宋" w:eastAsia="仿宋" w:hAnsi="仿宋" w:cs="仿宋" w:hint="eastAsia"/>
            <w:lang w:eastAsia="zh-CN"/>
          </w:rPr>
          <w:t>(八)、环境保护综合评价</w:t>
        </w:r>
        <w:r>
          <w:tab/>
        </w:r>
        <w:r>
          <w:fldChar w:fldCharType="begin"/>
        </w:r>
        <w:r>
          <w:instrText xml:space="preserve"> PAGEREF _Toc5756 \h </w:instrText>
        </w:r>
        <w:r>
          <w:fldChar w:fldCharType="separate"/>
        </w:r>
        <w:r>
          <w:t>30</w:t>
        </w:r>
        <w:r>
          <w:fldChar w:fldCharType="end"/>
        </w:r>
      </w:hyperlink>
    </w:p>
    <w:p>
      <w:pPr>
        <w:pStyle w:val="TOC1"/>
        <w:tabs>
          <w:tab w:val="right" w:leader="dot" w:pos="8306"/>
        </w:tabs>
      </w:pPr>
      <w:hyperlink w:anchor="_Toc11952" w:history="1">
        <w:r>
          <w:rPr>
            <w:rFonts w:ascii="仿宋" w:eastAsia="仿宋" w:hAnsi="仿宋" w:cs="仿宋" w:hint="eastAsia"/>
            <w:lang w:eastAsia="zh-CN"/>
          </w:rPr>
          <w:t>八、航空发动机零部件项目风险管理</w:t>
        </w:r>
        <w:r>
          <w:tab/>
        </w:r>
        <w:r>
          <w:fldChar w:fldCharType="begin"/>
        </w:r>
        <w:r>
          <w:instrText xml:space="preserve"> PAGEREF _Toc11952 \h </w:instrText>
        </w:r>
        <w:r>
          <w:fldChar w:fldCharType="separate"/>
        </w:r>
        <w:r>
          <w:t>32</w:t>
        </w:r>
        <w:r>
          <w:fldChar w:fldCharType="end"/>
        </w:r>
      </w:hyperlink>
    </w:p>
    <w:p>
      <w:pPr>
        <w:pStyle w:val="TOC2"/>
        <w:tabs>
          <w:tab w:val="right" w:leader="dot" w:pos="8306"/>
        </w:tabs>
      </w:pPr>
      <w:hyperlink w:anchor="_Toc22170" w:history="1">
        <w:r>
          <w:rPr>
            <w:rFonts w:ascii="仿宋" w:eastAsia="仿宋" w:hAnsi="仿宋" w:cs="仿宋" w:hint="eastAsia"/>
            <w:lang w:eastAsia="zh-CN"/>
          </w:rPr>
          <w:t>(一)、风险识别与评估</w:t>
        </w:r>
        <w:r>
          <w:tab/>
        </w:r>
        <w:r>
          <w:fldChar w:fldCharType="begin"/>
        </w:r>
        <w:r>
          <w:instrText xml:space="preserve"> PAGEREF _Toc22170 \h </w:instrText>
        </w:r>
        <w:r>
          <w:fldChar w:fldCharType="separate"/>
        </w:r>
        <w:r>
          <w:t>32</w:t>
        </w:r>
        <w:r>
          <w:fldChar w:fldCharType="end"/>
        </w:r>
      </w:hyperlink>
    </w:p>
    <w:p>
      <w:pPr>
        <w:pStyle w:val="TOC2"/>
        <w:tabs>
          <w:tab w:val="right" w:leader="dot" w:pos="8306"/>
        </w:tabs>
      </w:pPr>
      <w:hyperlink w:anchor="_Toc20278" w:history="1">
        <w:r>
          <w:rPr>
            <w:rFonts w:ascii="仿宋" w:eastAsia="仿宋" w:hAnsi="仿宋" w:cs="仿宋" w:hint="eastAsia"/>
            <w:lang w:eastAsia="zh-CN"/>
          </w:rPr>
          <w:t>(二)、风险应对策略</w:t>
        </w:r>
        <w:r>
          <w:tab/>
        </w:r>
        <w:r>
          <w:fldChar w:fldCharType="begin"/>
        </w:r>
        <w:r>
          <w:instrText xml:space="preserve"> PAGEREF _Toc20278 \h </w:instrText>
        </w:r>
        <w:r>
          <w:fldChar w:fldCharType="separate"/>
        </w:r>
        <w:r>
          <w:t>33</w:t>
        </w:r>
        <w:r>
          <w:fldChar w:fldCharType="end"/>
        </w:r>
      </w:hyperlink>
    </w:p>
    <w:p>
      <w:pPr>
        <w:pStyle w:val="TOC2"/>
        <w:tabs>
          <w:tab w:val="right" w:leader="dot" w:pos="8306"/>
        </w:tabs>
      </w:pPr>
      <w:hyperlink w:anchor="_Toc3721" w:history="1">
        <w:r>
          <w:rPr>
            <w:rFonts w:ascii="仿宋" w:eastAsia="仿宋" w:hAnsi="仿宋" w:cs="仿宋" w:hint="eastAsia"/>
            <w:lang w:eastAsia="zh-CN"/>
          </w:rPr>
          <w:t>(三)、风险监控与控制</w:t>
        </w:r>
        <w:r>
          <w:tab/>
        </w:r>
        <w:r>
          <w:fldChar w:fldCharType="begin"/>
        </w:r>
        <w:r>
          <w:instrText xml:space="preserve"> PAGEREF _Toc3721 \h </w:instrText>
        </w:r>
        <w:r>
          <w:fldChar w:fldCharType="separate"/>
        </w:r>
        <w:r>
          <w:t>35</w:t>
        </w:r>
        <w:r>
          <w:fldChar w:fldCharType="end"/>
        </w:r>
      </w:hyperlink>
    </w:p>
    <w:p>
      <w:pPr>
        <w:pStyle w:val="TOC1"/>
        <w:tabs>
          <w:tab w:val="right" w:leader="dot" w:pos="8306"/>
        </w:tabs>
      </w:pPr>
      <w:hyperlink w:anchor="_Toc9870" w:history="1">
        <w:r>
          <w:rPr>
            <w:rFonts w:ascii="仿宋" w:eastAsia="仿宋" w:hAnsi="仿宋" w:cs="仿宋" w:hint="eastAsia"/>
            <w:lang w:eastAsia="zh-CN"/>
          </w:rPr>
          <w:t>九、航空发动机零部件项目经营效益</w:t>
        </w:r>
        <w:r>
          <w:tab/>
        </w:r>
        <w:r>
          <w:fldChar w:fldCharType="begin"/>
        </w:r>
        <w:r>
          <w:instrText xml:space="preserve"> PAGEREF _Toc9870 \h </w:instrText>
        </w:r>
        <w:r>
          <w:fldChar w:fldCharType="separate"/>
        </w:r>
        <w:r>
          <w:t>36</w:t>
        </w:r>
        <w:r>
          <w:fldChar w:fldCharType="end"/>
        </w:r>
      </w:hyperlink>
    </w:p>
    <w:p>
      <w:pPr>
        <w:pStyle w:val="TOC2"/>
        <w:tabs>
          <w:tab w:val="right" w:leader="dot" w:pos="8306"/>
        </w:tabs>
      </w:pPr>
      <w:hyperlink w:anchor="_Toc10289" w:history="1">
        <w:r>
          <w:rPr>
            <w:rFonts w:ascii="仿宋" w:eastAsia="仿宋" w:hAnsi="仿宋" w:cs="仿宋" w:hint="eastAsia"/>
            <w:lang w:eastAsia="zh-CN"/>
          </w:rPr>
          <w:t>(一)、经济评价财务测算</w:t>
        </w:r>
        <w:r>
          <w:tab/>
        </w:r>
        <w:r>
          <w:fldChar w:fldCharType="begin"/>
        </w:r>
        <w:r>
          <w:instrText xml:space="preserve"> PAGEREF _Toc10289 \h </w:instrText>
        </w:r>
        <w:r>
          <w:fldChar w:fldCharType="separate"/>
        </w:r>
        <w:r>
          <w:t>36</w:t>
        </w:r>
        <w:r>
          <w:fldChar w:fldCharType="end"/>
        </w:r>
      </w:hyperlink>
    </w:p>
    <w:p>
      <w:pPr>
        <w:pStyle w:val="TOC2"/>
        <w:tabs>
          <w:tab w:val="right" w:leader="dot" w:pos="8306"/>
        </w:tabs>
      </w:pPr>
      <w:hyperlink w:anchor="_Toc8995" w:history="1">
        <w:r>
          <w:rPr>
            <w:rFonts w:ascii="仿宋" w:eastAsia="仿宋" w:hAnsi="仿宋" w:cs="仿宋" w:hint="eastAsia"/>
            <w:lang w:eastAsia="zh-CN"/>
          </w:rPr>
          <w:t>(二)、航空发动机零部件项目盈利能力分析</w:t>
        </w:r>
        <w:r>
          <w:tab/>
        </w:r>
        <w:r>
          <w:fldChar w:fldCharType="begin"/>
        </w:r>
        <w:r>
          <w:instrText xml:space="preserve"> PAGEREF _Toc8995 \h </w:instrText>
        </w:r>
        <w:r>
          <w:fldChar w:fldCharType="separate"/>
        </w:r>
        <w:r>
          <w:t>37</w:t>
        </w:r>
        <w:r>
          <w:fldChar w:fldCharType="end"/>
        </w:r>
      </w:hyperlink>
    </w:p>
    <w:p>
      <w:pPr>
        <w:pStyle w:val="TOC1"/>
        <w:tabs>
          <w:tab w:val="right" w:leader="dot" w:pos="8306"/>
        </w:tabs>
      </w:pPr>
      <w:hyperlink w:anchor="_Toc23539" w:history="1">
        <w:r>
          <w:rPr>
            <w:rFonts w:ascii="仿宋" w:eastAsia="仿宋" w:hAnsi="仿宋" w:cs="仿宋" w:hint="eastAsia"/>
            <w:lang w:eastAsia="zh-CN"/>
          </w:rPr>
          <w:t>十、航空发动机零部件项目社会影响</w:t>
        </w:r>
        <w:r>
          <w:tab/>
        </w:r>
        <w:r>
          <w:fldChar w:fldCharType="begin"/>
        </w:r>
        <w:r>
          <w:instrText xml:space="preserve"> PAGEREF _Toc23539 \h </w:instrText>
        </w:r>
        <w:r>
          <w:fldChar w:fldCharType="separate"/>
        </w:r>
        <w:r>
          <w:t>38</w:t>
        </w:r>
        <w:r>
          <w:fldChar w:fldCharType="end"/>
        </w:r>
      </w:hyperlink>
    </w:p>
    <w:p>
      <w:pPr>
        <w:pStyle w:val="TOC2"/>
        <w:tabs>
          <w:tab w:val="right" w:leader="dot" w:pos="8306"/>
        </w:tabs>
      </w:pPr>
      <w:hyperlink w:anchor="_Toc30976" w:history="1">
        <w:r>
          <w:rPr>
            <w:rFonts w:ascii="仿宋" w:eastAsia="仿宋" w:hAnsi="仿宋" w:cs="仿宋" w:hint="eastAsia"/>
            <w:lang w:eastAsia="zh-CN"/>
          </w:rPr>
          <w:t>(一)、社会责任与义务</w:t>
        </w:r>
        <w:r>
          <w:tab/>
        </w:r>
        <w:r>
          <w:fldChar w:fldCharType="begin"/>
        </w:r>
        <w:r>
          <w:instrText xml:space="preserve"> PAGEREF _Toc30976 \h </w:instrText>
        </w:r>
        <w:r>
          <w:fldChar w:fldCharType="separate"/>
        </w:r>
        <w:r>
          <w:t>38</w:t>
        </w:r>
        <w:r>
          <w:fldChar w:fldCharType="end"/>
        </w:r>
      </w:hyperlink>
    </w:p>
    <w:p>
      <w:pPr>
        <w:pStyle w:val="TOC2"/>
        <w:tabs>
          <w:tab w:val="right" w:leader="dot" w:pos="8306"/>
        </w:tabs>
      </w:pPr>
      <w:hyperlink w:anchor="_Toc15890" w:history="1">
        <w:r>
          <w:rPr>
            <w:rFonts w:ascii="仿宋" w:eastAsia="仿宋" w:hAnsi="仿宋" w:cs="仿宋" w:hint="eastAsia"/>
            <w:lang w:eastAsia="zh-CN"/>
          </w:rPr>
          <w:t>(二)、社会参与与沟通</w:t>
        </w:r>
        <w:r>
          <w:tab/>
        </w:r>
        <w:r>
          <w:fldChar w:fldCharType="begin"/>
        </w:r>
        <w:r>
          <w:instrText xml:space="preserve"> PAGEREF _Toc15890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 w:history="1">
        <w:r>
          <w:rPr>
            <w:rFonts w:ascii="仿宋" w:eastAsia="仿宋" w:hAnsi="仿宋" w:cs="仿宋" w:hint="eastAsia"/>
            <w:lang w:eastAsia="zh-CN"/>
          </w:rPr>
          <w:t>十一、航空发动机零部件项目人力资源管理</w:t>
        </w:r>
        <w:r>
          <w:tab/>
        </w:r>
        <w:r>
          <w:fldChar w:fldCharType="begin"/>
        </w:r>
        <w:r>
          <w:instrText xml:space="preserve"> PAGEREF _Toc543 \h </w:instrText>
        </w:r>
        <w:r>
          <w:fldChar w:fldCharType="separate"/>
        </w:r>
        <w:r>
          <w:t>40</w:t>
        </w:r>
        <w:r>
          <w:fldChar w:fldCharType="end"/>
        </w:r>
      </w:hyperlink>
    </w:p>
    <w:p>
      <w:pPr>
        <w:pStyle w:val="TOC2"/>
        <w:tabs>
          <w:tab w:val="right" w:leader="dot" w:pos="8306"/>
        </w:tabs>
      </w:pPr>
      <w:hyperlink w:anchor="_Toc1116" w:history="1">
        <w:r>
          <w:rPr>
            <w:rFonts w:ascii="仿宋" w:eastAsia="仿宋" w:hAnsi="仿宋" w:cs="仿宋" w:hint="eastAsia"/>
            <w:lang w:eastAsia="zh-CN"/>
          </w:rPr>
          <w:t>(一)、建立健全的预算管理制度</w:t>
        </w:r>
        <w:r>
          <w:tab/>
        </w:r>
        <w:r>
          <w:fldChar w:fldCharType="begin"/>
        </w:r>
        <w:r>
          <w:instrText xml:space="preserve"> PAGEREF _Toc1116 \h </w:instrText>
        </w:r>
        <w:r>
          <w:fldChar w:fldCharType="separate"/>
        </w:r>
        <w:r>
          <w:t>40</w:t>
        </w:r>
        <w:r>
          <w:fldChar w:fldCharType="end"/>
        </w:r>
      </w:hyperlink>
    </w:p>
    <w:p>
      <w:pPr>
        <w:pStyle w:val="TOC2"/>
        <w:tabs>
          <w:tab w:val="right" w:leader="dot" w:pos="8306"/>
        </w:tabs>
      </w:pPr>
      <w:hyperlink w:anchor="_Toc14827" w:history="1">
        <w:r>
          <w:rPr>
            <w:rFonts w:ascii="仿宋" w:eastAsia="仿宋" w:hAnsi="仿宋" w:cs="仿宋" w:hint="eastAsia"/>
            <w:lang w:eastAsia="zh-CN"/>
          </w:rPr>
          <w:t>(二)、加强资金流动监控</w:t>
        </w:r>
        <w:r>
          <w:tab/>
        </w:r>
        <w:r>
          <w:fldChar w:fldCharType="begin"/>
        </w:r>
        <w:r>
          <w:instrText xml:space="preserve"> PAGEREF _Toc14827 \h </w:instrText>
        </w:r>
        <w:r>
          <w:fldChar w:fldCharType="separate"/>
        </w:r>
        <w:r>
          <w:t>41</w:t>
        </w:r>
        <w:r>
          <w:fldChar w:fldCharType="end"/>
        </w:r>
      </w:hyperlink>
    </w:p>
    <w:p>
      <w:pPr>
        <w:pStyle w:val="TOC2"/>
        <w:tabs>
          <w:tab w:val="right" w:leader="dot" w:pos="8306"/>
        </w:tabs>
      </w:pPr>
      <w:hyperlink w:anchor="_Toc11802" w:history="1">
        <w:r>
          <w:rPr>
            <w:rFonts w:ascii="仿宋" w:eastAsia="仿宋" w:hAnsi="仿宋" w:cs="仿宋" w:hint="eastAsia"/>
            <w:lang w:eastAsia="zh-CN"/>
          </w:rPr>
          <w:t>(三)、制定完善的风险控制机制</w:t>
        </w:r>
        <w:r>
          <w:tab/>
        </w:r>
        <w:r>
          <w:fldChar w:fldCharType="begin"/>
        </w:r>
        <w:r>
          <w:instrText xml:space="preserve"> PAGEREF _Toc11802 \h </w:instrText>
        </w:r>
        <w:r>
          <w:fldChar w:fldCharType="separate"/>
        </w:r>
        <w:r>
          <w:t>43</w:t>
        </w:r>
        <w:r>
          <w:fldChar w:fldCharType="end"/>
        </w:r>
      </w:hyperlink>
    </w:p>
    <w:p>
      <w:pPr>
        <w:pStyle w:val="TOC2"/>
        <w:tabs>
          <w:tab w:val="right" w:leader="dot" w:pos="8306"/>
        </w:tabs>
      </w:pPr>
      <w:hyperlink w:anchor="_Toc30186" w:history="1">
        <w:r>
          <w:rPr>
            <w:rFonts w:ascii="仿宋" w:eastAsia="仿宋" w:hAnsi="仿宋" w:cs="仿宋" w:hint="eastAsia"/>
            <w:lang w:eastAsia="zh-CN"/>
          </w:rPr>
          <w:t>(四)、优化成本管理</w:t>
        </w:r>
        <w:r>
          <w:tab/>
        </w:r>
        <w:r>
          <w:fldChar w:fldCharType="begin"/>
        </w:r>
        <w:r>
          <w:instrText xml:space="preserve"> PAGEREF _Toc30186 \h </w:instrText>
        </w:r>
        <w:r>
          <w:fldChar w:fldCharType="separate"/>
        </w:r>
        <w:r>
          <w:t>44</w:t>
        </w:r>
        <w:r>
          <w:fldChar w:fldCharType="end"/>
        </w:r>
      </w:hyperlink>
    </w:p>
    <w:p>
      <w:pPr>
        <w:pStyle w:val="TOC1"/>
        <w:tabs>
          <w:tab w:val="right" w:leader="dot" w:pos="8306"/>
        </w:tabs>
      </w:pPr>
      <w:hyperlink w:anchor="_Toc18580" w:history="1">
        <w:r>
          <w:rPr>
            <w:rFonts w:ascii="仿宋" w:eastAsia="仿宋" w:hAnsi="仿宋" w:cs="仿宋" w:hint="eastAsia"/>
            <w:lang w:eastAsia="zh-CN"/>
          </w:rPr>
          <w:t>十二、航空发动机零部件项目计划安排</w:t>
        </w:r>
        <w:r>
          <w:tab/>
        </w:r>
        <w:r>
          <w:fldChar w:fldCharType="begin"/>
        </w:r>
        <w:r>
          <w:instrText xml:space="preserve"> PAGEREF _Toc18580 \h </w:instrText>
        </w:r>
        <w:r>
          <w:fldChar w:fldCharType="separate"/>
        </w:r>
        <w:r>
          <w:t>45</w:t>
        </w:r>
        <w:r>
          <w:fldChar w:fldCharType="end"/>
        </w:r>
      </w:hyperlink>
    </w:p>
    <w:p>
      <w:pPr>
        <w:pStyle w:val="TOC2"/>
        <w:tabs>
          <w:tab w:val="right" w:leader="dot" w:pos="8306"/>
        </w:tabs>
      </w:pPr>
      <w:hyperlink w:anchor="_Toc19635" w:history="1">
        <w:r>
          <w:rPr>
            <w:rFonts w:ascii="仿宋" w:eastAsia="仿宋" w:hAnsi="仿宋" w:cs="仿宋" w:hint="eastAsia"/>
            <w:lang w:eastAsia="zh-CN"/>
          </w:rPr>
          <w:t>(一)、建设周期</w:t>
        </w:r>
        <w:r>
          <w:tab/>
        </w:r>
        <w:r>
          <w:fldChar w:fldCharType="begin"/>
        </w:r>
        <w:r>
          <w:instrText xml:space="preserve"> PAGEREF _Toc19635 \h </w:instrText>
        </w:r>
        <w:r>
          <w:fldChar w:fldCharType="separate"/>
        </w:r>
        <w:r>
          <w:t>45</w:t>
        </w:r>
        <w:r>
          <w:fldChar w:fldCharType="end"/>
        </w:r>
      </w:hyperlink>
    </w:p>
    <w:p>
      <w:pPr>
        <w:pStyle w:val="TOC2"/>
        <w:tabs>
          <w:tab w:val="right" w:leader="dot" w:pos="8306"/>
        </w:tabs>
      </w:pPr>
      <w:hyperlink w:anchor="_Toc7344" w:history="1">
        <w:r>
          <w:rPr>
            <w:rFonts w:ascii="仿宋" w:eastAsia="仿宋" w:hAnsi="仿宋" w:cs="仿宋" w:hint="eastAsia"/>
            <w:lang w:eastAsia="zh-CN"/>
          </w:rPr>
          <w:t>(二)、建设进度</w:t>
        </w:r>
        <w:r>
          <w:tab/>
        </w:r>
        <w:r>
          <w:fldChar w:fldCharType="begin"/>
        </w:r>
        <w:r>
          <w:instrText xml:space="preserve"> PAGEREF _Toc7344 \h </w:instrText>
        </w:r>
        <w:r>
          <w:fldChar w:fldCharType="separate"/>
        </w:r>
        <w:r>
          <w:t>46</w:t>
        </w:r>
        <w:r>
          <w:fldChar w:fldCharType="end"/>
        </w:r>
      </w:hyperlink>
    </w:p>
    <w:p>
      <w:pPr>
        <w:pStyle w:val="TOC2"/>
        <w:tabs>
          <w:tab w:val="right" w:leader="dot" w:pos="8306"/>
        </w:tabs>
      </w:pPr>
      <w:hyperlink w:anchor="_Toc26011" w:history="1">
        <w:r>
          <w:rPr>
            <w:rFonts w:ascii="仿宋" w:eastAsia="仿宋" w:hAnsi="仿宋" w:cs="仿宋" w:hint="eastAsia"/>
            <w:lang w:eastAsia="zh-CN"/>
          </w:rPr>
          <w:t>(三)、进度安排注意事项</w:t>
        </w:r>
        <w:r>
          <w:tab/>
        </w:r>
        <w:r>
          <w:fldChar w:fldCharType="begin"/>
        </w:r>
        <w:r>
          <w:instrText xml:space="preserve"> PAGEREF _Toc26011 \h </w:instrText>
        </w:r>
        <w:r>
          <w:fldChar w:fldCharType="separate"/>
        </w:r>
        <w:r>
          <w:t>47</w:t>
        </w:r>
        <w:r>
          <w:fldChar w:fldCharType="end"/>
        </w:r>
      </w:hyperlink>
    </w:p>
    <w:p>
      <w:pPr>
        <w:pStyle w:val="TOC2"/>
        <w:tabs>
          <w:tab w:val="right" w:leader="dot" w:pos="8306"/>
        </w:tabs>
      </w:pPr>
      <w:hyperlink w:anchor="_Toc13930" w:history="1">
        <w:r>
          <w:rPr>
            <w:rFonts w:ascii="仿宋" w:eastAsia="仿宋" w:hAnsi="仿宋" w:cs="仿宋" w:hint="eastAsia"/>
            <w:lang w:eastAsia="zh-CN"/>
          </w:rPr>
          <w:t>(四)、人力资源配置</w:t>
        </w:r>
        <w:r>
          <w:tab/>
        </w:r>
        <w:r>
          <w:fldChar w:fldCharType="begin"/>
        </w:r>
        <w:r>
          <w:instrText xml:space="preserve"> PAGEREF _Toc13930 \h </w:instrText>
        </w:r>
        <w:r>
          <w:fldChar w:fldCharType="separate"/>
        </w:r>
        <w:r>
          <w:t>49</w:t>
        </w:r>
        <w:r>
          <w:fldChar w:fldCharType="end"/>
        </w:r>
      </w:hyperlink>
    </w:p>
    <w:p>
      <w:pPr>
        <w:pStyle w:val="TOC1"/>
        <w:tabs>
          <w:tab w:val="right" w:leader="dot" w:pos="8306"/>
        </w:tabs>
      </w:pPr>
      <w:hyperlink w:anchor="_Toc32442" w:history="1">
        <w:r>
          <w:rPr>
            <w:rFonts w:ascii="仿宋" w:eastAsia="仿宋" w:hAnsi="仿宋" w:cs="仿宋" w:hint="eastAsia"/>
            <w:lang w:eastAsia="zh-CN"/>
          </w:rPr>
          <w:t>十三、航空发动机零部件项目变更管理</w:t>
        </w:r>
        <w:r>
          <w:tab/>
        </w:r>
        <w:r>
          <w:fldChar w:fldCharType="begin"/>
        </w:r>
        <w:r>
          <w:instrText xml:space="preserve"> PAGEREF _Toc32442 \h </w:instrText>
        </w:r>
        <w:r>
          <w:fldChar w:fldCharType="separate"/>
        </w:r>
        <w:r>
          <w:t>50</w:t>
        </w:r>
        <w:r>
          <w:fldChar w:fldCharType="end"/>
        </w:r>
      </w:hyperlink>
    </w:p>
    <w:p>
      <w:pPr>
        <w:pStyle w:val="TOC2"/>
        <w:tabs>
          <w:tab w:val="right" w:leader="dot" w:pos="8306"/>
        </w:tabs>
      </w:pPr>
      <w:hyperlink w:anchor="_Toc32064" w:history="1">
        <w:r>
          <w:rPr>
            <w:rFonts w:ascii="仿宋" w:eastAsia="仿宋" w:hAnsi="仿宋" w:cs="仿宋" w:hint="eastAsia"/>
            <w:lang w:eastAsia="zh-CN"/>
          </w:rPr>
          <w:t>(一)、变更申请与评估</w:t>
        </w:r>
        <w:r>
          <w:tab/>
        </w:r>
        <w:r>
          <w:fldChar w:fldCharType="begin"/>
        </w:r>
        <w:r>
          <w:instrText xml:space="preserve"> PAGEREF _Toc32064 \h </w:instrText>
        </w:r>
        <w:r>
          <w:fldChar w:fldCharType="separate"/>
        </w:r>
        <w:r>
          <w:t>50</w:t>
        </w:r>
        <w:r>
          <w:fldChar w:fldCharType="end"/>
        </w:r>
      </w:hyperlink>
    </w:p>
    <w:p>
      <w:pPr>
        <w:pStyle w:val="TOC2"/>
        <w:tabs>
          <w:tab w:val="right" w:leader="dot" w:pos="8306"/>
        </w:tabs>
      </w:pPr>
      <w:hyperlink w:anchor="_Toc9279" w:history="1">
        <w:r>
          <w:rPr>
            <w:rFonts w:ascii="仿宋" w:eastAsia="仿宋" w:hAnsi="仿宋" w:cs="仿宋" w:hint="eastAsia"/>
            <w:lang w:eastAsia="zh-CN"/>
          </w:rPr>
          <w:t>(二)、变更实施与控制</w:t>
        </w:r>
        <w:r>
          <w:tab/>
        </w:r>
        <w:r>
          <w:fldChar w:fldCharType="begin"/>
        </w:r>
        <w:r>
          <w:instrText xml:space="preserve"> PAGEREF _Toc9279 \h </w:instrText>
        </w:r>
        <w:r>
          <w:fldChar w:fldCharType="separate"/>
        </w:r>
        <w:r>
          <w:t>50</w:t>
        </w:r>
        <w:r>
          <w:fldChar w:fldCharType="end"/>
        </w:r>
      </w:hyperlink>
    </w:p>
    <w:p>
      <w:pPr>
        <w:pStyle w:val="TOC1"/>
        <w:tabs>
          <w:tab w:val="right" w:leader="dot" w:pos="8306"/>
        </w:tabs>
      </w:pPr>
      <w:hyperlink w:anchor="_Toc3266" w:history="1">
        <w:r>
          <w:rPr>
            <w:rFonts w:ascii="仿宋" w:eastAsia="仿宋" w:hAnsi="仿宋" w:cs="仿宋" w:hint="eastAsia"/>
            <w:lang w:eastAsia="zh-CN"/>
          </w:rPr>
          <w:t>十四、质量管理体系</w:t>
        </w:r>
        <w:r>
          <w:tab/>
        </w:r>
        <w:r>
          <w:fldChar w:fldCharType="begin"/>
        </w:r>
        <w:r>
          <w:instrText xml:space="preserve"> PAGEREF _Toc3266 \h </w:instrText>
        </w:r>
        <w:r>
          <w:fldChar w:fldCharType="separate"/>
        </w:r>
        <w:r>
          <w:t>51</w:t>
        </w:r>
        <w:r>
          <w:fldChar w:fldCharType="end"/>
        </w:r>
      </w:hyperlink>
    </w:p>
    <w:p>
      <w:pPr>
        <w:pStyle w:val="TOC2"/>
        <w:tabs>
          <w:tab w:val="right" w:leader="dot" w:pos="8306"/>
        </w:tabs>
      </w:pPr>
      <w:hyperlink w:anchor="_Toc11044" w:history="1">
        <w:r>
          <w:rPr>
            <w:rFonts w:ascii="仿宋" w:eastAsia="仿宋" w:hAnsi="仿宋" w:cs="仿宋" w:hint="eastAsia"/>
            <w:lang w:eastAsia="zh-CN"/>
          </w:rPr>
          <w:t>(一)、质量目标与方针</w:t>
        </w:r>
        <w:r>
          <w:tab/>
        </w:r>
        <w:r>
          <w:fldChar w:fldCharType="begin"/>
        </w:r>
        <w:r>
          <w:instrText xml:space="preserve"> PAGEREF _Toc11044 \h </w:instrText>
        </w:r>
        <w:r>
          <w:fldChar w:fldCharType="separate"/>
        </w:r>
        <w:r>
          <w:t>51</w:t>
        </w:r>
        <w:r>
          <w:fldChar w:fldCharType="end"/>
        </w:r>
      </w:hyperlink>
    </w:p>
    <w:p>
      <w:pPr>
        <w:pStyle w:val="TOC2"/>
        <w:tabs>
          <w:tab w:val="right" w:leader="dot" w:pos="8306"/>
        </w:tabs>
      </w:pPr>
      <w:hyperlink w:anchor="_Toc14059" w:history="1">
        <w:r>
          <w:rPr>
            <w:rFonts w:ascii="仿宋" w:eastAsia="仿宋" w:hAnsi="仿宋" w:cs="仿宋" w:hint="eastAsia"/>
            <w:lang w:eastAsia="zh-CN"/>
          </w:rPr>
          <w:t>(二)、质量管理责任</w:t>
        </w:r>
        <w:r>
          <w:tab/>
        </w:r>
        <w:r>
          <w:fldChar w:fldCharType="begin"/>
        </w:r>
        <w:r>
          <w:instrText xml:space="preserve"> PAGEREF _Toc14059 \h </w:instrText>
        </w:r>
        <w:r>
          <w:fldChar w:fldCharType="separate"/>
        </w:r>
        <w:r>
          <w:t>52</w:t>
        </w:r>
        <w:r>
          <w:fldChar w:fldCharType="end"/>
        </w:r>
      </w:hyperlink>
    </w:p>
    <w:p>
      <w:pPr>
        <w:pStyle w:val="TOC2"/>
        <w:tabs>
          <w:tab w:val="right" w:leader="dot" w:pos="8306"/>
        </w:tabs>
      </w:pPr>
      <w:hyperlink w:anchor="_Toc21187" w:history="1">
        <w:r>
          <w:rPr>
            <w:rFonts w:ascii="仿宋" w:eastAsia="仿宋" w:hAnsi="仿宋" w:cs="仿宋" w:hint="eastAsia"/>
            <w:lang w:eastAsia="zh-CN"/>
          </w:rPr>
          <w:t>(三)、质量管理体系文件</w:t>
        </w:r>
        <w:r>
          <w:tab/>
        </w:r>
        <w:r>
          <w:fldChar w:fldCharType="begin"/>
        </w:r>
        <w:r>
          <w:instrText xml:space="preserve"> PAGEREF _Toc21187 \h </w:instrText>
        </w:r>
        <w:r>
          <w:fldChar w:fldCharType="separate"/>
        </w:r>
        <w:r>
          <w:t>53</w:t>
        </w:r>
        <w:r>
          <w:fldChar w:fldCharType="end"/>
        </w:r>
      </w:hyperlink>
    </w:p>
    <w:p>
      <w:pPr>
        <w:pStyle w:val="TOC2"/>
        <w:tabs>
          <w:tab w:val="right" w:leader="dot" w:pos="8306"/>
        </w:tabs>
      </w:pPr>
      <w:hyperlink w:anchor="_Toc9704" w:history="1">
        <w:r>
          <w:rPr>
            <w:rFonts w:ascii="仿宋" w:eastAsia="仿宋" w:hAnsi="仿宋" w:cs="仿宋" w:hint="eastAsia"/>
            <w:lang w:eastAsia="zh-CN"/>
          </w:rPr>
          <w:t>(四)、质量培训与教育</w:t>
        </w:r>
        <w:r>
          <w:tab/>
        </w:r>
        <w:r>
          <w:fldChar w:fldCharType="begin"/>
        </w:r>
        <w:r>
          <w:instrText xml:space="preserve"> PAGEREF _Toc9704 \h </w:instrText>
        </w:r>
        <w:r>
          <w:fldChar w:fldCharType="separate"/>
        </w:r>
        <w:r>
          <w:t>55</w:t>
        </w:r>
        <w:r>
          <w:fldChar w:fldCharType="end"/>
        </w:r>
      </w:hyperlink>
    </w:p>
    <w:p>
      <w:pPr>
        <w:pStyle w:val="TOC2"/>
        <w:tabs>
          <w:tab w:val="right" w:leader="dot" w:pos="8306"/>
        </w:tabs>
      </w:pPr>
      <w:hyperlink w:anchor="_Toc19422" w:history="1">
        <w:r>
          <w:rPr>
            <w:rFonts w:ascii="仿宋" w:eastAsia="仿宋" w:hAnsi="仿宋" w:cs="仿宋" w:hint="eastAsia"/>
            <w:lang w:eastAsia="zh-CN"/>
          </w:rPr>
          <w:t>(五)、质量审核与评价</w:t>
        </w:r>
        <w:r>
          <w:tab/>
        </w:r>
        <w:r>
          <w:fldChar w:fldCharType="begin"/>
        </w:r>
        <w:r>
          <w:instrText xml:space="preserve"> PAGEREF _Toc19422 \h </w:instrText>
        </w:r>
        <w:r>
          <w:fldChar w:fldCharType="separate"/>
        </w:r>
        <w:r>
          <w:t>57</w:t>
        </w:r>
        <w:r>
          <w:fldChar w:fldCharType="end"/>
        </w:r>
      </w:hyperlink>
    </w:p>
    <w:p>
      <w:pPr>
        <w:pStyle w:val="TOC2"/>
        <w:tabs>
          <w:tab w:val="right" w:leader="dot" w:pos="8306"/>
        </w:tabs>
      </w:pPr>
      <w:hyperlink w:anchor="_Toc380" w:history="1">
        <w:r>
          <w:rPr>
            <w:rFonts w:ascii="仿宋" w:eastAsia="仿宋" w:hAnsi="仿宋" w:cs="仿宋" w:hint="eastAsia"/>
            <w:lang w:eastAsia="zh-CN"/>
          </w:rPr>
          <w:t>(六)、不符合与纠正措施</w:t>
        </w:r>
        <w:r>
          <w:tab/>
        </w:r>
        <w:r>
          <w:fldChar w:fldCharType="begin"/>
        </w:r>
        <w:r>
          <w:instrText xml:space="preserve"> PAGEREF _Toc380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68"/>
      <w:r>
        <w:rPr>
          <w:rFonts w:ascii="仿宋" w:eastAsia="仿宋" w:hAnsi="仿宋" w:cs="仿宋" w:hint="eastAsia"/>
          <w:sz w:val="28"/>
          <w:lang w:eastAsia="zh-CN"/>
        </w:rPr>
        <w:t>一、航空发动机零部件项目危机管理</w:t>
      </w:r>
      <w:bookmarkEnd w:id="2"/>
    </w:p>
    <w:p>
      <w:pPr>
        <w:pStyle w:val="Heading2"/>
        <w:rPr>
          <w:rFonts w:ascii="仿宋" w:eastAsia="仿宋" w:hAnsi="仿宋" w:cs="仿宋" w:hint="eastAsia"/>
          <w:lang w:eastAsia="zh-CN"/>
        </w:rPr>
      </w:pPr>
      <w:bookmarkStart w:id="3" w:name="_Toc1420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发动机零部件项目危机管理中，危机预警与识别是确保航空发动机零部件项目稳健运行的核心步骤。通过建立全面的监测机制，航空发动机零部件项目团队旨在及时发现和理解潜在的风险和危机因素，以便采取及时的预防和应对措施，确保航空发动机零部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发动机零部件项目团队全面分析了整个航空发动机零部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发动机零部件项目团队着重于明确定义航空发动机零部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发动机零部件项目进展的持续监控，团队能够及时发现潜在问题并作出迅速反应。航空发动机零部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在这一阶段，团队的专业素养和反应速度将发挥至关重要的作用，以确保潜在危机能够在初期得到有效的处理，最大程度地减轻负面影响。通过危机预警与识别，航空发动机零部件项目得以更有序、可控地推进。</w:t>
      </w:r>
    </w:p>
    <w:p>
      <w:pPr>
        <w:pStyle w:val="Heading2"/>
        <w:ind w:firstLine="560" w:firstLineChars="200"/>
        <w:rPr>
          <w:rFonts w:ascii="仿宋" w:eastAsia="仿宋" w:hAnsi="仿宋" w:cs="仿宋" w:hint="eastAsia"/>
          <w:sz w:val="28"/>
          <w:lang w:eastAsia="zh-CN"/>
        </w:rPr>
      </w:pPr>
      <w:bookmarkStart w:id="4" w:name="_Toc2963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在危机发生时，航空发动机零部件项目团队立即行动，成立了应急小组。该小组的任务是迅速制定并实施紧急应对措施，以最小化潜在损失。以下是采取的主要措施：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暂停航空发动机零部件项目进度：为遏制危机蔓延，航空发动机零部件项目暂时停止进行，以便全面评估当前状况。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资源重新分配：重新评估航空发动机零部件项目资源的分配，确保最大限度地减小损失。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实时沟通：与关键利益相关者建立实时沟通机制，向他们传递航空发动机零部件项目危机的实际状况，保障航空发动机零部件项目核心利益。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在紧急应对的同时，航空发动机零部件项目团队强调了团队协作和有效沟通的重要性。以下是团队协作的关键举措：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信息共享机制：建立了信息共享平台，确保团队成员能够及时获取航空发动机零部件项目危机的实时信息。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领导者沟通：航空发动机零部件项目领导者通过定期会议和即时沟通工具，指导团队应对危机，保持团队稳定运行。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随着危机得到初步控制，航空发动机零部件项目团队转向制定恢复计划，以确保航空发动机零部件项目能够从中迅速恢复。主要恢复计划包括：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修复受损的进度计划：重新评估航空发动机零部件项目进度，制定修复计划，确保航空发动机零部件项目尽快回归正常进程。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重新调整资源分配：优化资源分配，确保航空发动机零部件项目在有限资源下高效运转。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风险管理机制加强：对航空发动机零部件项目风险进行全面评估，制定更强化的风险管理策略，以预防未来可能的危机。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674"/>
      <w:r>
        <w:rPr>
          <w:rFonts w:ascii="仿宋" w:eastAsia="仿宋" w:hAnsi="仿宋" w:cs="仿宋" w:hint="eastAsia"/>
          <w:sz w:val="28"/>
          <w:lang w:eastAsia="zh-CN"/>
        </w:rPr>
        <w:t>二、航空发动机零部件项目建设背景及必要性分析</w:t>
      </w:r>
      <w:bookmarkEnd w:id="5"/>
    </w:p>
    <w:p>
      <w:pPr>
        <w:pStyle w:val="Heading2"/>
        <w:rPr>
          <w:rFonts w:ascii="仿宋" w:eastAsia="仿宋" w:hAnsi="仿宋" w:cs="仿宋" w:hint="eastAsia"/>
          <w:lang w:eastAsia="zh-CN"/>
        </w:rPr>
      </w:pPr>
      <w:bookmarkStart w:id="6" w:name="_Toc5444"/>
      <w:r>
        <w:rPr>
          <w:rFonts w:ascii="仿宋" w:eastAsia="仿宋" w:hAnsi="仿宋" w:cs="仿宋" w:hint="eastAsia"/>
          <w:lang w:eastAsia="zh-CN"/>
        </w:rPr>
        <w:t>(一)、航空发动机零部件项目背景分析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发动机零部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发动机零部件项目在这个潮流中的定位。同时，我们将关注行业内涌现的新兴机遇，以便航空发动机零部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发动机零部件项目提供了强大的发展动力。我们将聚焦于行业内最新的技术发展趋势，包括但不限于人工智能、大数据分析、物联网等领域。通过深度的技术研究，我们将确保航空发动机零部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发动机零部件项目发展的源泉。我们将投入更多的精力对市场需求进行深入剖析，超越表面的需求，深入挖掘潜在的市场痛点和机遇。通过对市场需求的细致了解，航空发动机零部件项目将更有针对性地设计解决方案，满足市场的多样化需求，从而更好地促进航空发动机零部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发动机零部件项目战略至关重要。我们将对竞争态势进行更为深入的分析，包括但不限于市场份额、产品特点、客户满意度等多个维度。通过深度的竞争分析，航空发动机零部件项目将能够更准确地把握市场脉搏，制定具有竞争力的航空发动机零部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发动机零部件项目的发展具有直接的影响。我们将进行更为全面的法规和政策分析，了解行业发展中的潜在法律风险和合规挑战。通过充分了解和遵守相关法规，航空发动机零部件项目将确保在法律框架内合法合规运营，为航空发动机零部件项目的稳健发展提供有力支持。</w:t>
      </w:r>
    </w:p>
    <w:p>
      <w:pPr>
        <w:pStyle w:val="Heading2"/>
        <w:ind w:firstLine="560" w:firstLineChars="200"/>
        <w:rPr>
          <w:rFonts w:ascii="仿宋" w:eastAsia="仿宋" w:hAnsi="仿宋" w:cs="仿宋" w:hint="eastAsia"/>
          <w:sz w:val="28"/>
          <w:lang w:eastAsia="zh-CN"/>
        </w:rPr>
      </w:pPr>
      <w:bookmarkStart w:id="7" w:name="_Toc28087"/>
      <w:r>
        <w:rPr>
          <w:rFonts w:ascii="仿宋" w:eastAsia="仿宋" w:hAnsi="仿宋" w:cs="仿宋" w:hint="eastAsia"/>
          <w:sz w:val="28"/>
          <w:lang w:eastAsia="zh-CN"/>
        </w:rPr>
        <w:t>(二)、航空发动机零部件项目建设必要性分析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建设的迫切性源于对行业发展趋势的深刻洞察。我们正处于一个行业变革的时代，科技创新、数字化转型成为企业发展的关键动力。航空发动机零部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建设不仅仅是为了跟上潮流，更是为了通过技术创新推动企业的持续发展。通过引入先进的技术和解决方案，航空发动机零部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发动机零部件项目的建设成为必然选择，通过提高产品质量、拓展服务领域，从而在竞争中获得更多的机会。航空发动机零部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发动机零部件项目建设的必要性体现在对客户需求更精准的满足。通过航空发动机零部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建设的背后是对企业持续创新的追求。只有通过不断创新，企业才能在竞争中立于不败之地。航空发动机零部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63"/>
      <w:r>
        <w:rPr>
          <w:rFonts w:ascii="仿宋" w:eastAsia="仿宋" w:hAnsi="仿宋" w:cs="仿宋" w:hint="eastAsia"/>
          <w:sz w:val="28"/>
          <w:lang w:eastAsia="zh-CN"/>
        </w:rPr>
        <w:t>三、航空发动机零部件项目概论</w:t>
      </w:r>
      <w:bookmarkEnd w:id="8"/>
    </w:p>
    <w:p>
      <w:pPr>
        <w:pStyle w:val="Heading2"/>
        <w:rPr>
          <w:rFonts w:ascii="仿宋" w:eastAsia="仿宋" w:hAnsi="仿宋" w:cs="仿宋" w:hint="eastAsia"/>
          <w:lang w:eastAsia="zh-CN"/>
        </w:rPr>
      </w:pPr>
      <w:bookmarkStart w:id="9" w:name="_Toc17093"/>
      <w:r>
        <w:rPr>
          <w:rFonts w:ascii="仿宋" w:eastAsia="仿宋" w:hAnsi="仿宋" w:cs="仿宋" w:hint="eastAsia"/>
          <w:lang w:eastAsia="zh-CN"/>
        </w:rPr>
        <w:t>(一)、航空发动机零部件项目概况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起源追溯至对市场的深入洞察。市场的不断演变与变革为航空发动机零部件项目提供了难得的机遇。当前市场存在的需求缺口和变革的大环境共同构成了航空发动机零部件项目的背景。这个航空发动机零部件项目旨在充分利用市场机遇，填补行业中尚未满足的需求，为客户提供全新的解决方案。市场的变革和需求的增长使得这个航空发动机零部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航空发动机零部件项目名称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正式命名为航空发动机零部件。这个名称不仅仅是一个标识，更代表了航空发动机零部件项目的核心理念和愿景。它蕴含着航空发动机零部件项目所要解决问题的关键字，具有强烈的表达和辨识度，为航空发动机零部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航空发动机零部件项目目标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核心目标是提供一种全新、高效的解决方案，满足客户日益增长的需求。航空发动机零部件项目追求的不仅仅是满足市场需求，更是在市场中获得卓越的竞争优势。通过不断提升产品或服务的质量和创新水平，航空发动机零部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航空发动机零部件项目范围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全面涵盖了产品研发、制造、市场推广和售后服务，确保从产品设计到最终用户体验的全方位关注。这一全面的航空发动机零部件项目范围是为了确保航空发动机零部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航空发动机零部件项目时间表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航空发动机零部件项目计划在未来18个月内完成，包括研发、测试、市场试点和正式推出等不同阶段。这个时间表的合理设计是为了确保航空发动机零部件项目各个阶段的顺利推进，以便按时交付高质量的成果。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航空发动机零部件项目预算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总预算估算为XX百万美元，主要分配在研发、市场推广、人员培训和运营等方面。这一充足的预算为航空发动机零部件项目提供了充足的资源，确保航空发动机零部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航空发动机零部件项目风险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可能面临的风险包括市场接受度低、技术难题、竞争激烈等。航空发动机零部件项目团队已经制定了相应的风险应对计划，通过前瞻性的风险管理，确保航空发动机零部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航空发动机零部件项目团队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航空发动机零部件项目汇聚了一支经验丰富、多领域专业素养的核心团队，确保航空发动机零部件项目在各个方面都能拥有高水平的执行力。团队的协同作战是航空发动机零部件项目成功的关键因素之一。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航空发动机零部件项目背景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航空发动机零部件项目的背景根植于市场对更高效、创新产品的渴望，同时也受到科技发展对行业格局的深刻改变的影响。这为航空发动机零部件项目提供了广阔的发展空间和市场需求。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航空发动机零部件项目现状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截至目前，航空发动机零部件项目已完成市场调研和技术验证，取得了初步的成功。这为航空发动机零部件项目在未来的发展奠定了坚实的基础，为更远大的目标打下了坚实的基石。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861"/>
      <w:r>
        <w:rPr>
          <w:rFonts w:ascii="仿宋" w:eastAsia="仿宋" w:hAnsi="仿宋" w:cs="仿宋" w:hint="eastAsia"/>
          <w:sz w:val="28"/>
          <w:lang w:eastAsia="zh-CN"/>
        </w:rPr>
        <w:t>(二)、航空发动机零部件项目目标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发动机零部件项目首要业务目标是在市场中占据有利地位，实现产品/服务的成功推广和销售。通过不断提升产品质量、创新性，航空发动机零部件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在科技迅速发展的时代，航空发动机零部件项目着眼于技术创新。通过持续的研发和技术升级，航空发动机零部件项目旨在推出更具创新性的产品或服务，以满足市场对新鲜、先进解决方案的需求。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发动机零部件项目设定了客户满意度目标。通过提供卓越的产品质量和优质的客户服务，航空发动机零部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航空发动机零部件项目注重社会责任和可持续发展。通过实施环保、社会责任航空发动机零部件项目，航空发动机零部件项目致力于在经济发展的同时保护环境，促进社会公平，实现可持续经营。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航空发动机零部件项目的团队是实现目标的核心驱动力。因此，航空发动机零部件项目设定了团队发展目标，包括提升团队成员的专业技能、培养领导力，以及搭建协同高效的团队工作氛围。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513"/>
      <w:r>
        <w:rPr>
          <w:rFonts w:ascii="仿宋" w:eastAsia="仿宋" w:hAnsi="仿宋" w:cs="仿宋" w:hint="eastAsia"/>
          <w:sz w:val="28"/>
          <w:lang w:eastAsia="zh-CN"/>
        </w:rPr>
        <w:t>(三)、航空发动机零部件项目提出的理由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航空发动机零部件项目提出的理由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提出源于对市场机遇的深刻洞察。当前市场中存在的需求缺口和行业发展趋势表明，有巨大的商业机会等待被开发。通过准确捕捉市场机遇，航空发动机零部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理念基于对技术创新的信仰。通过持续的研发和技术投入，航空发动机零部件项目有望推出更具创新性的产品或服务。在科技飞速发展的当下，航空发动机零部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提出是为了增强企业的行业竞争力。通过提升产品或服务的质量和独特性，航空发动机零部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响应了消费者需求的变化。随着社会和科技的不断发展，消费者对产品和服务的需求也在发生变化。通过深入了解并及时回应消费者的新需求，航空发动机零部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提出是企业战略发展规划的一部分。在面对日益激烈的市场竞争和不断变化的商业环境中，航空发动机零部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航空发动机零部件项目的提出不仅仅是基于商业考量，还注重社会责任。通过推出环保、社会责任等方面的航空发动机零部件项目，航空发动机零部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航空发动机零部件项目的提出反映了对利益相关者期望的关注。包括客户、员工、投资者等利益相关者在企业发展中都有着各自的期望，航空发动机零部件项目力求在满足这些期望的同时，取得更大的共赢。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717"/>
      <w:r>
        <w:rPr>
          <w:rFonts w:ascii="仿宋" w:eastAsia="仿宋" w:hAnsi="仿宋" w:cs="仿宋" w:hint="eastAsia"/>
          <w:sz w:val="28"/>
          <w:lang w:eastAsia="zh-CN"/>
        </w:rPr>
        <w:t>(四)、航空发动机零部件项目意义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在实施航空发动机零部件项目的过程中，我们不仅仅是在追逐商业成功，更是为企业和社会的多个层面创造了深远的意义。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发动机零部件项目的首要意义在于提升企业的市场竞争力。通过持续的创新和对产品质量的高标准要求，航空发动机零部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空发动机零部件项目的推进将促使行业技术水平的提升。通过引入先进技术和创新性解决方案，航空发动机零部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航空发动机零部件项目不仅创造了大量就业机会，提高了就业水平，还注重社会责任和环保。通过参与社会公益事业和推动环保航空发动机零部件项目，航空发动机零部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综合而言，航空发动机零部件项目意义重大，不仅推动了企业的发展，也为行业和社会的进步贡献了积极力量。这是一个全面而深刻的影响，将在未来产生可持续的正面效应。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4463"/>
      <w:r>
        <w:rPr>
          <w:rFonts w:ascii="仿宋" w:eastAsia="仿宋" w:hAnsi="仿宋" w:cs="仿宋" w:hint="eastAsia"/>
          <w:sz w:val="28"/>
          <w:lang w:eastAsia="zh-CN"/>
        </w:rPr>
        <w:t>(五)、航空发动机零部件项目背景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在当今迅猛发展的商业环境中，航空发动机零部件项目的动因根植于对多方面因素的审慎考量。这个航空发动机零部件项目的提出并非孤立的决策，而是对企业所处背景深入思考的产物。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空发动机零部件项目背后的首要原因。科技的迅速发展和全球市场的快速变化使得企业必须灵活应对。航空发动机零部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竞争的激烈程度也是航空发动机零部件项目背景中不可忽视的一环。企业需要在激烈竞争中脱颖而出，为此，航空发动机零部件项目致力于打破常规，提供独特的价值主张，以吸引客户并确保市场份额的增长。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技术的迅速发展为企业带来了机遇与挑战。作为航空发动机零部件项目启动的背景之一，对新兴技术的应用将有助于提升企业的技术水平，使其在不断演进的商业环境中保持竞争优势。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此外，社会对企业责任的期望也在逐渐升高。航空发动机零部件项目充分融入了社会责任的理念，通过可持续经营和社会公益航空发动机零部件项目，企图为社会贡献一份力量，在商业成功的同时关注社会价值。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2102"/>
      <w:r>
        <w:rPr>
          <w:rFonts w:ascii="仿宋" w:eastAsia="仿宋" w:hAnsi="仿宋" w:cs="仿宋" w:hint="eastAsia"/>
          <w:sz w:val="28"/>
          <w:lang w:eastAsia="zh-CN"/>
        </w:rPr>
        <w:t>四、航空发动机零部件项目建设单位说明</w:t>
      </w:r>
      <w:bookmarkEnd w:id="14"/>
    </w:p>
    <w:p>
      <w:pPr>
        <w:pStyle w:val="Heading2"/>
        <w:rPr>
          <w:rFonts w:ascii="仿宋" w:eastAsia="仿宋" w:hAnsi="仿宋" w:cs="仿宋" w:hint="eastAsia"/>
          <w:lang w:eastAsia="zh-CN"/>
        </w:rPr>
      </w:pPr>
      <w:bookmarkStart w:id="15" w:name="_Toc10455"/>
      <w:r>
        <w:rPr>
          <w:rFonts w:ascii="仿宋" w:eastAsia="仿宋" w:hAnsi="仿宋" w:cs="仿宋" w:hint="eastAsia"/>
          <w:lang w:eastAsia="zh-CN"/>
        </w:rPr>
        <w:t>(一)、航空发动机零部件项目承办单位基本情况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763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航空发动机零部件项目承办单位的XXXX，我们着眼于实现可持续的经济效益。通过技术创新和解决方案的提供，公司预计在航空发动机零部件项目执行期间将获得可观的收入增长。这一收入来源主要包括航空发动机零部件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https://d.book118.com/557151004055006030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航空发动机零部件项目规划设计纲要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B0FDD"/>
    <w:rsid w:val="3C3B0F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510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2024-01-09T22:45:00Z</dcterms:created>
  <dcterms:modified xsi:type="dcterms:W3CDTF">2024-01-09T22:46:03Z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27D591921418444EAA5371AE87127288_11</vt:lpwstr>
  </property>
  <property fmtid="{D5CDD505-2E9C-101B-9397-08002B2CF9AE}" pid="3" name="KSOProductBuildVer">
    <vt:lpwstr>2052-12.1.0.16120</vt:lpwstr>
  </property>
</Properties>
</file>