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82B8C">
      <w:pPr>
        <w:widowControl/>
        <w:jc w:val="left"/>
        <w:rPr>
          <w:rFonts w:ascii="仿宋" w:eastAsia="仿宋" w:hAnsi="仿宋"/>
          <w:b/>
          <w:sz w:val="40"/>
        </w:rPr>
      </w:pPr>
      <w:bookmarkStart w:id="0" w:name="_GoBack"/>
      <w:bookmarkEnd w:id="0"/>
    </w:p>
    <w:p w:rsidR="00482B8C">
      <w:pPr>
        <w:widowControl/>
        <w:jc w:val="left"/>
        <w:rPr>
          <w:rFonts w:ascii="仿宋" w:eastAsia="仿宋" w:hAnsi="仿宋"/>
          <w:b/>
          <w:sz w:val="40"/>
        </w:rPr>
      </w:pPr>
    </w:p>
    <w:p w:rsidR="00482B8C">
      <w:pPr>
        <w:widowControl/>
        <w:jc w:val="left"/>
        <w:rPr>
          <w:rFonts w:ascii="仿宋" w:eastAsia="仿宋" w:hAnsi="仿宋"/>
          <w:b/>
          <w:sz w:val="40"/>
        </w:rPr>
      </w:pPr>
    </w:p>
    <w:p w:rsidR="00482B8C" w:rsidRPr="00482B8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82B8C">
        <w:rPr>
          <w:rFonts w:ascii="宋体" w:eastAsia="宋体" w:hAnsi="宋体" w:hint="eastAsia"/>
          <w:b/>
          <w:sz w:val="60"/>
        </w:rPr>
        <w:t>膨润土风险评估与管理报告</w:t>
      </w:r>
    </w:p>
    <w:p w:rsidR="00482B8C" w:rsidP="00482B8C">
      <w:pPr>
        <w:widowControl/>
        <w:jc w:val="center"/>
        <w:rPr>
          <w:rFonts w:ascii="仿宋" w:eastAsia="仿宋" w:hAnsi="仿宋" w:hint="eastAsia"/>
          <w:b/>
          <w:sz w:val="40"/>
        </w:rPr>
      </w:pPr>
      <w:r w:rsidRPr="00482B8C">
        <w:rPr>
          <w:rFonts w:ascii="仿宋" w:eastAsia="仿宋" w:hAnsi="仿宋" w:hint="eastAsia"/>
          <w:b/>
          <w:sz w:val="40"/>
        </w:rPr>
        <w:t>目录</w:t>
      </w:r>
    </w:p>
    <w:p w:rsidR="00482B8C">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_Toc156767268 \h </w:instrText>
      </w:r>
      <w:r>
        <w:rPr>
          <w:noProof/>
        </w:rPr>
        <w:fldChar w:fldCharType="separate"/>
      </w:r>
      <w:r>
        <w:rPr>
          <w:noProof/>
        </w:rPr>
        <w:t>3</w:t>
      </w:r>
      <w:r>
        <w:rPr>
          <w:noProof/>
        </w:rPr>
        <w:fldChar w:fldCharType="end"/>
      </w:r>
    </w:p>
    <w:p w:rsidR="00482B8C">
      <w:pPr>
        <w:pStyle w:val="TOC1"/>
        <w:tabs>
          <w:tab w:val="right" w:leader="dot" w:pos="8296"/>
        </w:tabs>
        <w:rPr>
          <w:noProof/>
        </w:rPr>
      </w:pPr>
      <w:r>
        <w:rPr>
          <w:rFonts w:hint="eastAsia"/>
          <w:noProof/>
        </w:rPr>
        <w:t>一、膨润土项目建筑工程方案</w:t>
      </w:r>
      <w:r>
        <w:rPr>
          <w:noProof/>
        </w:rPr>
        <w:tab/>
      </w:r>
      <w:r>
        <w:rPr>
          <w:noProof/>
        </w:rPr>
        <w:fldChar w:fldCharType="begin"/>
      </w:r>
      <w:r>
        <w:rPr>
          <w:noProof/>
        </w:rPr>
        <w:instrText xml:space="preserve"> PAGEREF _Toc156767269 \h </w:instrText>
      </w:r>
      <w:r>
        <w:rPr>
          <w:noProof/>
        </w:rPr>
        <w:fldChar w:fldCharType="separate"/>
      </w:r>
      <w:r>
        <w:rPr>
          <w:noProof/>
        </w:rPr>
        <w:t>3</w:t>
      </w:r>
      <w:r>
        <w:rPr>
          <w:noProof/>
        </w:rPr>
        <w:fldChar w:fldCharType="end"/>
      </w:r>
    </w:p>
    <w:p w:rsidR="00482B8C">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_Toc156767270 \h </w:instrText>
      </w:r>
      <w:r>
        <w:rPr>
          <w:noProof/>
        </w:rPr>
        <w:fldChar w:fldCharType="separate"/>
      </w:r>
      <w:r>
        <w:rPr>
          <w:noProof/>
        </w:rPr>
        <w:t>3</w:t>
      </w:r>
      <w:r>
        <w:rPr>
          <w:noProof/>
        </w:rPr>
        <w:fldChar w:fldCharType="end"/>
      </w:r>
    </w:p>
    <w:p w:rsidR="00482B8C">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_Toc156767271 \h </w:instrText>
      </w:r>
      <w:r>
        <w:rPr>
          <w:noProof/>
        </w:rPr>
        <w:fldChar w:fldCharType="separate"/>
      </w:r>
      <w:r>
        <w:rPr>
          <w:noProof/>
        </w:rPr>
        <w:t>4</w:t>
      </w:r>
      <w:r>
        <w:rPr>
          <w:noProof/>
        </w:rPr>
        <w:fldChar w:fldCharType="end"/>
      </w:r>
    </w:p>
    <w:p w:rsidR="00482B8C">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_Toc156767272 \h </w:instrText>
      </w:r>
      <w:r>
        <w:rPr>
          <w:noProof/>
        </w:rPr>
        <w:fldChar w:fldCharType="separate"/>
      </w:r>
      <w:r>
        <w:rPr>
          <w:noProof/>
        </w:rPr>
        <w:t>6</w:t>
      </w:r>
      <w:r>
        <w:rPr>
          <w:noProof/>
        </w:rPr>
        <w:fldChar w:fldCharType="end"/>
      </w:r>
    </w:p>
    <w:p w:rsidR="00482B8C">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_Toc156767273 \h </w:instrText>
      </w:r>
      <w:r>
        <w:rPr>
          <w:noProof/>
        </w:rPr>
        <w:fldChar w:fldCharType="separate"/>
      </w:r>
      <w:r>
        <w:rPr>
          <w:noProof/>
        </w:rPr>
        <w:t>8</w:t>
      </w:r>
      <w:r>
        <w:rPr>
          <w:noProof/>
        </w:rPr>
        <w:fldChar w:fldCharType="end"/>
      </w:r>
    </w:p>
    <w:p w:rsidR="00482B8C">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_Toc156767274 \h </w:instrText>
      </w:r>
      <w:r>
        <w:rPr>
          <w:noProof/>
        </w:rPr>
        <w:fldChar w:fldCharType="separate"/>
      </w:r>
      <w:r>
        <w:rPr>
          <w:noProof/>
        </w:rPr>
        <w:t>9</w:t>
      </w:r>
      <w:r>
        <w:rPr>
          <w:noProof/>
        </w:rPr>
        <w:fldChar w:fldCharType="end"/>
      </w:r>
    </w:p>
    <w:p w:rsidR="00482B8C">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_Toc156767275 \h </w:instrText>
      </w:r>
      <w:r>
        <w:rPr>
          <w:noProof/>
        </w:rPr>
        <w:fldChar w:fldCharType="separate"/>
      </w:r>
      <w:r>
        <w:rPr>
          <w:noProof/>
        </w:rPr>
        <w:t>10</w:t>
      </w:r>
      <w:r>
        <w:rPr>
          <w:noProof/>
        </w:rPr>
        <w:fldChar w:fldCharType="end"/>
      </w:r>
    </w:p>
    <w:p w:rsidR="00482B8C">
      <w:pPr>
        <w:pStyle w:val="TOC1"/>
        <w:tabs>
          <w:tab w:val="right" w:leader="dot" w:pos="8296"/>
        </w:tabs>
        <w:rPr>
          <w:noProof/>
        </w:rPr>
      </w:pPr>
      <w:r>
        <w:rPr>
          <w:rFonts w:hint="eastAsia"/>
          <w:noProof/>
        </w:rPr>
        <w:t>二、膨润土项目运营管理方案</w:t>
      </w:r>
      <w:r>
        <w:rPr>
          <w:noProof/>
        </w:rPr>
        <w:tab/>
      </w:r>
      <w:r>
        <w:rPr>
          <w:noProof/>
        </w:rPr>
        <w:fldChar w:fldCharType="begin"/>
      </w:r>
      <w:r>
        <w:rPr>
          <w:noProof/>
        </w:rPr>
        <w:instrText xml:space="preserve"> PAGEREF _Toc156767276 \h </w:instrText>
      </w:r>
      <w:r>
        <w:rPr>
          <w:noProof/>
        </w:rPr>
        <w:fldChar w:fldCharType="separate"/>
      </w:r>
      <w:r>
        <w:rPr>
          <w:noProof/>
        </w:rPr>
        <w:t>13</w:t>
      </w:r>
      <w:r>
        <w:rPr>
          <w:noProof/>
        </w:rPr>
        <w:fldChar w:fldCharType="end"/>
      </w:r>
    </w:p>
    <w:p w:rsidR="00482B8C">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_Toc156767277 \h </w:instrText>
      </w:r>
      <w:r>
        <w:rPr>
          <w:noProof/>
        </w:rPr>
        <w:fldChar w:fldCharType="separate"/>
      </w:r>
      <w:r>
        <w:rPr>
          <w:noProof/>
        </w:rPr>
        <w:t>13</w:t>
      </w:r>
      <w:r>
        <w:rPr>
          <w:noProof/>
        </w:rPr>
        <w:fldChar w:fldCharType="end"/>
      </w:r>
    </w:p>
    <w:p w:rsidR="00482B8C">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_Toc156767278 \h </w:instrText>
      </w:r>
      <w:r>
        <w:rPr>
          <w:noProof/>
        </w:rPr>
        <w:fldChar w:fldCharType="separate"/>
      </w:r>
      <w:r>
        <w:rPr>
          <w:noProof/>
        </w:rPr>
        <w:t>15</w:t>
      </w:r>
      <w:r>
        <w:rPr>
          <w:noProof/>
        </w:rPr>
        <w:fldChar w:fldCharType="end"/>
      </w:r>
    </w:p>
    <w:p w:rsidR="00482B8C">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_Toc156767279 \h </w:instrText>
      </w:r>
      <w:r>
        <w:rPr>
          <w:noProof/>
        </w:rPr>
        <w:fldChar w:fldCharType="separate"/>
      </w:r>
      <w:r>
        <w:rPr>
          <w:noProof/>
        </w:rPr>
        <w:t>17</w:t>
      </w:r>
      <w:r>
        <w:rPr>
          <w:noProof/>
        </w:rPr>
        <w:fldChar w:fldCharType="end"/>
      </w:r>
    </w:p>
    <w:p w:rsidR="00482B8C">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_Toc156767280 \h </w:instrText>
      </w:r>
      <w:r>
        <w:rPr>
          <w:noProof/>
        </w:rPr>
        <w:fldChar w:fldCharType="separate"/>
      </w:r>
      <w:r>
        <w:rPr>
          <w:noProof/>
        </w:rPr>
        <w:t>19</w:t>
      </w:r>
      <w:r>
        <w:rPr>
          <w:noProof/>
        </w:rPr>
        <w:fldChar w:fldCharType="end"/>
      </w:r>
    </w:p>
    <w:p w:rsidR="00482B8C">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_Toc156767281 \h </w:instrText>
      </w:r>
      <w:r>
        <w:rPr>
          <w:noProof/>
        </w:rPr>
        <w:fldChar w:fldCharType="separate"/>
      </w:r>
      <w:r>
        <w:rPr>
          <w:noProof/>
        </w:rPr>
        <w:t>21</w:t>
      </w:r>
      <w:r>
        <w:rPr>
          <w:noProof/>
        </w:rPr>
        <w:fldChar w:fldCharType="end"/>
      </w:r>
    </w:p>
    <w:p w:rsidR="00482B8C">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_Toc156767282 \h </w:instrText>
      </w:r>
      <w:r>
        <w:rPr>
          <w:noProof/>
        </w:rPr>
        <w:fldChar w:fldCharType="separate"/>
      </w:r>
      <w:r>
        <w:rPr>
          <w:noProof/>
        </w:rPr>
        <w:t>23</w:t>
      </w:r>
      <w:r>
        <w:rPr>
          <w:noProof/>
        </w:rPr>
        <w:fldChar w:fldCharType="end"/>
      </w:r>
    </w:p>
    <w:p w:rsidR="00482B8C">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_Toc156767283 \h </w:instrText>
      </w:r>
      <w:r>
        <w:rPr>
          <w:noProof/>
        </w:rPr>
        <w:fldChar w:fldCharType="separate"/>
      </w:r>
      <w:r>
        <w:rPr>
          <w:noProof/>
        </w:rPr>
        <w:t>25</w:t>
      </w:r>
      <w:r>
        <w:rPr>
          <w:noProof/>
        </w:rPr>
        <w:fldChar w:fldCharType="end"/>
      </w:r>
    </w:p>
    <w:p w:rsidR="00482B8C">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_Toc156767284 \h </w:instrText>
      </w:r>
      <w:r>
        <w:rPr>
          <w:noProof/>
        </w:rPr>
        <w:fldChar w:fldCharType="separate"/>
      </w:r>
      <w:r>
        <w:rPr>
          <w:noProof/>
        </w:rPr>
        <w:t>28</w:t>
      </w:r>
      <w:r>
        <w:rPr>
          <w:noProof/>
        </w:rPr>
        <w:fldChar w:fldCharType="end"/>
      </w:r>
    </w:p>
    <w:p w:rsidR="00482B8C">
      <w:pPr>
        <w:pStyle w:val="TOC1"/>
        <w:tabs>
          <w:tab w:val="right" w:leader="dot" w:pos="8296"/>
        </w:tabs>
        <w:rPr>
          <w:noProof/>
        </w:rPr>
      </w:pPr>
      <w:r>
        <w:rPr>
          <w:rFonts w:hint="eastAsia"/>
          <w:noProof/>
        </w:rPr>
        <w:t>三、膨润土项目质量管理方案</w:t>
      </w:r>
      <w:r>
        <w:rPr>
          <w:noProof/>
        </w:rPr>
        <w:tab/>
      </w:r>
      <w:r>
        <w:rPr>
          <w:noProof/>
        </w:rPr>
        <w:fldChar w:fldCharType="begin"/>
      </w:r>
      <w:r>
        <w:rPr>
          <w:noProof/>
        </w:rPr>
        <w:instrText xml:space="preserve"> PAGEREF _Toc156767285 \h </w:instrText>
      </w:r>
      <w:r>
        <w:rPr>
          <w:noProof/>
        </w:rPr>
        <w:fldChar w:fldCharType="separate"/>
      </w:r>
      <w:r>
        <w:rPr>
          <w:noProof/>
        </w:rPr>
        <w:t>30</w:t>
      </w:r>
      <w:r>
        <w:rPr>
          <w:noProof/>
        </w:rPr>
        <w:fldChar w:fldCharType="end"/>
      </w:r>
    </w:p>
    <w:p w:rsidR="00482B8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_Toc156767286 \h </w:instrText>
      </w:r>
      <w:r>
        <w:rPr>
          <w:noProof/>
        </w:rPr>
        <w:fldChar w:fldCharType="separate"/>
      </w:r>
      <w:r>
        <w:rPr>
          <w:noProof/>
        </w:rPr>
        <w:t>30</w:t>
      </w:r>
      <w:r>
        <w:rPr>
          <w:noProof/>
        </w:rPr>
        <w:fldChar w:fldCharType="end"/>
      </w:r>
    </w:p>
    <w:p w:rsidR="00482B8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_Toc156767287 \h </w:instrText>
      </w:r>
      <w:r>
        <w:rPr>
          <w:noProof/>
        </w:rPr>
        <w:fldChar w:fldCharType="separate"/>
      </w:r>
      <w:r>
        <w:rPr>
          <w:noProof/>
        </w:rPr>
        <w:t>34</w:t>
      </w:r>
      <w:r>
        <w:rPr>
          <w:noProof/>
        </w:rPr>
        <w:fldChar w:fldCharType="end"/>
      </w:r>
    </w:p>
    <w:p w:rsidR="00482B8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_Toc156767288 \h </w:instrText>
      </w:r>
      <w:r>
        <w:rPr>
          <w:noProof/>
        </w:rPr>
        <w:fldChar w:fldCharType="separate"/>
      </w:r>
      <w:r>
        <w:rPr>
          <w:noProof/>
        </w:rPr>
        <w:t>36</w:t>
      </w:r>
      <w:r>
        <w:rPr>
          <w:noProof/>
        </w:rPr>
        <w:fldChar w:fldCharType="end"/>
      </w:r>
    </w:p>
    <w:p w:rsidR="00482B8C">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_Toc156767289 \h </w:instrText>
      </w:r>
      <w:r>
        <w:rPr>
          <w:noProof/>
        </w:rPr>
        <w:fldChar w:fldCharType="separate"/>
      </w:r>
      <w:r>
        <w:rPr>
          <w:noProof/>
        </w:rPr>
        <w:t>37</w:t>
      </w:r>
      <w:r>
        <w:rPr>
          <w:noProof/>
        </w:rPr>
        <w:fldChar w:fldCharType="end"/>
      </w:r>
    </w:p>
    <w:p w:rsidR="00482B8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_Toc156767290 \h </w:instrText>
      </w:r>
      <w:r>
        <w:rPr>
          <w:noProof/>
        </w:rPr>
        <w:fldChar w:fldCharType="separate"/>
      </w:r>
      <w:r>
        <w:rPr>
          <w:noProof/>
        </w:rPr>
        <w:t>37</w:t>
      </w:r>
      <w:r>
        <w:rPr>
          <w:noProof/>
        </w:rPr>
        <w:fldChar w:fldCharType="end"/>
      </w:r>
    </w:p>
    <w:p w:rsidR="00482B8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_Toc156767291 \h </w:instrText>
      </w:r>
      <w:r>
        <w:rPr>
          <w:noProof/>
        </w:rPr>
        <w:fldChar w:fldCharType="separate"/>
      </w:r>
      <w:r>
        <w:rPr>
          <w:noProof/>
        </w:rPr>
        <w:t>39</w:t>
      </w:r>
      <w:r>
        <w:rPr>
          <w:noProof/>
        </w:rPr>
        <w:fldChar w:fldCharType="end"/>
      </w:r>
    </w:p>
    <w:p w:rsidR="00482B8C">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_Toc156767292 \h </w:instrText>
      </w:r>
      <w:r>
        <w:rPr>
          <w:noProof/>
        </w:rPr>
        <w:fldChar w:fldCharType="separate"/>
      </w:r>
      <w:r>
        <w:rPr>
          <w:noProof/>
        </w:rPr>
        <w:t>42</w:t>
      </w:r>
      <w:r>
        <w:rPr>
          <w:noProof/>
        </w:rPr>
        <w:fldChar w:fldCharType="end"/>
      </w:r>
    </w:p>
    <w:p w:rsidR="00482B8C">
      <w:pPr>
        <w:pStyle w:val="TOC2"/>
        <w:tabs>
          <w:tab w:val="right" w:leader="dot" w:pos="8296"/>
        </w:tabs>
        <w:rPr>
          <w:noProof/>
        </w:rPr>
      </w:pPr>
      <w:r>
        <w:rPr>
          <w:noProof/>
        </w:rPr>
        <w:t>(</w:t>
      </w:r>
      <w:r>
        <w:rPr>
          <w:rFonts w:hint="eastAsia"/>
          <w:noProof/>
        </w:rPr>
        <w:t>一</w:t>
      </w:r>
      <w:r>
        <w:rPr>
          <w:noProof/>
        </w:rPr>
        <w:t>)</w:t>
      </w:r>
      <w:r>
        <w:rPr>
          <w:rFonts w:hint="eastAsia"/>
          <w:noProof/>
        </w:rPr>
        <w:t>、膨润土项目选址原则</w:t>
      </w:r>
      <w:r>
        <w:rPr>
          <w:noProof/>
        </w:rPr>
        <w:tab/>
      </w:r>
      <w:r>
        <w:rPr>
          <w:noProof/>
        </w:rPr>
        <w:fldChar w:fldCharType="begin"/>
      </w:r>
      <w:r>
        <w:rPr>
          <w:noProof/>
        </w:rPr>
        <w:instrText xml:space="preserve"> PAGEREF _Toc156767293 \h </w:instrText>
      </w:r>
      <w:r>
        <w:rPr>
          <w:noProof/>
        </w:rPr>
        <w:fldChar w:fldCharType="separate"/>
      </w:r>
      <w:r>
        <w:rPr>
          <w:noProof/>
        </w:rPr>
        <w:t>42</w:t>
      </w:r>
      <w:r>
        <w:rPr>
          <w:noProof/>
        </w:rPr>
        <w:fldChar w:fldCharType="end"/>
      </w:r>
    </w:p>
    <w:p w:rsidR="00482B8C">
      <w:pPr>
        <w:pStyle w:val="TOC2"/>
        <w:tabs>
          <w:tab w:val="right" w:leader="dot" w:pos="8296"/>
        </w:tabs>
        <w:rPr>
          <w:noProof/>
        </w:rPr>
      </w:pPr>
      <w:r>
        <w:rPr>
          <w:noProof/>
        </w:rPr>
        <w:t>(</w:t>
      </w:r>
      <w:r>
        <w:rPr>
          <w:rFonts w:hint="eastAsia"/>
          <w:noProof/>
        </w:rPr>
        <w:t>二</w:t>
      </w:r>
      <w:r>
        <w:rPr>
          <w:noProof/>
        </w:rPr>
        <w:t>)</w:t>
      </w:r>
      <w:r>
        <w:rPr>
          <w:rFonts w:hint="eastAsia"/>
          <w:noProof/>
        </w:rPr>
        <w:t>、膨润土项目选址</w:t>
      </w:r>
      <w:r>
        <w:rPr>
          <w:noProof/>
        </w:rPr>
        <w:tab/>
      </w:r>
      <w:r>
        <w:rPr>
          <w:noProof/>
        </w:rPr>
        <w:fldChar w:fldCharType="begin"/>
      </w:r>
      <w:r>
        <w:rPr>
          <w:noProof/>
        </w:rPr>
        <w:instrText xml:space="preserve"> PAGEREF _Toc156767294 \h </w:instrText>
      </w:r>
      <w:r>
        <w:rPr>
          <w:noProof/>
        </w:rPr>
        <w:fldChar w:fldCharType="separate"/>
      </w:r>
      <w:r>
        <w:rPr>
          <w:noProof/>
        </w:rPr>
        <w:t>44</w:t>
      </w:r>
      <w:r>
        <w:rPr>
          <w:noProof/>
        </w:rPr>
        <w:fldChar w:fldCharType="end"/>
      </w:r>
    </w:p>
    <w:p w:rsidR="00482B8C">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_Toc156767295 \h </w:instrText>
      </w:r>
      <w:r>
        <w:rPr>
          <w:noProof/>
        </w:rPr>
        <w:fldChar w:fldCharType="separate"/>
      </w:r>
      <w:r>
        <w:rPr>
          <w:noProof/>
        </w:rPr>
        <w:t>45</w:t>
      </w:r>
      <w:r>
        <w:rPr>
          <w:noProof/>
        </w:rPr>
        <w:fldChar w:fldCharType="end"/>
      </w:r>
    </w:p>
    <w:p w:rsidR="00482B8C">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_Toc156767296 \h </w:instrText>
      </w:r>
      <w:r>
        <w:rPr>
          <w:noProof/>
        </w:rPr>
        <w:fldChar w:fldCharType="separate"/>
      </w:r>
      <w:r>
        <w:rPr>
          <w:noProof/>
        </w:rPr>
        <w:t>47</w:t>
      </w:r>
      <w:r>
        <w:rPr>
          <w:noProof/>
        </w:rPr>
        <w:fldChar w:fldCharType="end"/>
      </w:r>
    </w:p>
    <w:p w:rsidR="00482B8C">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_Toc156767297 \h </w:instrText>
      </w:r>
      <w:r>
        <w:rPr>
          <w:noProof/>
        </w:rPr>
        <w:fldChar w:fldCharType="separate"/>
      </w:r>
      <w:r>
        <w:rPr>
          <w:noProof/>
        </w:rPr>
        <w:t>48</w:t>
      </w:r>
      <w:r>
        <w:rPr>
          <w:noProof/>
        </w:rPr>
        <w:fldChar w:fldCharType="end"/>
      </w:r>
    </w:p>
    <w:p w:rsidR="00482B8C">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_Toc156767298 \h </w:instrText>
      </w:r>
      <w:r>
        <w:rPr>
          <w:noProof/>
        </w:rPr>
        <w:fldChar w:fldCharType="separate"/>
      </w:r>
      <w:r>
        <w:rPr>
          <w:noProof/>
        </w:rPr>
        <w:t>49</w:t>
      </w:r>
      <w:r>
        <w:rPr>
          <w:noProof/>
        </w:rPr>
        <w:fldChar w:fldCharType="end"/>
      </w:r>
    </w:p>
    <w:p w:rsidR="00482B8C">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_Toc156767299 \h </w:instrText>
      </w:r>
      <w:r>
        <w:rPr>
          <w:noProof/>
        </w:rPr>
        <w:fldChar w:fldCharType="separate"/>
      </w:r>
      <w:r>
        <w:rPr>
          <w:noProof/>
        </w:rPr>
        <w:t>51</w:t>
      </w:r>
      <w:r>
        <w:rPr>
          <w:noProof/>
        </w:rPr>
        <w:fldChar w:fldCharType="end"/>
      </w:r>
    </w:p>
    <w:p w:rsidR="00482B8C">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_Toc156767300 \h </w:instrText>
      </w:r>
      <w:r>
        <w:rPr>
          <w:noProof/>
        </w:rPr>
        <w:fldChar w:fldCharType="separate"/>
      </w:r>
      <w:r>
        <w:rPr>
          <w:noProof/>
        </w:rPr>
        <w:t>52</w:t>
      </w:r>
      <w:r>
        <w:rPr>
          <w:noProof/>
        </w:rPr>
        <w:fldChar w:fldCharType="end"/>
      </w:r>
    </w:p>
    <w:p w:rsidR="00482B8C">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_Toc156767301 \h </w:instrText>
      </w:r>
      <w:r>
        <w:rPr>
          <w:noProof/>
        </w:rPr>
        <w:fldChar w:fldCharType="separate"/>
      </w:r>
      <w:r>
        <w:rPr>
          <w:noProof/>
        </w:rPr>
        <w:t>52</w:t>
      </w:r>
      <w:r>
        <w:rPr>
          <w:noProof/>
        </w:rPr>
        <w:fldChar w:fldCharType="end"/>
      </w:r>
    </w:p>
    <w:p w:rsidR="00482B8C">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_Toc156767302 \h </w:instrText>
      </w:r>
      <w:r>
        <w:rPr>
          <w:noProof/>
        </w:rPr>
        <w:fldChar w:fldCharType="separate"/>
      </w:r>
      <w:r>
        <w:rPr>
          <w:noProof/>
        </w:rPr>
        <w:t>54</w:t>
      </w:r>
      <w:r>
        <w:rPr>
          <w:noProof/>
        </w:rPr>
        <w:fldChar w:fldCharType="end"/>
      </w:r>
    </w:p>
    <w:p w:rsidR="00482B8C">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_Toc156767303 \h </w:instrText>
      </w:r>
      <w:r>
        <w:rPr>
          <w:noProof/>
        </w:rPr>
        <w:fldChar w:fldCharType="separate"/>
      </w:r>
      <w:r>
        <w:rPr>
          <w:noProof/>
        </w:rPr>
        <w:t>55</w:t>
      </w:r>
      <w:r>
        <w:rPr>
          <w:noProof/>
        </w:rPr>
        <w:fldChar w:fldCharType="end"/>
      </w:r>
    </w:p>
    <w:p w:rsidR="00482B8C">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_Toc156767304 \h </w:instrText>
      </w:r>
      <w:r>
        <w:rPr>
          <w:noProof/>
        </w:rPr>
        <w:fldChar w:fldCharType="separate"/>
      </w:r>
      <w:r>
        <w:rPr>
          <w:noProof/>
        </w:rPr>
        <w:t>57</w:t>
      </w:r>
      <w:r>
        <w:rPr>
          <w:noProof/>
        </w:rPr>
        <w:fldChar w:fldCharType="end"/>
      </w:r>
    </w:p>
    <w:p w:rsidR="00482B8C">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_Toc156767305 \h </w:instrText>
      </w:r>
      <w:r>
        <w:rPr>
          <w:noProof/>
        </w:rPr>
        <w:fldChar w:fldCharType="separate"/>
      </w:r>
      <w:r>
        <w:rPr>
          <w:noProof/>
        </w:rPr>
        <w:t>59</w:t>
      </w:r>
      <w:r>
        <w:rPr>
          <w:noProof/>
        </w:rPr>
        <w:fldChar w:fldCharType="end"/>
      </w:r>
    </w:p>
    <w:p w:rsidR="00482B8C">
      <w:pPr>
        <w:pStyle w:val="TOC2"/>
        <w:tabs>
          <w:tab w:val="right" w:leader="dot" w:pos="8296"/>
        </w:tabs>
        <w:rPr>
          <w:noProof/>
        </w:rPr>
      </w:pPr>
      <w:r>
        <w:rPr>
          <w:noProof/>
        </w:rPr>
        <w:t>(</w:t>
      </w:r>
      <w:r>
        <w:rPr>
          <w:rFonts w:hint="eastAsia"/>
          <w:noProof/>
        </w:rPr>
        <w:t>六</w:t>
      </w:r>
      <w:r>
        <w:rPr>
          <w:noProof/>
        </w:rPr>
        <w:t>)</w:t>
      </w:r>
      <w:r>
        <w:rPr>
          <w:rFonts w:hint="eastAsia"/>
          <w:noProof/>
        </w:rPr>
        <w:t>、膨润土项目实施保障</w:t>
      </w:r>
      <w:r>
        <w:rPr>
          <w:noProof/>
        </w:rPr>
        <w:tab/>
      </w:r>
      <w:r>
        <w:rPr>
          <w:noProof/>
        </w:rPr>
        <w:fldChar w:fldCharType="begin"/>
      </w:r>
      <w:r>
        <w:rPr>
          <w:noProof/>
        </w:rPr>
        <w:instrText xml:space="preserve"> PAGEREF _Toc156767306 \h </w:instrText>
      </w:r>
      <w:r>
        <w:rPr>
          <w:noProof/>
        </w:rPr>
        <w:fldChar w:fldCharType="separate"/>
      </w:r>
      <w:r>
        <w:rPr>
          <w:noProof/>
        </w:rPr>
        <w:t>61</w:t>
      </w:r>
      <w:r>
        <w:rPr>
          <w:noProof/>
        </w:rPr>
        <w:fldChar w:fldCharType="end"/>
      </w:r>
    </w:p>
    <w:p w:rsidR="00482B8C">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_Toc156767307 \h </w:instrText>
      </w:r>
      <w:r>
        <w:rPr>
          <w:noProof/>
        </w:rPr>
        <w:fldChar w:fldCharType="separate"/>
      </w:r>
      <w:r>
        <w:rPr>
          <w:noProof/>
        </w:rPr>
        <w:t>63</w:t>
      </w:r>
      <w:r>
        <w:rPr>
          <w:noProof/>
        </w:rPr>
        <w:fldChar w:fldCharType="end"/>
      </w:r>
    </w:p>
    <w:p w:rsidR="00482B8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_Toc156767308 \h </w:instrText>
      </w:r>
      <w:r>
        <w:rPr>
          <w:noProof/>
        </w:rPr>
        <w:fldChar w:fldCharType="separate"/>
      </w:r>
      <w:r>
        <w:rPr>
          <w:noProof/>
        </w:rPr>
        <w:t>63</w:t>
      </w:r>
      <w:r>
        <w:rPr>
          <w:noProof/>
        </w:rPr>
        <w:fldChar w:fldCharType="end"/>
      </w:r>
    </w:p>
    <w:p w:rsidR="00482B8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_Toc156767309 \h </w:instrText>
      </w:r>
      <w:r>
        <w:rPr>
          <w:noProof/>
        </w:rPr>
        <w:fldChar w:fldCharType="separate"/>
      </w:r>
      <w:r>
        <w:rPr>
          <w:noProof/>
        </w:rPr>
        <w:t>64</w:t>
      </w:r>
      <w:r>
        <w:rPr>
          <w:noProof/>
        </w:rPr>
        <w:fldChar w:fldCharType="end"/>
      </w:r>
    </w:p>
    <w:p w:rsidR="00482B8C">
      <w:pPr>
        <w:pStyle w:val="TOC1"/>
        <w:tabs>
          <w:tab w:val="right" w:leader="dot" w:pos="8296"/>
        </w:tabs>
        <w:rPr>
          <w:noProof/>
        </w:rPr>
      </w:pPr>
      <w:r>
        <w:rPr>
          <w:rFonts w:hint="eastAsia"/>
          <w:noProof/>
        </w:rPr>
        <w:t>八、膨润土项目经济评价分析</w:t>
      </w:r>
      <w:r>
        <w:rPr>
          <w:noProof/>
        </w:rPr>
        <w:tab/>
      </w:r>
      <w:r>
        <w:rPr>
          <w:noProof/>
        </w:rPr>
        <w:fldChar w:fldCharType="begin"/>
      </w:r>
      <w:r>
        <w:rPr>
          <w:noProof/>
        </w:rPr>
        <w:instrText xml:space="preserve"> PAGEREF _Toc156767310 \h </w:instrText>
      </w:r>
      <w:r>
        <w:rPr>
          <w:noProof/>
        </w:rPr>
        <w:fldChar w:fldCharType="separate"/>
      </w:r>
      <w:r>
        <w:rPr>
          <w:noProof/>
        </w:rPr>
        <w:t>65</w:t>
      </w:r>
      <w:r>
        <w:rPr>
          <w:noProof/>
        </w:rPr>
        <w:fldChar w:fldCharType="end"/>
      </w:r>
    </w:p>
    <w:p w:rsidR="00482B8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_Toc156767311 \h </w:instrText>
      </w:r>
      <w:r>
        <w:rPr>
          <w:noProof/>
        </w:rPr>
        <w:fldChar w:fldCharType="separate"/>
      </w:r>
      <w:r>
        <w:rPr>
          <w:noProof/>
        </w:rPr>
        <w:t>65</w:t>
      </w:r>
      <w:r>
        <w:rPr>
          <w:noProof/>
        </w:rPr>
        <w:fldChar w:fldCharType="end"/>
      </w:r>
    </w:p>
    <w:p w:rsidR="00482B8C">
      <w:pPr>
        <w:pStyle w:val="TOC2"/>
        <w:tabs>
          <w:tab w:val="right" w:leader="dot" w:pos="8296"/>
        </w:tabs>
        <w:rPr>
          <w:noProof/>
        </w:rPr>
      </w:pPr>
      <w:r>
        <w:rPr>
          <w:noProof/>
        </w:rPr>
        <w:t>(</w:t>
      </w:r>
      <w:r>
        <w:rPr>
          <w:rFonts w:hint="eastAsia"/>
          <w:noProof/>
        </w:rPr>
        <w:t>二</w:t>
      </w:r>
      <w:r>
        <w:rPr>
          <w:noProof/>
        </w:rPr>
        <w:t>)</w:t>
      </w:r>
      <w:r>
        <w:rPr>
          <w:rFonts w:hint="eastAsia"/>
          <w:noProof/>
        </w:rPr>
        <w:t>、膨润土项目盈利能力分析</w:t>
      </w:r>
      <w:r>
        <w:rPr>
          <w:noProof/>
        </w:rPr>
        <w:tab/>
      </w:r>
      <w:r>
        <w:rPr>
          <w:noProof/>
        </w:rPr>
        <w:fldChar w:fldCharType="begin"/>
      </w:r>
      <w:r>
        <w:rPr>
          <w:noProof/>
        </w:rPr>
        <w:instrText xml:space="preserve"> PAGEREF _Toc156767312 \h </w:instrText>
      </w:r>
      <w:r>
        <w:rPr>
          <w:noProof/>
        </w:rPr>
        <w:fldChar w:fldCharType="separate"/>
      </w:r>
      <w:r>
        <w:rPr>
          <w:noProof/>
        </w:rPr>
        <w:t>66</w:t>
      </w:r>
      <w:r>
        <w:rPr>
          <w:noProof/>
        </w:rPr>
        <w:fldChar w:fldCharType="end"/>
      </w:r>
    </w:p>
    <w:p w:rsidR="00482B8C">
      <w:pPr>
        <w:pStyle w:val="TOC1"/>
        <w:tabs>
          <w:tab w:val="right" w:leader="dot" w:pos="8296"/>
        </w:tabs>
        <w:rPr>
          <w:noProof/>
        </w:rPr>
      </w:pPr>
      <w:r>
        <w:rPr>
          <w:rFonts w:hint="eastAsia"/>
          <w:noProof/>
        </w:rPr>
        <w:t>九、膨润土项目执行风险与应对策略</w:t>
      </w:r>
      <w:r>
        <w:rPr>
          <w:noProof/>
        </w:rPr>
        <w:tab/>
      </w:r>
      <w:r>
        <w:rPr>
          <w:noProof/>
        </w:rPr>
        <w:fldChar w:fldCharType="begin"/>
      </w:r>
      <w:r>
        <w:rPr>
          <w:noProof/>
        </w:rPr>
        <w:instrText xml:space="preserve"> PAGEREF _Toc156767313 \h </w:instrText>
      </w:r>
      <w:r>
        <w:rPr>
          <w:noProof/>
        </w:rPr>
        <w:fldChar w:fldCharType="separate"/>
      </w:r>
      <w:r>
        <w:rPr>
          <w:noProof/>
        </w:rPr>
        <w:t>67</w:t>
      </w:r>
      <w:r>
        <w:rPr>
          <w:noProof/>
        </w:rPr>
        <w:fldChar w:fldCharType="end"/>
      </w:r>
    </w:p>
    <w:p w:rsidR="00482B8C">
      <w:pPr>
        <w:pStyle w:val="TOC2"/>
        <w:tabs>
          <w:tab w:val="right" w:leader="dot" w:pos="8296"/>
        </w:tabs>
        <w:rPr>
          <w:noProof/>
        </w:rPr>
      </w:pPr>
      <w:r>
        <w:rPr>
          <w:noProof/>
        </w:rPr>
        <w:t>(</w:t>
      </w:r>
      <w:r>
        <w:rPr>
          <w:rFonts w:hint="eastAsia"/>
          <w:noProof/>
        </w:rPr>
        <w:t>一</w:t>
      </w:r>
      <w:r>
        <w:rPr>
          <w:noProof/>
        </w:rPr>
        <w:t>)</w:t>
      </w:r>
      <w:r>
        <w:rPr>
          <w:rFonts w:hint="eastAsia"/>
          <w:noProof/>
        </w:rPr>
        <w:t>、膨润土项目执行风险识别</w:t>
      </w:r>
      <w:r>
        <w:rPr>
          <w:noProof/>
        </w:rPr>
        <w:tab/>
      </w:r>
      <w:r>
        <w:rPr>
          <w:noProof/>
        </w:rPr>
        <w:fldChar w:fldCharType="begin"/>
      </w:r>
      <w:r>
        <w:rPr>
          <w:noProof/>
        </w:rPr>
        <w:instrText xml:space="preserve"> PAGEREF _Toc156767314 \h </w:instrText>
      </w:r>
      <w:r>
        <w:rPr>
          <w:noProof/>
        </w:rPr>
        <w:fldChar w:fldCharType="separate"/>
      </w:r>
      <w:r>
        <w:rPr>
          <w:noProof/>
        </w:rPr>
        <w:t>67</w:t>
      </w:r>
      <w:r>
        <w:rPr>
          <w:noProof/>
        </w:rPr>
        <w:fldChar w:fldCharType="end"/>
      </w:r>
    </w:p>
    <w:p w:rsidR="00482B8C">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_Toc156767315 \h </w:instrText>
      </w:r>
      <w:r>
        <w:rPr>
          <w:noProof/>
        </w:rPr>
        <w:fldChar w:fldCharType="separate"/>
      </w:r>
      <w:r>
        <w:rPr>
          <w:noProof/>
        </w:rPr>
        <w:t>68</w:t>
      </w:r>
      <w:r>
        <w:rPr>
          <w:noProof/>
        </w:rPr>
        <w:fldChar w:fldCharType="end"/>
      </w:r>
    </w:p>
    <w:p w:rsidR="00482B8C">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_Toc156767316 \h </w:instrText>
      </w:r>
      <w:r>
        <w:rPr>
          <w:noProof/>
        </w:rPr>
        <w:fldChar w:fldCharType="separate"/>
      </w:r>
      <w:r>
        <w:rPr>
          <w:noProof/>
        </w:rPr>
        <w:t>70</w:t>
      </w:r>
      <w:r>
        <w:rPr>
          <w:noProof/>
        </w:rPr>
        <w:fldChar w:fldCharType="end"/>
      </w:r>
    </w:p>
    <w:p w:rsidR="00482B8C">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_Toc156767317 \h </w:instrText>
      </w:r>
      <w:r>
        <w:rPr>
          <w:noProof/>
        </w:rPr>
        <w:fldChar w:fldCharType="separate"/>
      </w:r>
      <w:r>
        <w:rPr>
          <w:noProof/>
        </w:rPr>
        <w:t>71</w:t>
      </w:r>
      <w:r>
        <w:rPr>
          <w:noProof/>
        </w:rPr>
        <w:fldChar w:fldCharType="end"/>
      </w:r>
    </w:p>
    <w:p w:rsidR="00482B8C">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_Toc156767318 \h </w:instrText>
      </w:r>
      <w:r>
        <w:rPr>
          <w:noProof/>
        </w:rPr>
        <w:fldChar w:fldCharType="separate"/>
      </w:r>
      <w:r>
        <w:rPr>
          <w:noProof/>
        </w:rPr>
        <w:t>71</w:t>
      </w:r>
      <w:r>
        <w:rPr>
          <w:noProof/>
        </w:rPr>
        <w:fldChar w:fldCharType="end"/>
      </w:r>
    </w:p>
    <w:p w:rsidR="00482B8C">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_Toc156767319 \h </w:instrText>
      </w:r>
      <w:r>
        <w:rPr>
          <w:noProof/>
        </w:rPr>
        <w:fldChar w:fldCharType="separate"/>
      </w:r>
      <w:r>
        <w:rPr>
          <w:noProof/>
        </w:rPr>
        <w:t>73</w:t>
      </w:r>
      <w:r>
        <w:rPr>
          <w:noProof/>
        </w:rPr>
        <w:fldChar w:fldCharType="end"/>
      </w:r>
    </w:p>
    <w:p w:rsidR="00482B8C">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_Toc156767320 \h </w:instrText>
      </w:r>
      <w:r>
        <w:rPr>
          <w:noProof/>
        </w:rPr>
        <w:fldChar w:fldCharType="separate"/>
      </w:r>
      <w:r>
        <w:rPr>
          <w:noProof/>
        </w:rPr>
        <w:t>74</w:t>
      </w:r>
      <w:r>
        <w:rPr>
          <w:noProof/>
        </w:rPr>
        <w:fldChar w:fldCharType="end"/>
      </w:r>
    </w:p>
    <w:p w:rsidR="00482B8C">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_Toc156767321 \h </w:instrText>
      </w:r>
      <w:r>
        <w:rPr>
          <w:noProof/>
        </w:rPr>
        <w:fldChar w:fldCharType="separate"/>
      </w:r>
      <w:r>
        <w:rPr>
          <w:noProof/>
        </w:rPr>
        <w:t>76</w:t>
      </w:r>
      <w:r>
        <w:rPr>
          <w:noProof/>
        </w:rPr>
        <w:fldChar w:fldCharType="end"/>
      </w:r>
    </w:p>
    <w:p w:rsidR="00482B8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_Toc156767322 \h </w:instrText>
      </w:r>
      <w:r>
        <w:rPr>
          <w:noProof/>
        </w:rPr>
        <w:fldChar w:fldCharType="separate"/>
      </w:r>
      <w:r>
        <w:rPr>
          <w:noProof/>
        </w:rPr>
        <w:t>76</w:t>
      </w:r>
      <w:r>
        <w:rPr>
          <w:noProof/>
        </w:rPr>
        <w:fldChar w:fldCharType="end"/>
      </w:r>
    </w:p>
    <w:p w:rsidR="00482B8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_Toc156767323 \h </w:instrText>
      </w:r>
      <w:r>
        <w:rPr>
          <w:noProof/>
        </w:rPr>
        <w:fldChar w:fldCharType="separate"/>
      </w:r>
      <w:r>
        <w:rPr>
          <w:noProof/>
        </w:rPr>
        <w:t>77</w:t>
      </w:r>
      <w:r>
        <w:rPr>
          <w:noProof/>
        </w:rPr>
        <w:fldChar w:fldCharType="end"/>
      </w:r>
    </w:p>
    <w:p w:rsidR="00482B8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_Toc156767324 \h </w:instrText>
      </w:r>
      <w:r>
        <w:rPr>
          <w:noProof/>
        </w:rPr>
        <w:fldChar w:fldCharType="separate"/>
      </w:r>
      <w:r>
        <w:rPr>
          <w:noProof/>
        </w:rPr>
        <w:t>77</w:t>
      </w:r>
      <w:r>
        <w:rPr>
          <w:noProof/>
        </w:rPr>
        <w:fldChar w:fldCharType="end"/>
      </w:r>
    </w:p>
    <w:p w:rsidR="00482B8C">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_Toc156767325 \h </w:instrText>
      </w:r>
      <w:r>
        <w:rPr>
          <w:noProof/>
        </w:rPr>
        <w:fldChar w:fldCharType="separate"/>
      </w:r>
      <w:r>
        <w:rPr>
          <w:noProof/>
        </w:rPr>
        <w:t>78</w:t>
      </w:r>
      <w:r>
        <w:rPr>
          <w:noProof/>
        </w:rPr>
        <w:fldChar w:fldCharType="end"/>
      </w:r>
    </w:p>
    <w:p w:rsidR="00482B8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_Toc156767326 \h </w:instrText>
      </w:r>
      <w:r>
        <w:rPr>
          <w:noProof/>
        </w:rPr>
        <w:fldChar w:fldCharType="separate"/>
      </w:r>
      <w:r>
        <w:rPr>
          <w:noProof/>
        </w:rPr>
        <w:t>78</w:t>
      </w:r>
      <w:r>
        <w:rPr>
          <w:noProof/>
        </w:rPr>
        <w:fldChar w:fldCharType="end"/>
      </w:r>
    </w:p>
    <w:p w:rsidR="00482B8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_Toc156767327 \h </w:instrText>
      </w:r>
      <w:r>
        <w:rPr>
          <w:noProof/>
        </w:rPr>
        <w:fldChar w:fldCharType="separate"/>
      </w:r>
      <w:r>
        <w:rPr>
          <w:noProof/>
        </w:rPr>
        <w:t>79</w:t>
      </w:r>
      <w:r>
        <w:rPr>
          <w:noProof/>
        </w:rPr>
        <w:fldChar w:fldCharType="end"/>
      </w:r>
    </w:p>
    <w:p w:rsidR="00482B8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_Toc156767328 \h </w:instrText>
      </w:r>
      <w:r>
        <w:rPr>
          <w:noProof/>
        </w:rPr>
        <w:fldChar w:fldCharType="separate"/>
      </w:r>
      <w:r>
        <w:rPr>
          <w:noProof/>
        </w:rPr>
        <w:t>80</w:t>
      </w:r>
      <w:r>
        <w:rPr>
          <w:noProof/>
        </w:rPr>
        <w:fldChar w:fldCharType="end"/>
      </w:r>
    </w:p>
    <w:p w:rsidR="00482B8C">
      <w:pPr>
        <w:pStyle w:val="TOC1"/>
        <w:tabs>
          <w:tab w:val="right" w:leader="dot" w:pos="8296"/>
        </w:tabs>
        <w:rPr>
          <w:noProof/>
        </w:rPr>
      </w:pPr>
      <w:r>
        <w:rPr>
          <w:rFonts w:hint="eastAsia"/>
          <w:noProof/>
        </w:rPr>
        <w:t>十三、膨润土项目执行与监控</w:t>
      </w:r>
      <w:r>
        <w:rPr>
          <w:noProof/>
        </w:rPr>
        <w:tab/>
      </w:r>
      <w:r>
        <w:rPr>
          <w:noProof/>
        </w:rPr>
        <w:fldChar w:fldCharType="begin"/>
      </w:r>
      <w:r>
        <w:rPr>
          <w:noProof/>
        </w:rPr>
        <w:instrText xml:space="preserve"> PAGEREF _Toc156767329 \h </w:instrText>
      </w:r>
      <w:r>
        <w:rPr>
          <w:noProof/>
        </w:rPr>
        <w:fldChar w:fldCharType="separate"/>
      </w:r>
      <w:r>
        <w:rPr>
          <w:noProof/>
        </w:rPr>
        <w:t>82</w:t>
      </w:r>
      <w:r>
        <w:rPr>
          <w:noProof/>
        </w:rPr>
        <w:fldChar w:fldCharType="end"/>
      </w:r>
    </w:p>
    <w:p w:rsidR="00482B8C">
      <w:pPr>
        <w:pStyle w:val="TOC2"/>
        <w:tabs>
          <w:tab w:val="right" w:leader="dot" w:pos="8296"/>
        </w:tabs>
        <w:rPr>
          <w:noProof/>
        </w:rPr>
      </w:pPr>
      <w:r>
        <w:rPr>
          <w:noProof/>
        </w:rPr>
        <w:t>(</w:t>
      </w:r>
      <w:r>
        <w:rPr>
          <w:rFonts w:hint="eastAsia"/>
          <w:noProof/>
        </w:rPr>
        <w:t>一</w:t>
      </w:r>
      <w:r>
        <w:rPr>
          <w:noProof/>
        </w:rPr>
        <w:t>)</w:t>
      </w:r>
      <w:r>
        <w:rPr>
          <w:rFonts w:hint="eastAsia"/>
          <w:noProof/>
        </w:rPr>
        <w:t>、膨润土项目执行计划</w:t>
      </w:r>
      <w:r>
        <w:rPr>
          <w:noProof/>
        </w:rPr>
        <w:tab/>
      </w:r>
      <w:r>
        <w:rPr>
          <w:noProof/>
        </w:rPr>
        <w:fldChar w:fldCharType="begin"/>
      </w:r>
      <w:r>
        <w:rPr>
          <w:noProof/>
        </w:rPr>
        <w:instrText xml:space="preserve"> PAGEREF _Toc156767330 \h </w:instrText>
      </w:r>
      <w:r>
        <w:rPr>
          <w:noProof/>
        </w:rPr>
        <w:fldChar w:fldCharType="separate"/>
      </w:r>
      <w:r>
        <w:rPr>
          <w:noProof/>
        </w:rPr>
        <w:t>82</w:t>
      </w:r>
      <w:r>
        <w:rPr>
          <w:noProof/>
        </w:rPr>
        <w:fldChar w:fldCharType="end"/>
      </w:r>
    </w:p>
    <w:p w:rsidR="00482B8C">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_Toc156767331 \h </w:instrText>
      </w:r>
      <w:r>
        <w:rPr>
          <w:noProof/>
        </w:rPr>
        <w:fldChar w:fldCharType="separate"/>
      </w:r>
      <w:r>
        <w:rPr>
          <w:noProof/>
        </w:rPr>
        <w:t>84</w:t>
      </w:r>
      <w:r>
        <w:rPr>
          <w:noProof/>
        </w:rPr>
        <w:fldChar w:fldCharType="end"/>
      </w:r>
    </w:p>
    <w:p w:rsidR="00482B8C">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_Toc156767332 \h </w:instrText>
      </w:r>
      <w:r>
        <w:rPr>
          <w:noProof/>
        </w:rPr>
        <w:fldChar w:fldCharType="separate"/>
      </w:r>
      <w:r>
        <w:rPr>
          <w:noProof/>
        </w:rPr>
        <w:t>87</w:t>
      </w:r>
      <w:r>
        <w:rPr>
          <w:noProof/>
        </w:rPr>
        <w:fldChar w:fldCharType="end"/>
      </w:r>
    </w:p>
    <w:p w:rsidR="00482B8C">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_Toc156767333 \h </w:instrText>
      </w:r>
      <w:r>
        <w:rPr>
          <w:noProof/>
        </w:rPr>
        <w:fldChar w:fldCharType="separate"/>
      </w:r>
      <w:r>
        <w:rPr>
          <w:noProof/>
        </w:rPr>
        <w:t>89</w:t>
      </w:r>
      <w:r>
        <w:rPr>
          <w:noProof/>
        </w:rPr>
        <w:fldChar w:fldCharType="end"/>
      </w:r>
    </w:p>
    <w:p w:rsidR="00482B8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_Toc156767334 \h </w:instrText>
      </w:r>
      <w:r>
        <w:rPr>
          <w:noProof/>
        </w:rPr>
        <w:fldChar w:fldCharType="separate"/>
      </w:r>
      <w:r>
        <w:rPr>
          <w:noProof/>
        </w:rPr>
        <w:t>89</w:t>
      </w:r>
      <w:r>
        <w:rPr>
          <w:noProof/>
        </w:rPr>
        <w:fldChar w:fldCharType="end"/>
      </w:r>
    </w:p>
    <w:p w:rsidR="00482B8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_Toc156767335 \h </w:instrText>
      </w:r>
      <w:r>
        <w:rPr>
          <w:noProof/>
        </w:rPr>
        <w:fldChar w:fldCharType="separate"/>
      </w:r>
      <w:r>
        <w:rPr>
          <w:noProof/>
        </w:rPr>
        <w:t>90</w:t>
      </w:r>
      <w:r>
        <w:rPr>
          <w:noProof/>
        </w:rPr>
        <w:fldChar w:fldCharType="end"/>
      </w:r>
    </w:p>
    <w:p w:rsidR="00482B8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_Toc156767336 \h </w:instrText>
      </w:r>
      <w:r>
        <w:rPr>
          <w:noProof/>
        </w:rPr>
        <w:fldChar w:fldCharType="separate"/>
      </w:r>
      <w:r>
        <w:rPr>
          <w:noProof/>
        </w:rPr>
        <w:t>91</w:t>
      </w:r>
      <w:r>
        <w:rPr>
          <w:noProof/>
        </w:rPr>
        <w:fldChar w:fldCharType="end"/>
      </w:r>
    </w:p>
    <w:p w:rsidR="00482B8C" w:rsidP="00482B8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82B8C" w:rsidP="00482B8C">
      <w:pPr>
        <w:pStyle w:val="Heading1"/>
        <w:jc w:val="center"/>
        <w:rPr>
          <w:rFonts w:hint="eastAsia"/>
        </w:rPr>
      </w:pPr>
      <w:bookmarkStart w:id="1" w:name="_Toc156767268"/>
      <w:r w:rsidRPr="00482B8C">
        <w:rPr>
          <w:rFonts w:hint="eastAsia"/>
        </w:rPr>
        <w:t>概论</w:t>
      </w:r>
      <w:bookmarkEnd w:id="1"/>
    </w:p>
    <w:p w:rsidR="00482B8C" w:rsidP="00482B8C">
      <w:pPr>
        <w:ind w:firstLine="560" w:firstLineChars="200"/>
        <w:rPr>
          <w:rFonts w:ascii="仿宋" w:eastAsia="仿宋" w:hAnsi="仿宋" w:hint="eastAsia"/>
          <w:sz w:val="28"/>
        </w:rPr>
      </w:pPr>
      <w:r w:rsidRPr="00482B8C">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482B8C" w:rsidP="00482B8C">
      <w:pPr>
        <w:pStyle w:val="Heading1"/>
        <w:rPr>
          <w:rFonts w:hint="eastAsia"/>
        </w:rPr>
      </w:pPr>
      <w:bookmarkStart w:id="2" w:name="_Toc156767269"/>
      <w:r w:rsidRPr="00482B8C">
        <w:rPr>
          <w:rFonts w:hint="eastAsia"/>
        </w:rPr>
        <w:t>一、膨润土项目建筑工程方案</w:t>
      </w:r>
      <w:bookmarkEnd w:id="2"/>
    </w:p>
    <w:p w:rsidR="00482B8C" w:rsidP="00482B8C">
      <w:pPr>
        <w:pStyle w:val="Heading2"/>
        <w:rPr>
          <w:rFonts w:hint="eastAsia"/>
        </w:rPr>
      </w:pPr>
      <w:bookmarkStart w:id="3" w:name="_Toc156767270"/>
      <w:r w:rsidRPr="00482B8C">
        <w:rPr>
          <w:rFonts w:hint="eastAsia"/>
        </w:rPr>
        <w:t>(</w:t>
      </w:r>
      <w:r w:rsidRPr="00482B8C">
        <w:rPr>
          <w:rFonts w:hint="eastAsia"/>
        </w:rPr>
        <w:t>一</w:t>
      </w:r>
      <w:r w:rsidRPr="00482B8C">
        <w:rPr>
          <w:rFonts w:hint="eastAsia"/>
        </w:rPr>
        <w:t>)</w:t>
      </w:r>
      <w:r w:rsidRPr="00482B8C">
        <w:rPr>
          <w:rFonts w:hint="eastAsia"/>
        </w:rPr>
        <w:t>、土建工程方案</w:t>
      </w:r>
      <w:bookmarkEnd w:id="3"/>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土建工程方案是为实现建设膨润土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工程设计</w:t>
      </w:r>
    </w:p>
    <w:p w:rsidR="00482B8C" w:rsidRPr="00482B8C" w:rsidP="00482B8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82B8C">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膨润土项目具备良好的结构和功能。同时，遵循相关法规和标准，保障设计的合法性和可行性。</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2. 施工组织</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3. 材料选择</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4. 工期安排</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482B8C" w:rsidP="00482B8C">
      <w:pPr>
        <w:ind w:firstLine="560" w:firstLineChars="200"/>
        <w:rPr>
          <w:rFonts w:ascii="仿宋" w:eastAsia="仿宋" w:hAnsi="仿宋" w:hint="eastAsia"/>
          <w:sz w:val="28"/>
        </w:rPr>
      </w:pPr>
      <w:r w:rsidRPr="00482B8C">
        <w:rPr>
          <w:rFonts w:ascii="仿宋" w:eastAsia="仿宋" w:hAnsi="仿宋" w:hint="eastAsia"/>
          <w:sz w:val="28"/>
        </w:rPr>
        <w:t>土建工程方案的制定和实施对于膨润土项目的成功推进至关重要。只有通过科学合理的规划和有序实施，膨润土项目才能确保高效、安全、经济地完成，达到预期的建设目标。因此，在进行土建工程膨润土项目时，应充分关注土建工程方案的编制和执行，不断总结经验教训，不断提升管理和技术水平，以适应不断变化的建设需求。</w:t>
      </w:r>
    </w:p>
    <w:p w:rsidR="00482B8C" w:rsidP="00482B8C">
      <w:pPr>
        <w:pStyle w:val="Heading2"/>
      </w:pPr>
      <w:bookmarkStart w:id="4" w:name="_Toc156767271"/>
      <w:r w:rsidRPr="00482B8C">
        <w:t>(</w:t>
      </w:r>
      <w:r w:rsidRPr="00482B8C">
        <w:t>二</w:t>
      </w:r>
      <w:r w:rsidRPr="00482B8C">
        <w:t>)</w:t>
      </w:r>
      <w:r w:rsidRPr="00482B8C">
        <w:t>、厂房建设方案</w:t>
      </w:r>
      <w:bookmarkEnd w:id="4"/>
    </w:p>
    <w:p w:rsidR="00482B8C" w:rsidRPr="00482B8C" w:rsidP="00482B8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82B8C">
        <w:rPr>
          <w:rFonts w:ascii="仿宋" w:eastAsia="仿宋" w:hAnsi="仿宋" w:hint="eastAsia"/>
          <w:sz w:val="28"/>
        </w:rPr>
        <w:t>厂房建设方案是在土建工程方案的基础上，专门针对厂房建设的</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结构设计</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2. 施工组织</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3. 材料选择</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4. 工期安排</w:t>
      </w:r>
    </w:p>
    <w:p w:rsidR="00482B8C" w:rsidRPr="00482B8C" w:rsidP="00482B8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82B8C">
        <w:rPr>
          <w:rFonts w:ascii="仿宋" w:eastAsia="仿宋" w:hAnsi="仿宋" w:hint="eastAsia"/>
          <w:sz w:val="28"/>
        </w:rPr>
        <w:t>厂房建设的工期安排需要更为细致，因为它直接影响到生产计划</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5. 设备配置</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482B8C" w:rsidP="00482B8C">
      <w:pPr>
        <w:ind w:firstLine="560" w:firstLineChars="200"/>
        <w:rPr>
          <w:rFonts w:ascii="仿宋" w:eastAsia="仿宋" w:hAnsi="仿宋" w:hint="eastAsia"/>
          <w:sz w:val="28"/>
        </w:rPr>
      </w:pPr>
      <w:r w:rsidRPr="00482B8C">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482B8C" w:rsidP="00482B8C">
      <w:pPr>
        <w:pStyle w:val="Heading2"/>
      </w:pPr>
      <w:bookmarkStart w:id="5" w:name="_Toc156767272"/>
      <w:r w:rsidRPr="00482B8C">
        <w:t>(</w:t>
      </w:r>
      <w:r w:rsidRPr="00482B8C">
        <w:t>三</w:t>
      </w:r>
      <w:r w:rsidRPr="00482B8C">
        <w:t>)</w:t>
      </w:r>
      <w:r w:rsidRPr="00482B8C">
        <w:t>、仓库建设方案</w:t>
      </w:r>
      <w:bookmarkEnd w:id="5"/>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结构设计</w:t>
      </w:r>
    </w:p>
    <w:p w:rsidR="00482B8C" w:rsidRPr="00482B8C" w:rsidP="00482B8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82B8C">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确保仓库的使用安全性。</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2. 施工组织</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3. 材料选择</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4. 设备配置</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5. 环境规划</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482B8C" w:rsidP="00482B8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82B8C">
        <w:rPr>
          <w:rFonts w:ascii="仿宋" w:eastAsia="仿宋" w:hAnsi="仿宋" w:hint="eastAsia"/>
          <w:sz w:val="28"/>
        </w:rPr>
        <w:t>一个完善的仓库建设方案能够确保仓库的结构稳固、施工有序、</w:t>
      </w:r>
    </w:p>
    <w:p w:rsidR="00482B8C" w:rsidP="00482B8C">
      <w:pPr>
        <w:ind w:firstLine="560" w:firstLineChars="200"/>
        <w:rPr>
          <w:rFonts w:ascii="仿宋" w:eastAsia="仿宋" w:hAnsi="仿宋" w:hint="eastAsia"/>
          <w:sz w:val="28"/>
        </w:rPr>
      </w:pPr>
      <w:r w:rsidRPr="00482B8C">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482B8C" w:rsidP="00482B8C">
      <w:pPr>
        <w:pStyle w:val="Heading2"/>
      </w:pPr>
      <w:bookmarkStart w:id="6" w:name="_Toc156767273"/>
      <w:r w:rsidRPr="00482B8C">
        <w:t>(</w:t>
      </w:r>
      <w:r w:rsidRPr="00482B8C">
        <w:t>四</w:t>
      </w:r>
      <w:r w:rsidRPr="00482B8C">
        <w:t>)</w:t>
      </w:r>
      <w:r w:rsidRPr="00482B8C">
        <w:t>、办公及生活服务设施建设方案</w:t>
      </w:r>
      <w:bookmarkEnd w:id="6"/>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办公空间设计： 确保合理的布局，考虑通风、采光、隔音等因素，提高员工的工作效率和舒适度。</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2. 生活服务设施规划： 设计食堂、休息区、健身房等设施，满足员工在工作间隙和下班后的各种需求。</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3. 信息技术设备： 规划网络设施、计算设备以及公司业务相关的软硬件工具，确保员工高效完成工作。</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4. 安全与环保设施： 考虑消防设备、安全通道、紧急疏散计划，以及环保设施，创造安全可持续的工作环境。</w:t>
      </w:r>
    </w:p>
    <w:p w:rsidR="00482B8C" w:rsidRPr="00482B8C" w:rsidP="00482B8C">
      <w:pPr>
        <w:ind w:firstLine="560" w:firstLineChars="200"/>
        <w:rPr>
          <w:rFonts w:ascii="仿宋" w:eastAsia="仿宋" w:hAnsi="仿宋"/>
          <w:sz w:val="28"/>
        </w:rPr>
      </w:pPr>
      <w:r w:rsidRPr="00482B8C">
        <w:rPr>
          <w:rFonts w:ascii="仿宋" w:eastAsia="仿宋" w:hAnsi="仿宋" w:hint="eastAsia"/>
          <w:sz w:val="28"/>
        </w:rPr>
        <w:t>5. 员工培训和发展设施： 设计培训室、图书馆、在线学习平台等，提供学习和发展的机会，促进员工专业素养和职业发展。</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6. 工位设置与布局： 通过科学的工位设置和布局，提高员工之间的协作效率，创造良好的工作氛围。</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7. 会议室规划： 设计合适大小和设备齐全的会议室，以支持各类内外部会议和团队协作。</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8. 休息区设计： 创造宜人的休息环境，为员工提供放松身心的空间，提高工作效能。</w:t>
      </w:r>
    </w:p>
    <w:p w:rsidR="00482B8C" w:rsidRPr="00482B8C" w:rsidP="00482B8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82B8C">
        <w:rPr>
          <w:rFonts w:ascii="仿宋" w:eastAsia="仿宋" w:hAnsi="仿宋" w:hint="eastAsia"/>
          <w:sz w:val="28"/>
        </w:rPr>
        <w:t>9. 饮食服务设施： 提供多样化的饮食选择，满足员工口味，促</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进团队交流和员工满意度。</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10. 健康管理设施： 设计健身房、健康检测区等，关注员工身心健康，提高整体团队健康水平。</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11. 员工社交空间： 创建社交区域，促进员工之间的交流，增进团队凝聚力和合作精神。</w:t>
      </w:r>
    </w:p>
    <w:p w:rsidR="00482B8C" w:rsidP="00482B8C">
      <w:pPr>
        <w:ind w:firstLine="560" w:firstLineChars="200"/>
        <w:rPr>
          <w:rFonts w:ascii="仿宋" w:eastAsia="仿宋" w:hAnsi="仿宋" w:hint="eastAsia"/>
          <w:sz w:val="28"/>
        </w:rPr>
      </w:pPr>
      <w:r w:rsidRPr="00482B8C">
        <w:rPr>
          <w:rFonts w:ascii="仿宋" w:eastAsia="仿宋" w:hAnsi="仿宋" w:hint="eastAsia"/>
          <w:sz w:val="28"/>
        </w:rPr>
        <w:t>12. 绿色建筑和可持续设施： 采用环保材料，设计节能照明系统，倡导绿色出行，助力企业可持续发展。</w:t>
      </w:r>
    </w:p>
    <w:p w:rsidR="00482B8C" w:rsidP="00482B8C">
      <w:pPr>
        <w:pStyle w:val="Heading2"/>
      </w:pPr>
      <w:bookmarkStart w:id="7" w:name="_Toc156767274"/>
      <w:r w:rsidRPr="00482B8C">
        <w:t>(</w:t>
      </w:r>
      <w:r w:rsidRPr="00482B8C">
        <w:t>五</w:t>
      </w:r>
      <w:r w:rsidRPr="00482B8C">
        <w:t>)</w:t>
      </w:r>
      <w:r w:rsidRPr="00482B8C">
        <w:t>、总图布置方案</w:t>
      </w:r>
      <w:bookmarkEnd w:id="7"/>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整体规划考虑因素： 在确定总体布局方案时，需要充分考虑地理位置、膨润土项目规模、市场需求和人力资源等关键因素，确保科学合理。</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2. 成本节约策略： 通过优化物流运输和产品流通，合理利用现有设施，降低成本，确保膨润土项目经济可行性。</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3. 生产效率提升： 通过科学运营和管理，提高生产效率和产品质量，确保膨润土项目能够顺利运行并满足市场需求。</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详细布局设计</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生产线布局规划： 确保生产线的合理布局，考虑生产线长度、机器设备配置、工人数量和空间要求等因素，优化生产流程。</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2. 储存设施合理布局： 设计原材料、半成品和成品储存区的合理布局，方便物流运输和库存管理，确保供应链畅通。</w:t>
      </w:r>
    </w:p>
    <w:p w:rsidR="00482B8C" w:rsidRPr="00482B8C" w:rsidP="00482B8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82B8C">
        <w:rPr>
          <w:rFonts w:ascii="仿宋" w:eastAsia="仿宋" w:hAnsi="仿宋" w:hint="eastAsia"/>
          <w:sz w:val="28"/>
        </w:rPr>
        <w:t>3. 办公室和员工区域设计： 打造符合现代标准的办公室和员工</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区域布局，提升员工的工作和生活体验。</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4. 能源供应设施规划： 设计合理的能源供应设施布局，确保电力、燃气和水等能源的有效供应，满足生产需求。</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实施与管理方案</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技术管理策略： 通过不断改进和优化技术流程，提高生产效率和产品质量，保持技术领先地位。</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2. 人力资源管理计划： 招聘、培训员工，并建立有效的人力资源管理体系，提高员工工作效率和满意度。</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3. 膨润土项目管理体系建设： 制定科学的膨润土项目计划、预算和资源分配，确保膨润土项目按时完成，达到预期效果。</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4. 质量管理体系实施： 建立质量控制系统，进行质量检查，确保产品符合标准和顾客需求，提高产品竞争力。</w:t>
      </w:r>
    </w:p>
    <w:p w:rsidR="00482B8C" w:rsidP="00482B8C">
      <w:pPr>
        <w:ind w:firstLine="560" w:firstLineChars="200"/>
        <w:rPr>
          <w:rFonts w:ascii="仿宋" w:eastAsia="仿宋" w:hAnsi="仿宋" w:hint="eastAsia"/>
          <w:sz w:val="28"/>
        </w:rPr>
      </w:pPr>
      <w:r w:rsidRPr="00482B8C">
        <w:rPr>
          <w:rFonts w:ascii="仿宋" w:eastAsia="仿宋" w:hAnsi="仿宋" w:hint="eastAsia"/>
          <w:sz w:val="28"/>
        </w:rPr>
        <w:t>综合考虑总体布局方案、详细布局设计和实施与管理方案，确保膨润土项目全面成功实现。</w:t>
      </w:r>
    </w:p>
    <w:p w:rsidR="00482B8C" w:rsidP="00482B8C">
      <w:pPr>
        <w:pStyle w:val="Heading2"/>
      </w:pPr>
      <w:bookmarkStart w:id="8" w:name="_Toc156767275"/>
      <w:r w:rsidRPr="00482B8C">
        <w:t>(</w:t>
      </w:r>
      <w:r w:rsidRPr="00482B8C">
        <w:t>六</w:t>
      </w:r>
      <w:r w:rsidRPr="00482B8C">
        <w:t>)</w:t>
      </w:r>
      <w:r w:rsidRPr="00482B8C">
        <w:t>、建筑工程数字化方案</w:t>
      </w:r>
      <w:bookmarkEnd w:id="8"/>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（一）数字化方案规划</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膨润土项目背景分析</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在构建数字化方案之前，对膨润土项目规模、性质以及可用预算进行深入分析，确保方案的制定与膨润土项目的实际需求相契合。</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2. 技术现状评估</w:t>
      </w:r>
    </w:p>
    <w:p w:rsidR="00482B8C" w:rsidRPr="00482B8C" w:rsidP="00482B8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82B8C">
        <w:rPr>
          <w:rFonts w:ascii="仿宋" w:eastAsia="仿宋" w:hAnsi="仿宋" w:hint="eastAsia"/>
          <w:sz w:val="28"/>
        </w:rPr>
        <w:t>深入了解建筑工程领域的数字化技术现状，关注行业最新趋势，</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以确保选择的数字化方案在技术上保持领先地位。</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3. 利益相关方沟通</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与膨润土项目中的各利益相关方进行充分沟通，包括业主、设计师、施工方等，以了解各方需求和期望，使得数字化方案更加贴近实际应用。</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（二）数字化工具选择</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建模软件选择</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选择适用于建筑工程的三维建模软件，如XXX等，以提高设计效率和精度，从而推动数字化设计的实施。</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2. 膨润土项目管理工具</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采用专业的膨润土项目管理工具，例如XXX，以确保膨润土项目计划、进度追踪和资源管理的高效执行。</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3. BIM技术应用</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引入BIM技术，全面实现建筑设计、施工和运营的数字化管理，以促进信息共享和提高协同效率，从而推动膨润土项目数字化的全面实施。</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（三）数字化流程优化</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设计协同优化</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通过数字化工具实现设计团队的高效协同工作，提高设计效率，减少信息流失和误差，确保设计的高质量完成。</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2. 施工过程数字化</w:t>
      </w:r>
    </w:p>
    <w:p w:rsidR="00482B8C" w:rsidRPr="00482B8C" w:rsidP="00482B8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82B8C">
        <w:rPr>
          <w:rFonts w:ascii="仿宋" w:eastAsia="仿宋" w:hAnsi="仿宋" w:hint="eastAsia"/>
          <w:sz w:val="28"/>
        </w:rPr>
        <w:t>引入数字化施工管理系统，实现施工计划、进度监控、质量检查</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等过程的数字化管理，以提高施工效率和质量控制水平。</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3. 数据集成与共享</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建立数据集成平台，实现各个环节数据的无缝传递和共享，以减少信息孤岛，提高整体工程效益，推动数字化流程的顺畅实施。</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（四）技术培训与支持</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团队培训计划</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制定详细的数字化工具培训计划，确保膨润土项目团队成员具备使用相关工具的必要技能，提高整体数字化水平。</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2. 技术支持体系</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建立完善的数字化方案技术支持体系，包括在线支持和培训资料库，以保证在使用过程中能够及时解决技术问题。</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3. 持续改进机制</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设立数字化方案的持续改进机制，及时收集用户反馈和技术更新，不断优化数字化工程流程，确保数字化方案处于行业领先地位。</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（五）风险管理与安全保障</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数据安全策略</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制定严格的数据安全策略，采用加密技术和权限管理等手段，确保膨润土项目信息不受到未授权访问和泄露，提高数据安全性。</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2. 应急预案制定</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制定数字化方案的应急预案，对可能发生的技术故障、数据丢失等情况进行预测和应对，保障膨润土项目的正常运行。</w:t>
      </w:r>
    </w:p>
    <w:p w:rsidR="00482B8C" w:rsidRPr="00482B8C" w:rsidP="00482B8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82B8C">
        <w:rPr>
          <w:rFonts w:ascii="仿宋" w:eastAsia="仿宋" w:hAnsi="仿宋" w:hint="eastAsia"/>
          <w:sz w:val="28"/>
        </w:rPr>
        <w:t>3. 法规遵循</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482B8C" w:rsidP="00482B8C">
      <w:pPr>
        <w:ind w:firstLine="560" w:firstLineChars="200"/>
        <w:rPr>
          <w:rFonts w:ascii="仿宋" w:eastAsia="仿宋" w:hAnsi="仿宋" w:hint="eastAsia"/>
          <w:sz w:val="28"/>
        </w:rPr>
      </w:pPr>
      <w:r w:rsidRPr="00482B8C">
        <w:rPr>
          <w:rFonts w:ascii="仿宋" w:eastAsia="仿宋" w:hAnsi="仿宋" w:hint="eastAsia"/>
          <w:sz w:val="28"/>
        </w:rPr>
        <w:t>通过以上方面的详细规划，建立全面的建筑工程数字化方案，将有助于膨润土项目更高效、智能地迎接数字时代的挑战。</w:t>
      </w:r>
    </w:p>
    <w:p w:rsidR="00482B8C" w:rsidP="00482B8C">
      <w:pPr>
        <w:pStyle w:val="Heading1"/>
        <w:rPr>
          <w:rFonts w:hint="eastAsia"/>
        </w:rPr>
      </w:pPr>
      <w:bookmarkStart w:id="9" w:name="_Toc156767276"/>
      <w:r w:rsidRPr="00482B8C">
        <w:rPr>
          <w:rFonts w:hint="eastAsia"/>
        </w:rPr>
        <w:t>二、膨润土项目运营管理方案</w:t>
      </w:r>
      <w:bookmarkEnd w:id="9"/>
    </w:p>
    <w:p w:rsidR="00482B8C" w:rsidP="00482B8C">
      <w:pPr>
        <w:pStyle w:val="Heading2"/>
        <w:rPr>
          <w:rFonts w:hint="eastAsia"/>
        </w:rPr>
      </w:pPr>
      <w:bookmarkStart w:id="10" w:name="_Toc156767277"/>
      <w:r w:rsidRPr="00482B8C">
        <w:rPr>
          <w:rFonts w:hint="eastAsia"/>
        </w:rPr>
        <w:t>(</w:t>
      </w:r>
      <w:r w:rsidRPr="00482B8C">
        <w:rPr>
          <w:rFonts w:hint="eastAsia"/>
        </w:rPr>
        <w:t>一</w:t>
      </w:r>
      <w:r w:rsidRPr="00482B8C">
        <w:rPr>
          <w:rFonts w:hint="eastAsia"/>
        </w:rPr>
        <w:t>)</w:t>
      </w:r>
      <w:r w:rsidRPr="00482B8C">
        <w:rPr>
          <w:rFonts w:hint="eastAsia"/>
        </w:rPr>
        <w:t>、运营管理概述</w:t>
      </w:r>
      <w:bookmarkEnd w:id="10"/>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(一) 运营管理综述</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运营管理是一种对企业内部生产和经营活动的资源进行有序组织、规划、控制和协调的管理活动，旨在实现企业的战略目标。在膨润土项目中，运营管理扮演着至关重要的角色，它包括生产计划、原材料采购、生产过程管理、质量控制、供应链管理等多个方面，对企业的运营效率和市场竞争力产生直接而深远的影响。</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(二) 生产计划与进度管控</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生产计划编制</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在膨润土项目中，编制科学合理的生产计划是运营管理的首要任务。考虑市场需求、资源供给、交货期等因素，制定出符合实际情况的生产计划，从而避免产能过剩或不足的情况，提高生产效率。</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2. 生产进度管控</w:t>
      </w:r>
    </w:p>
    <w:p w:rsidR="00482B8C" w:rsidRPr="00482B8C" w:rsidP="00482B8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82B8C">
        <w:rPr>
          <w:rFonts w:ascii="仿宋" w:eastAsia="仿宋" w:hAnsi="仿宋" w:hint="eastAsia"/>
          <w:sz w:val="28"/>
        </w:rPr>
        <w:t xml:space="preserve">   生产进度管控涉及对生产环节的监控和调度，以保证生产进</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度按计划进行。采用工具进行合理规划，及时发现和解决问题，确保生产进度的稳定和高效。</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(三) 质量控制管理</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质量管理体系建立</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质量控制在膨润土项目中占据关键地位。建立健全的质量管理体系，包括质量标准的制定、质量检测流程设计、质量培训等，能够确保产品质量符合标准，提高生产效率和竞争力。</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2. 过程控制和改进</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(四) 供应链管理</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供应商管理</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供应链管理在膨润土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2. 库存管理</w:t>
      </w:r>
    </w:p>
    <w:p w:rsidR="00482B8C" w:rsidRPr="00482B8C" w:rsidP="00482B8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82B8C">
        <w:rPr>
          <w:rFonts w:ascii="仿宋" w:eastAsia="仿宋" w:hAnsi="仿宋" w:hint="eastAsia"/>
          <w:sz w:val="28"/>
        </w:rPr>
        <w:t xml:space="preserve">   在膨润土项目中，库存管理是需要重点关注的环节。通过建立有效的库存管理系统，包括定时盘点、物料分类管理、订货周期控制等，可以平衡生产和销售之间的关系，降低库存积压和资金占用，</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提高资金周转效率，从而优化库存成本和提高供应链的稳定性。</w:t>
      </w:r>
    </w:p>
    <w:p w:rsidR="00482B8C" w:rsidP="00482B8C">
      <w:pPr>
        <w:ind w:firstLine="560" w:firstLineChars="200"/>
        <w:rPr>
          <w:rFonts w:ascii="仿宋" w:eastAsia="仿宋" w:hAnsi="仿宋" w:hint="eastAsia"/>
          <w:sz w:val="28"/>
        </w:rPr>
      </w:pPr>
      <w:r w:rsidRPr="00482B8C">
        <w:rPr>
          <w:rFonts w:ascii="仿宋" w:eastAsia="仿宋" w:hAnsi="仿宋" w:hint="eastAsia"/>
          <w:sz w:val="28"/>
        </w:rPr>
        <w:t>运营管理在膨润土项目中扮演着至关重要的角色，贯穿了生产计划管理、质量控制管理、供应链管理等多个环节。只有通过科学合理的运营管理实践，企业才能在竞争激烈的市场中取得成功，实现持续发展。</w:t>
      </w:r>
    </w:p>
    <w:p w:rsidR="00482B8C" w:rsidP="00482B8C">
      <w:pPr>
        <w:pStyle w:val="Heading2"/>
      </w:pPr>
      <w:bookmarkStart w:id="11" w:name="_Toc156767278"/>
      <w:r w:rsidRPr="00482B8C">
        <w:t>(</w:t>
      </w:r>
      <w:r w:rsidRPr="00482B8C">
        <w:t>二</w:t>
      </w:r>
      <w:r w:rsidRPr="00482B8C">
        <w:t>)</w:t>
      </w:r>
      <w:r w:rsidRPr="00482B8C">
        <w:t>、运营战略</w:t>
      </w:r>
      <w:bookmarkEnd w:id="11"/>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(一) 优化生产流程</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引入先进设备和技术：</w:t>
      </w:r>
    </w:p>
    <w:p w:rsidR="00482B8C" w:rsidRPr="00482B8C" w:rsidP="00482B8C">
      <w:pPr>
        <w:ind w:firstLine="560" w:firstLineChars="200"/>
        <w:rPr>
          <w:rFonts w:ascii="仿宋" w:eastAsia="仿宋" w:hAnsi="仿宋"/>
          <w:sz w:val="28"/>
        </w:rPr>
      </w:pPr>
      <w:r w:rsidRPr="00482B8C">
        <w:rPr>
          <w:rFonts w:ascii="仿宋" w:eastAsia="仿宋" w:hAnsi="仿宋"/>
          <w:sz w:val="28"/>
        </w:rPr>
        <w:t xml:space="preserve">   </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在膨润土项目中，更新生产设备和采用先进技术对提高生产效率至关重要。通过引进新的设备和技术，企业能够加速生产速度，减少生产成本，并提升产品的可靠性和一致性。</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2. 精益生产理念：</w:t>
      </w:r>
    </w:p>
    <w:p w:rsidR="00482B8C" w:rsidRPr="00482B8C" w:rsidP="00482B8C">
      <w:pPr>
        <w:ind w:firstLine="560" w:firstLineChars="200"/>
        <w:rPr>
          <w:rFonts w:ascii="仿宋" w:eastAsia="仿宋" w:hAnsi="仿宋"/>
          <w:sz w:val="28"/>
        </w:rPr>
      </w:pPr>
      <w:r w:rsidRPr="00482B8C">
        <w:rPr>
          <w:rFonts w:ascii="仿宋" w:eastAsia="仿宋" w:hAnsi="仿宋"/>
          <w:sz w:val="28"/>
        </w:rPr>
        <w:t xml:space="preserve">   </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(二) 优化供应链管理</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选择合适的供应商：</w:t>
      </w:r>
    </w:p>
    <w:p w:rsidR="00482B8C" w:rsidRPr="00482B8C" w:rsidP="00482B8C">
      <w:pPr>
        <w:ind w:firstLine="560" w:firstLineChars="200"/>
        <w:rPr>
          <w:rFonts w:ascii="仿宋" w:eastAsia="仿宋" w:hAnsi="仿宋"/>
          <w:sz w:val="28"/>
        </w:rPr>
      </w:pPr>
      <w:r w:rsidRPr="00482B8C">
        <w:rPr>
          <w:rFonts w:ascii="仿宋" w:eastAsia="仿宋" w:hAnsi="仿宋"/>
          <w:sz w:val="28"/>
        </w:rPr>
        <w:t xml:space="preserve">   </w:t>
      </w:r>
    </w:p>
    <w:p w:rsidR="00482B8C" w:rsidRPr="00482B8C" w:rsidP="00482B8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82B8C">
        <w:rPr>
          <w:rFonts w:ascii="仿宋" w:eastAsia="仿宋" w:hAnsi="仿宋" w:hint="eastAsia"/>
          <w:sz w:val="28"/>
        </w:rPr>
        <w:t xml:space="preserve">   供应商的选择和合作对膨润土项目至关重要。企业应根据产</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品需求和质量标准选择适当的供应商，并建立稳定的合作关系，以确保供应链的稳定性，降低采购成本，提高产品质量。</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2. 精确的库存管理：</w:t>
      </w:r>
    </w:p>
    <w:p w:rsidR="00482B8C" w:rsidRPr="00482B8C" w:rsidP="00482B8C">
      <w:pPr>
        <w:ind w:firstLine="560" w:firstLineChars="200"/>
        <w:rPr>
          <w:rFonts w:ascii="仿宋" w:eastAsia="仿宋" w:hAnsi="仿宋"/>
          <w:sz w:val="28"/>
        </w:rPr>
      </w:pPr>
      <w:r w:rsidRPr="00482B8C">
        <w:rPr>
          <w:rFonts w:ascii="仿宋" w:eastAsia="仿宋" w:hAnsi="仿宋"/>
          <w:sz w:val="28"/>
        </w:rPr>
        <w:t xml:space="preserve">   </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有效的库存管理对于膨润土项目至关重要。通过准确的需求预测和合理的库存控制方法，企业可以实现库存的最优管理，降低库存成本，避免滞销和过期产品，保持供应链的流畅性。</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(三) 强化质量控制</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建立完善的质量管理体系：</w:t>
      </w:r>
    </w:p>
    <w:p w:rsidR="00482B8C" w:rsidRPr="00482B8C" w:rsidP="00482B8C">
      <w:pPr>
        <w:ind w:firstLine="560" w:firstLineChars="200"/>
        <w:rPr>
          <w:rFonts w:ascii="仿宋" w:eastAsia="仿宋" w:hAnsi="仿宋"/>
          <w:sz w:val="28"/>
        </w:rPr>
      </w:pPr>
      <w:r w:rsidRPr="00482B8C">
        <w:rPr>
          <w:rFonts w:ascii="仿宋" w:eastAsia="仿宋" w:hAnsi="仿宋"/>
          <w:sz w:val="28"/>
        </w:rPr>
        <w:t xml:space="preserve">   </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在膨润土项目中，建立科学的质量管理体系是确保产品质量的关键。包括质量策划、质量控制和质量改进等环节，有助于提高产品的一致性和可靠性，降低产品缺陷率，提升客户满意度。</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2. 严格的过程控制和检验：</w:t>
      </w:r>
    </w:p>
    <w:p w:rsidR="00482B8C" w:rsidRPr="00482B8C" w:rsidP="00482B8C">
      <w:pPr>
        <w:ind w:firstLine="560" w:firstLineChars="200"/>
        <w:rPr>
          <w:rFonts w:ascii="仿宋" w:eastAsia="仿宋" w:hAnsi="仿宋"/>
          <w:sz w:val="28"/>
        </w:rPr>
      </w:pPr>
      <w:r w:rsidRPr="00482B8C">
        <w:rPr>
          <w:rFonts w:ascii="仿宋" w:eastAsia="仿宋" w:hAnsi="仿宋"/>
          <w:sz w:val="28"/>
        </w:rPr>
        <w:t xml:space="preserve">   </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(四) 精细化市场营销</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差异化定位：</w:t>
      </w:r>
    </w:p>
    <w:p w:rsidR="00482B8C" w:rsidRPr="00482B8C" w:rsidP="00482B8C">
      <w:pPr>
        <w:ind w:firstLine="560" w:firstLineChars="200"/>
        <w:rPr>
          <w:rFonts w:ascii="仿宋" w:eastAsia="仿宋" w:hAnsi="仿宋"/>
          <w:sz w:val="28"/>
        </w:rPr>
      </w:pPr>
      <w:r w:rsidRPr="00482B8C">
        <w:rPr>
          <w:rFonts w:ascii="仿宋" w:eastAsia="仿宋" w:hAnsi="仿宋"/>
          <w:sz w:val="28"/>
        </w:rPr>
        <w:t xml:space="preserve">   </w:t>
      </w:r>
    </w:p>
    <w:p w:rsidR="00482B8C" w:rsidRPr="00482B8C" w:rsidP="00482B8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82B8C">
        <w:rPr>
          <w:rFonts w:ascii="仿宋" w:eastAsia="仿宋" w:hAnsi="仿宋" w:hint="eastAsia"/>
          <w:sz w:val="28"/>
        </w:rPr>
        <w:t xml:space="preserve">   针对市场竞争激烈的情况，企业应通过差异化定位获得竞争</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优势。研究市场需求，确定产品定位和目标客户群体，通过创新和品牌建设等方式实现差异化。</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2. 有效的渠道管理：</w:t>
      </w:r>
    </w:p>
    <w:p w:rsidR="00482B8C" w:rsidRPr="00482B8C" w:rsidP="00482B8C">
      <w:pPr>
        <w:ind w:firstLine="560" w:firstLineChars="200"/>
        <w:rPr>
          <w:rFonts w:ascii="仿宋" w:eastAsia="仿宋" w:hAnsi="仿宋"/>
          <w:sz w:val="28"/>
        </w:rPr>
      </w:pPr>
      <w:r w:rsidRPr="00482B8C">
        <w:rPr>
          <w:rFonts w:ascii="仿宋" w:eastAsia="仿宋" w:hAnsi="仿宋"/>
          <w:sz w:val="28"/>
        </w:rPr>
        <w:t xml:space="preserve">   </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为膨润土项目的产品建立健全的销售渠道，并与渠道商保持良好的合作关系，以增加销售渠道的覆盖率和渗透率，提高产品的市场份额。</w:t>
      </w:r>
    </w:p>
    <w:p w:rsidR="00482B8C" w:rsidP="00482B8C">
      <w:pPr>
        <w:ind w:firstLine="560" w:firstLineChars="200"/>
        <w:rPr>
          <w:rFonts w:ascii="仿宋" w:eastAsia="仿宋" w:hAnsi="仿宋" w:hint="eastAsia"/>
          <w:sz w:val="28"/>
        </w:rPr>
      </w:pPr>
      <w:r w:rsidRPr="00482B8C">
        <w:rPr>
          <w:rFonts w:ascii="仿宋" w:eastAsia="仿宋" w:hAnsi="仿宋" w:hint="eastAsia"/>
          <w:sz w:val="28"/>
        </w:rPr>
        <w:t>综合而言，膨润土项目的运营战略需要在生产流程、供应链管理、质量控制和市场营销等方面做出明智的决策和行动。通过科学合理的运营战略，企业能够提升生产效率，降低成本，增强市场竞争力，最终实现膨润土项目的成功。</w:t>
      </w:r>
    </w:p>
    <w:p w:rsidR="00482B8C" w:rsidP="00482B8C">
      <w:pPr>
        <w:pStyle w:val="Heading2"/>
      </w:pPr>
      <w:bookmarkStart w:id="12" w:name="_Toc156767279"/>
      <w:r w:rsidRPr="00482B8C">
        <w:t>(</w:t>
      </w:r>
      <w:r w:rsidRPr="00482B8C">
        <w:t>三</w:t>
      </w:r>
      <w:r w:rsidRPr="00482B8C">
        <w:t>)</w:t>
      </w:r>
      <w:r w:rsidRPr="00482B8C">
        <w:t>、作业计划</w:t>
      </w:r>
      <w:bookmarkEnd w:id="12"/>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(一) 作业计划的理念</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在膨润土项目中，作业计划是确保生产按时完成、成本可控和质量有保障的关键环节。它涵盖了生产流程的合理安排、资源的有效分配以及任务的精细分工等方面，对于膨润土项目的成功实施起着至关重要的作用。</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(二) 作业计划的价值</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提升执行效率：</w:t>
      </w:r>
    </w:p>
    <w:p w:rsidR="00482B8C" w:rsidRPr="00482B8C" w:rsidP="00482B8C">
      <w:pPr>
        <w:ind w:firstLine="560" w:firstLineChars="200"/>
        <w:rPr>
          <w:rFonts w:ascii="仿宋" w:eastAsia="仿宋" w:hAnsi="仿宋"/>
          <w:sz w:val="28"/>
        </w:rPr>
      </w:pPr>
      <w:r w:rsidRPr="00482B8C">
        <w:rPr>
          <w:rFonts w:ascii="仿宋" w:eastAsia="仿宋" w:hAnsi="仿宋"/>
          <w:sz w:val="28"/>
        </w:rPr>
        <w:t xml:space="preserve">   </w:t>
      </w:r>
    </w:p>
    <w:p w:rsidR="00482B8C" w:rsidRPr="00482B8C" w:rsidP="00482B8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82B8C">
        <w:rPr>
          <w:rFonts w:ascii="仿宋" w:eastAsia="仿宋" w:hAnsi="仿宋" w:hint="eastAsia"/>
          <w:sz w:val="28"/>
        </w:rPr>
        <w:t xml:space="preserve">   通过巧妙的作业计划安排，可以有效避免资源的浪费，减少</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生产过程中的等待和闲置时间，从而提升整体生产效率，缩短生产周期。</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2. 优化资源利用：</w:t>
      </w:r>
    </w:p>
    <w:p w:rsidR="00482B8C" w:rsidRPr="00482B8C" w:rsidP="00482B8C">
      <w:pPr>
        <w:ind w:firstLine="560" w:firstLineChars="200"/>
        <w:rPr>
          <w:rFonts w:ascii="仿宋" w:eastAsia="仿宋" w:hAnsi="仿宋"/>
          <w:sz w:val="28"/>
        </w:rPr>
      </w:pPr>
      <w:r w:rsidRPr="00482B8C">
        <w:rPr>
          <w:rFonts w:ascii="仿宋" w:eastAsia="仿宋" w:hAnsi="仿宋"/>
          <w:sz w:val="28"/>
        </w:rPr>
        <w:t xml:space="preserve">   </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作业计划有助于合理配置人力、物力和时间资源，实现资源的最优利用，从而有效控制生产成本。</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3. 确保产品品质：</w:t>
      </w:r>
    </w:p>
    <w:p w:rsidR="00482B8C" w:rsidRPr="00482B8C" w:rsidP="00482B8C">
      <w:pPr>
        <w:ind w:firstLine="560" w:firstLineChars="200"/>
        <w:rPr>
          <w:rFonts w:ascii="仿宋" w:eastAsia="仿宋" w:hAnsi="仿宋"/>
          <w:sz w:val="28"/>
        </w:rPr>
      </w:pPr>
      <w:r w:rsidRPr="00482B8C">
        <w:rPr>
          <w:rFonts w:ascii="仿宋" w:eastAsia="仿宋" w:hAnsi="仿宋"/>
          <w:sz w:val="28"/>
        </w:rPr>
        <w:t xml:space="preserve">   </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作业计划将检验、测试和验收等环节融入其中，确保每个生产环节都符合质量标准，为产品品质提供了可靠的保障。</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4. 协调协作关系：</w:t>
      </w:r>
    </w:p>
    <w:p w:rsidR="00482B8C" w:rsidRPr="00482B8C" w:rsidP="00482B8C">
      <w:pPr>
        <w:ind w:firstLine="560" w:firstLineChars="200"/>
        <w:rPr>
          <w:rFonts w:ascii="仿宋" w:eastAsia="仿宋" w:hAnsi="仿宋"/>
          <w:sz w:val="28"/>
        </w:rPr>
      </w:pPr>
      <w:r w:rsidRPr="00482B8C">
        <w:rPr>
          <w:rFonts w:ascii="仿宋" w:eastAsia="仿宋" w:hAnsi="仿宋"/>
          <w:sz w:val="28"/>
        </w:rPr>
        <w:t xml:space="preserve">   </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通过明确各项工作的分工和职责，作业计划促进了内部各部门之间的协作，提高了整体协同效率，确保膨润土项目的协调进行。</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(三) 作业计划的执行步骤</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明确生产目标：</w:t>
      </w:r>
    </w:p>
    <w:p w:rsidR="00482B8C" w:rsidRPr="00482B8C" w:rsidP="00482B8C">
      <w:pPr>
        <w:ind w:firstLine="560" w:firstLineChars="200"/>
        <w:rPr>
          <w:rFonts w:ascii="仿宋" w:eastAsia="仿宋" w:hAnsi="仿宋"/>
          <w:sz w:val="28"/>
        </w:rPr>
      </w:pPr>
      <w:r w:rsidRPr="00482B8C">
        <w:rPr>
          <w:rFonts w:ascii="仿宋" w:eastAsia="仿宋" w:hAnsi="仿宋"/>
          <w:sz w:val="28"/>
        </w:rPr>
        <w:t xml:space="preserve">   </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首要任务是清晰明确生产任务的要求，包括生产数量、质量标准和交付时间等，确立明确的生产目标。</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2. 分析生产条件：</w:t>
      </w:r>
    </w:p>
    <w:p w:rsidR="00482B8C" w:rsidRPr="00482B8C" w:rsidP="00482B8C">
      <w:pPr>
        <w:ind w:firstLine="560" w:firstLineChars="200"/>
        <w:rPr>
          <w:rFonts w:ascii="仿宋" w:eastAsia="仿宋" w:hAnsi="仿宋"/>
          <w:sz w:val="28"/>
        </w:rPr>
      </w:pPr>
      <w:r w:rsidRPr="00482B8C">
        <w:rPr>
          <w:rFonts w:ascii="仿宋" w:eastAsia="仿宋" w:hAnsi="仿宋"/>
          <w:sz w:val="28"/>
        </w:rPr>
        <w:t xml:space="preserve">   </w:t>
      </w:r>
    </w:p>
    <w:p w:rsidR="00482B8C" w:rsidRPr="00482B8C" w:rsidP="00482B8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82B8C">
        <w:rPr>
          <w:rFonts w:ascii="仿宋" w:eastAsia="仿宋" w:hAnsi="仿宋" w:hint="eastAsia"/>
          <w:sz w:val="28"/>
        </w:rPr>
        <w:t xml:space="preserve">   对生产资源进行全面评估，包括人力、设备、原材料等，深</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入分析生产条件的具体状况和潜在限制。</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3. 制定详尽作业计划：</w:t>
      </w:r>
    </w:p>
    <w:p w:rsidR="00482B8C" w:rsidRPr="00482B8C" w:rsidP="00482B8C">
      <w:pPr>
        <w:ind w:firstLine="560" w:firstLineChars="200"/>
        <w:rPr>
          <w:rFonts w:ascii="仿宋" w:eastAsia="仿宋" w:hAnsi="仿宋"/>
          <w:sz w:val="28"/>
        </w:rPr>
      </w:pPr>
      <w:r w:rsidRPr="00482B8C">
        <w:rPr>
          <w:rFonts w:ascii="仿宋" w:eastAsia="仿宋" w:hAnsi="仿宋"/>
          <w:sz w:val="28"/>
        </w:rPr>
        <w:t xml:space="preserve">   </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结合生产目标和生产条件，制定具体细致的作业计划，包括生产流程、生产线安排以及人员调配等。</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4. 实施执行：</w:t>
      </w:r>
    </w:p>
    <w:p w:rsidR="00482B8C" w:rsidRPr="00482B8C" w:rsidP="00482B8C">
      <w:pPr>
        <w:ind w:firstLine="560" w:firstLineChars="200"/>
        <w:rPr>
          <w:rFonts w:ascii="仿宋" w:eastAsia="仿宋" w:hAnsi="仿宋"/>
          <w:sz w:val="28"/>
        </w:rPr>
      </w:pPr>
      <w:r w:rsidRPr="00482B8C">
        <w:rPr>
          <w:rFonts w:ascii="仿宋" w:eastAsia="仿宋" w:hAnsi="仿宋"/>
          <w:sz w:val="28"/>
        </w:rPr>
        <w:t xml:space="preserve">   </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将制定好的作业计划贯彻到实际生产中，不断监督执行情况，及时调整和优化作业计划，确保顺利执行。</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5. 评估总结：</w:t>
      </w:r>
    </w:p>
    <w:p w:rsidR="00482B8C" w:rsidRPr="00482B8C" w:rsidP="00482B8C">
      <w:pPr>
        <w:ind w:firstLine="560" w:firstLineChars="200"/>
        <w:rPr>
          <w:rFonts w:ascii="仿宋" w:eastAsia="仿宋" w:hAnsi="仿宋"/>
          <w:sz w:val="28"/>
        </w:rPr>
      </w:pPr>
      <w:r w:rsidRPr="00482B8C">
        <w:rPr>
          <w:rFonts w:ascii="仿宋" w:eastAsia="仿宋" w:hAnsi="仿宋"/>
          <w:sz w:val="28"/>
        </w:rPr>
        <w:t xml:space="preserve">   </w:t>
      </w:r>
    </w:p>
    <w:p w:rsid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482B8C" w:rsidP="00482B8C">
      <w:pPr>
        <w:pStyle w:val="Heading2"/>
      </w:pPr>
      <w:bookmarkStart w:id="13" w:name="_Toc156767280"/>
      <w:r w:rsidRPr="00482B8C">
        <w:t>(</w:t>
      </w:r>
      <w:r w:rsidRPr="00482B8C">
        <w:t>四</w:t>
      </w:r>
      <w:r w:rsidRPr="00482B8C">
        <w:t>)</w:t>
      </w:r>
      <w:r w:rsidRPr="00482B8C">
        <w:t>、设施布置</w:t>
      </w:r>
      <w:bookmarkEnd w:id="13"/>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(一) 设施布置的关键性</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在膨润土项目中，设施布置是确保膨润土项目顺利进行和提高生产效率的至关重要环节。它不仅仅关乎设备和工作区域的简单排列，更需要综合考虑生产流程、人员活动以及物料流动等多个因素，以确保生产过程高效运作。</w:t>
      </w:r>
    </w:p>
    <w:p w:rsidR="00482B8C" w:rsidRPr="00482B8C" w:rsidP="00482B8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82B8C">
        <w:rPr>
          <w:rFonts w:ascii="仿宋" w:eastAsia="仿宋" w:hAnsi="仿宋" w:hint="eastAsia"/>
          <w:sz w:val="28"/>
        </w:rPr>
        <w:t>(二) 设施布置的基本原则</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空间充分利用：</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2. 工序流程优化：</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3. 安全考虑：</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(三) 设施布置的关键步骤</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需求分析：</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首先，进行膨润土项目需求分析，包括生产规模、生产流程、设备种类和数量等。充分了解膨润土项目需求，才能制定出切实可行的设施布置方案。</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2. 平面布局设计：</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482B8C" w:rsidRPr="00482B8C" w:rsidP="00482B8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82B8C">
        <w:rPr>
          <w:rFonts w:ascii="仿宋" w:eastAsia="仿宋" w:hAnsi="仿宋" w:hint="eastAsia"/>
          <w:sz w:val="28"/>
        </w:rPr>
        <w:t>3. 设备选型和配置：</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根据布局设计确定设备需求，进行设备选型和配置。考虑设备的功能、性能、稳定性，以及设备之间的协调配合。</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4. 安全考虑：</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5. 实施和监控：</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最后，按照设计方案实施设施布置，并在实施过程中持续监控和调整。确保设施布置方案的有效性和可持续性。</w:t>
      </w:r>
    </w:p>
    <w:p w:rsidR="00482B8C" w:rsidP="00482B8C">
      <w:pPr>
        <w:ind w:firstLine="560" w:firstLineChars="200"/>
        <w:rPr>
          <w:rFonts w:ascii="仿宋" w:eastAsia="仿宋" w:hAnsi="仿宋" w:hint="eastAsia"/>
          <w:sz w:val="28"/>
        </w:rPr>
      </w:pPr>
      <w:r w:rsidRPr="00482B8C">
        <w:rPr>
          <w:rFonts w:ascii="仿宋" w:eastAsia="仿宋" w:hAnsi="仿宋" w:hint="eastAsia"/>
          <w:sz w:val="28"/>
        </w:rPr>
        <w:t>设施布置在膨润土项目中具有至关重要的地位，直接关系到生产效率、安全性和整体运营成本。通过深入研究设施布置并总结实践经验，可以不断优化方案，提高生产效率，降低生产成本，增强竞争力。</w:t>
      </w:r>
    </w:p>
    <w:p w:rsidR="00482B8C" w:rsidP="00482B8C">
      <w:pPr>
        <w:pStyle w:val="Heading2"/>
      </w:pPr>
      <w:bookmarkStart w:id="14" w:name="_Toc156767281"/>
      <w:r w:rsidRPr="00482B8C">
        <w:t>(</w:t>
      </w:r>
      <w:r w:rsidRPr="00482B8C">
        <w:t>五</w:t>
      </w:r>
      <w:r w:rsidRPr="00482B8C">
        <w:t>)</w:t>
      </w:r>
      <w:r w:rsidRPr="00482B8C">
        <w:t>、选址规划</w:t>
      </w:r>
      <w:bookmarkEnd w:id="14"/>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(一) 市场调研与需求分析</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市场定位分析：</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首要任务是确定膨润土项目面向的市场，包括国内和国际市场。深入调研行业发展趋势、潜在需求和竞争格局，为选址规划提供必要的数据支持。</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2. 消费者需求分析：</w:t>
      </w:r>
    </w:p>
    <w:p w:rsidR="00482B8C" w:rsidRPr="00482B8C" w:rsidP="00482B8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82B8C">
        <w:rPr>
          <w:rFonts w:ascii="仿宋" w:eastAsia="仿宋" w:hAnsi="仿宋" w:hint="eastAsia"/>
          <w:sz w:val="28"/>
        </w:rPr>
        <w:t xml:space="preserve">   了解目标市场的消费者需求和习惯，考虑产品销售和服务半径，以更好地满足消费者需求。</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3. 竞争对手分析：</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分析潜在竞争对手的选址情况，以避免选址冲突和过度竞争。</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(二) 地理环境评估</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自然环境：</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考虑膨润土项目所需的自然资源、气候条件、地形地貌等因素，以及它们对生产和运营的影响。</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2. 交通便捷性：</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评估选址区域的交通情况，确保原材料和产品的便捷运输，包括道路、铁路、水路和空运等交通方式。</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3. 环保要求：</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对选址区域的环保政策、环境影响评价和排放标准进行评估，确保膨润土项目符合法律法规要求，避免环境风险。</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(三) 人才资源和生产成本</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人才储备：</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评估选址区域的人才储备情况，包括技术工人、管理人才和专业人才等，以确保膨润土项目后续的人才保障。</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2. 生产成本：</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分析选址区域的用工成本、土地租金、能源价格等因素，选择成本优势明显的地区，降低生产成本，提高竞争力。</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3. 政策支持：</w:t>
      </w:r>
    </w:p>
    <w:p w:rsidR="00482B8C" w:rsidRPr="00482B8C" w:rsidP="00482B8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82B8C">
        <w:rPr>
          <w:rFonts w:ascii="仿宋" w:eastAsia="仿宋" w:hAnsi="仿宋" w:hint="eastAsia"/>
          <w:sz w:val="28"/>
        </w:rPr>
        <w:t xml:space="preserve">   考虑当地政府对膨润土项目的支持政策，如税收优惠、土地补贴等，以及未来的发展前景和政策风险。</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(四) 安全风险评估和应对策略</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自然灾害和安全隐患评估：</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对选址区域的自然灾害风险和安全隐患进行评估，确保生产活动不受重大自然灾害和安全事故的影响。</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2. 应急预案和安全设施：</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制定应急预案，加强安全设施建设，提高膨润土项目的抗风险能力。</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3. 社会稳定性评估：</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评估选址区域的社会稳定程度，避免因社会问题带来的不确定性和风险。</w:t>
      </w:r>
    </w:p>
    <w:p w:rsidR="00482B8C" w:rsidP="00482B8C">
      <w:pPr>
        <w:ind w:firstLine="560" w:firstLineChars="200"/>
        <w:rPr>
          <w:rFonts w:ascii="仿宋" w:eastAsia="仿宋" w:hAnsi="仿宋" w:hint="eastAsia"/>
          <w:sz w:val="28"/>
        </w:rPr>
      </w:pPr>
      <w:r w:rsidRPr="00482B8C">
        <w:rPr>
          <w:rFonts w:ascii="仿宋" w:eastAsia="仿宋" w:hAnsi="仿宋" w:hint="eastAsia"/>
          <w:sz w:val="28"/>
        </w:rPr>
        <w:t>选址规划是膨润土项目成功的关键步骤之一，需要全面考虑市场需求、地理环境、人才资源、生产成本和安全风险等因素。只有在全面的选址规划基础上，膨润土项目才能够顺利开展，并取得长期的成功和发展。</w:t>
      </w:r>
    </w:p>
    <w:p w:rsidR="00482B8C" w:rsidP="00482B8C">
      <w:pPr>
        <w:pStyle w:val="Heading2"/>
      </w:pPr>
      <w:bookmarkStart w:id="15" w:name="_Toc156767282"/>
      <w:r w:rsidRPr="00482B8C">
        <w:t>(</w:t>
      </w:r>
      <w:r w:rsidRPr="00482B8C">
        <w:t>六</w:t>
      </w:r>
      <w:r w:rsidRPr="00482B8C">
        <w:t>)</w:t>
      </w:r>
      <w:r w:rsidRPr="00482B8C">
        <w:t>、产品开发与流程管理</w:t>
      </w:r>
      <w:bookmarkEnd w:id="15"/>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(一) 产品开发概述</w:t>
      </w:r>
    </w:p>
    <w:p w:rsidR="00482B8C" w:rsidRPr="00482B8C" w:rsidP="00482B8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82B8C">
        <w:rPr>
          <w:rFonts w:ascii="仿宋" w:eastAsia="仿宋" w:hAnsi="仿宋" w:hint="eastAsia"/>
          <w:sz w:val="28"/>
        </w:rPr>
        <w:t>在膨润土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(二) 产品开发流程</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概念阶段：</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2. 设计阶段：</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3. 工程验证阶段：</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4. 量产阶段：</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(三) 产品开发的流程管理</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1. 膨润土项目管理：</w:t>
      </w:r>
    </w:p>
    <w:p w:rsidR="00482B8C" w:rsidRPr="00482B8C" w:rsidP="00482B8C">
      <w:pPr>
        <w:ind w:firstLine="560" w:firstLineChars="200"/>
        <w:rPr>
          <w:rFonts w:ascii="仿宋" w:eastAsia="仿宋" w:hAnsi="仿宋" w:hint="eastAsia"/>
          <w:sz w:val="28"/>
        </w:rPr>
      </w:pPr>
      <w:r w:rsidRPr="00482B8C">
        <w:rPr>
          <w:rFonts w:ascii="仿宋" w:eastAsia="仿宋" w:hAnsi="仿宋" w:hint="eastAsia"/>
          <w:sz w:val="28"/>
        </w:rPr>
        <w:t xml:space="preserve">   产品开发的流程管理需要进行膨润土项目管理，包括膨润土项目计划、任务分配、进度跟踪等。通过膨润土项目管理，可以有效地组织和协调各个部门和岗位的工作，确保产品开发按时、按质完成。</w:t>
      </w:r>
      <w:r w:rsidRPr="00482B8C">
        <w:rPr>
          <w:rFonts w:ascii="仿宋" w:eastAsia="仿宋" w:hAnsi="仿宋" w:hint="eastAsia"/>
          <w:sz w:val="28"/>
        </w:rPr>
        <w:br/>
      </w:r>
      <w:r w:rsidRPr="00482B8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https://d.book118.com/558000007024006040</w:t>
        </w:r>
      </w:hyperlink>
    </w:p>
    <w:p w:rsidR="00482B8C" w:rsidRPr="00482B8C" w:rsidP="00482B8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2B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82B8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2B8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82B8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2B8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82B8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2B8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82B8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2B8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82B8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2B8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82B8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2B8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82B8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2B8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82B8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2B8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82B8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2B8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82B8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2B8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82B8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2B8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82B8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2B8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82B8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2B8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82B8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2B8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82B8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2B8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82B8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2B8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82B8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2B8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82B8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2B8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82B8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2B8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82B8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2B8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82B8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2B8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82B8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2B8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82B8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2B8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82B8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2B8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P="00AB0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82B8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RPr="00482B8C" w:rsidP="00482B8C">
    <w:pPr>
      <w:pStyle w:val="Header"/>
      <w:rPr>
        <w:rFonts w:ascii="仿宋" w:eastAsia="仿宋" w:hAnsi="仿宋"/>
      </w:rPr>
    </w:pPr>
    <w:r w:rsidRPr="00482B8C">
      <w:rPr>
        <w:rFonts w:ascii="仿宋" w:eastAsia="仿宋" w:hAnsi="仿宋" w:hint="eastAsia"/>
      </w:rPr>
      <w:t>膨润土风险评估与管理报告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RPr="00482B8C" w:rsidP="00482B8C">
    <w:pPr>
      <w:pStyle w:val="Header"/>
      <w:rPr>
        <w:rFonts w:ascii="仿宋" w:eastAsia="仿宋" w:hAnsi="仿宋"/>
      </w:rPr>
    </w:pPr>
    <w:r w:rsidRPr="00482B8C">
      <w:rPr>
        <w:rFonts w:ascii="仿宋" w:eastAsia="仿宋" w:hAnsi="仿宋" w:hint="eastAsia"/>
      </w:rPr>
      <w:t>膨润土风险评估与管理报告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RPr="00482B8C" w:rsidP="00482B8C">
    <w:pPr>
      <w:pStyle w:val="Header"/>
      <w:rPr>
        <w:rFonts w:ascii="仿宋" w:eastAsia="仿宋" w:hAnsi="仿宋"/>
      </w:rPr>
    </w:pPr>
    <w:r w:rsidRPr="00482B8C">
      <w:rPr>
        <w:rFonts w:ascii="仿宋" w:eastAsia="仿宋" w:hAnsi="仿宋" w:hint="eastAsia"/>
      </w:rPr>
      <w:t>膨润土风险评估与管理报告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RPr="00482B8C" w:rsidP="00482B8C">
    <w:pPr>
      <w:pStyle w:val="Header"/>
      <w:rPr>
        <w:rFonts w:ascii="仿宋" w:eastAsia="仿宋" w:hAnsi="仿宋"/>
      </w:rPr>
    </w:pPr>
    <w:r w:rsidRPr="00482B8C">
      <w:rPr>
        <w:rFonts w:ascii="仿宋" w:eastAsia="仿宋" w:hAnsi="仿宋" w:hint="eastAsia"/>
      </w:rPr>
      <w:t>膨润土风险评估与管理报告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RPr="00482B8C" w:rsidP="00482B8C">
    <w:pPr>
      <w:pStyle w:val="Header"/>
      <w:rPr>
        <w:rFonts w:ascii="仿宋" w:eastAsia="仿宋" w:hAnsi="仿宋"/>
      </w:rPr>
    </w:pPr>
    <w:r w:rsidRPr="00482B8C">
      <w:rPr>
        <w:rFonts w:ascii="仿宋" w:eastAsia="仿宋" w:hAnsi="仿宋" w:hint="eastAsia"/>
      </w:rPr>
      <w:t>膨润土风险评估与管理报告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RPr="00482B8C" w:rsidP="00482B8C">
    <w:pPr>
      <w:pStyle w:val="Header"/>
      <w:rPr>
        <w:rFonts w:ascii="仿宋" w:eastAsia="仿宋" w:hAnsi="仿宋"/>
      </w:rPr>
    </w:pPr>
    <w:r w:rsidRPr="00482B8C">
      <w:rPr>
        <w:rFonts w:ascii="仿宋" w:eastAsia="仿宋" w:hAnsi="仿宋" w:hint="eastAsia"/>
      </w:rPr>
      <w:t>膨润土风险评估与管理报告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RPr="00482B8C" w:rsidP="00482B8C">
    <w:pPr>
      <w:pStyle w:val="Header"/>
      <w:rPr>
        <w:rFonts w:ascii="仿宋" w:eastAsia="仿宋" w:hAnsi="仿宋"/>
      </w:rPr>
    </w:pPr>
    <w:r w:rsidRPr="00482B8C">
      <w:rPr>
        <w:rFonts w:ascii="仿宋" w:eastAsia="仿宋" w:hAnsi="仿宋" w:hint="eastAsia"/>
      </w:rPr>
      <w:t>膨润土风险评估与管理报告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RPr="00482B8C" w:rsidP="00482B8C">
    <w:pPr>
      <w:pStyle w:val="Header"/>
      <w:rPr>
        <w:rFonts w:ascii="仿宋" w:eastAsia="仿宋" w:hAnsi="仿宋"/>
      </w:rPr>
    </w:pPr>
    <w:r w:rsidRPr="00482B8C">
      <w:rPr>
        <w:rFonts w:ascii="仿宋" w:eastAsia="仿宋" w:hAnsi="仿宋" w:hint="eastAsia"/>
      </w:rPr>
      <w:t>膨润土风险评估与管理报告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RPr="00482B8C" w:rsidP="00482B8C">
    <w:pPr>
      <w:pStyle w:val="Header"/>
      <w:rPr>
        <w:rFonts w:ascii="仿宋" w:eastAsia="仿宋" w:hAnsi="仿宋"/>
      </w:rPr>
    </w:pPr>
    <w:r w:rsidRPr="00482B8C">
      <w:rPr>
        <w:rFonts w:ascii="仿宋" w:eastAsia="仿宋" w:hAnsi="仿宋" w:hint="eastAsia"/>
      </w:rPr>
      <w:t>膨润土风险评估与管理报告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RPr="00482B8C" w:rsidP="00482B8C">
    <w:pPr>
      <w:pStyle w:val="Header"/>
      <w:rPr>
        <w:rFonts w:ascii="仿宋" w:eastAsia="仿宋" w:hAnsi="仿宋"/>
      </w:rPr>
    </w:pPr>
    <w:r w:rsidRPr="00482B8C">
      <w:rPr>
        <w:rFonts w:ascii="仿宋" w:eastAsia="仿宋" w:hAnsi="仿宋" w:hint="eastAsia"/>
      </w:rPr>
      <w:t>膨润土风险评估与管理报告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RPr="00482B8C" w:rsidP="00482B8C">
    <w:pPr>
      <w:pStyle w:val="Header"/>
      <w:rPr>
        <w:rFonts w:ascii="仿宋" w:eastAsia="仿宋" w:hAnsi="仿宋"/>
      </w:rPr>
    </w:pPr>
    <w:r w:rsidRPr="00482B8C">
      <w:rPr>
        <w:rFonts w:ascii="仿宋" w:eastAsia="仿宋" w:hAnsi="仿宋" w:hint="eastAsia"/>
      </w:rPr>
      <w:t>膨润土风险评估与管理报告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RPr="00482B8C" w:rsidP="00482B8C">
    <w:pPr>
      <w:pStyle w:val="Header"/>
      <w:rPr>
        <w:rFonts w:ascii="仿宋" w:eastAsia="仿宋" w:hAnsi="仿宋"/>
      </w:rPr>
    </w:pPr>
    <w:r w:rsidRPr="00482B8C">
      <w:rPr>
        <w:rFonts w:ascii="仿宋" w:eastAsia="仿宋" w:hAnsi="仿宋" w:hint="eastAsia"/>
      </w:rPr>
      <w:t>膨润土风险评估与管理报告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RPr="00482B8C" w:rsidP="00482B8C">
    <w:pPr>
      <w:pStyle w:val="Header"/>
      <w:rPr>
        <w:rFonts w:ascii="仿宋" w:eastAsia="仿宋" w:hAnsi="仿宋"/>
      </w:rPr>
    </w:pPr>
    <w:r w:rsidRPr="00482B8C">
      <w:rPr>
        <w:rFonts w:ascii="仿宋" w:eastAsia="仿宋" w:hAnsi="仿宋" w:hint="eastAsia"/>
      </w:rPr>
      <w:t>膨润土风险评估与管理报告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RPr="00482B8C" w:rsidP="00482B8C">
    <w:pPr>
      <w:pStyle w:val="Header"/>
      <w:rPr>
        <w:rFonts w:ascii="仿宋" w:eastAsia="仿宋" w:hAnsi="仿宋"/>
      </w:rPr>
    </w:pPr>
    <w:r w:rsidRPr="00482B8C">
      <w:rPr>
        <w:rFonts w:ascii="仿宋" w:eastAsia="仿宋" w:hAnsi="仿宋" w:hint="eastAsia"/>
      </w:rPr>
      <w:t>膨润土风险评估与管理报告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RPr="00482B8C" w:rsidP="00482B8C">
    <w:pPr>
      <w:pStyle w:val="Header"/>
      <w:rPr>
        <w:rFonts w:ascii="仿宋" w:eastAsia="仿宋" w:hAnsi="仿宋"/>
      </w:rPr>
    </w:pPr>
    <w:r w:rsidRPr="00482B8C">
      <w:rPr>
        <w:rFonts w:ascii="仿宋" w:eastAsia="仿宋" w:hAnsi="仿宋" w:hint="eastAsia"/>
      </w:rPr>
      <w:t>膨润土风险评估与管理报告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RPr="00482B8C" w:rsidP="00482B8C">
    <w:pPr>
      <w:pStyle w:val="Header"/>
      <w:rPr>
        <w:rFonts w:ascii="仿宋" w:eastAsia="仿宋" w:hAnsi="仿宋"/>
      </w:rPr>
    </w:pPr>
    <w:r w:rsidRPr="00482B8C">
      <w:rPr>
        <w:rFonts w:ascii="仿宋" w:eastAsia="仿宋" w:hAnsi="仿宋" w:hint="eastAsia"/>
      </w:rPr>
      <w:t>膨润土风险评估与管理报告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RPr="00482B8C" w:rsidP="00482B8C">
    <w:pPr>
      <w:pStyle w:val="Header"/>
      <w:rPr>
        <w:rFonts w:ascii="仿宋" w:eastAsia="仿宋" w:hAnsi="仿宋"/>
      </w:rPr>
    </w:pPr>
    <w:r w:rsidRPr="00482B8C">
      <w:rPr>
        <w:rFonts w:ascii="仿宋" w:eastAsia="仿宋" w:hAnsi="仿宋" w:hint="eastAsia"/>
      </w:rPr>
      <w:t>膨润土风险评估与管理报告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RPr="00482B8C" w:rsidP="00482B8C">
    <w:pPr>
      <w:pStyle w:val="Header"/>
      <w:rPr>
        <w:rFonts w:ascii="仿宋" w:eastAsia="仿宋" w:hAnsi="仿宋"/>
      </w:rPr>
    </w:pPr>
    <w:r w:rsidRPr="00482B8C">
      <w:rPr>
        <w:rFonts w:ascii="仿宋" w:eastAsia="仿宋" w:hAnsi="仿宋" w:hint="eastAsia"/>
      </w:rPr>
      <w:t>膨润土风险评估与管理报告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RPr="00482B8C" w:rsidP="00482B8C">
    <w:pPr>
      <w:pStyle w:val="Header"/>
      <w:rPr>
        <w:rFonts w:ascii="仿宋" w:eastAsia="仿宋" w:hAnsi="仿宋"/>
      </w:rPr>
    </w:pPr>
    <w:r w:rsidRPr="00482B8C">
      <w:rPr>
        <w:rFonts w:ascii="仿宋" w:eastAsia="仿宋" w:hAnsi="仿宋" w:hint="eastAsia"/>
      </w:rPr>
      <w:t>膨润土风险评估与管理报告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RPr="00482B8C" w:rsidP="00482B8C">
    <w:pPr>
      <w:pStyle w:val="Header"/>
      <w:rPr>
        <w:rFonts w:ascii="仿宋" w:eastAsia="仿宋" w:hAnsi="仿宋"/>
      </w:rPr>
    </w:pPr>
    <w:r w:rsidRPr="00482B8C">
      <w:rPr>
        <w:rFonts w:ascii="仿宋" w:eastAsia="仿宋" w:hAnsi="仿宋" w:hint="eastAsia"/>
      </w:rPr>
      <w:t>膨润土风险评估与管理报告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RPr="00482B8C" w:rsidP="00482B8C">
    <w:pPr>
      <w:pStyle w:val="Header"/>
      <w:rPr>
        <w:rFonts w:ascii="仿宋" w:eastAsia="仿宋" w:hAnsi="仿宋"/>
      </w:rPr>
    </w:pPr>
    <w:r w:rsidRPr="00482B8C">
      <w:rPr>
        <w:rFonts w:ascii="仿宋" w:eastAsia="仿宋" w:hAnsi="仿宋" w:hint="eastAsia"/>
      </w:rPr>
      <w:t>膨润土风险评估与管理报告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RPr="00482B8C" w:rsidP="00482B8C">
    <w:pPr>
      <w:pStyle w:val="Header"/>
      <w:rPr>
        <w:rFonts w:ascii="仿宋" w:eastAsia="仿宋" w:hAnsi="仿宋"/>
      </w:rPr>
    </w:pPr>
    <w:r w:rsidRPr="00482B8C">
      <w:rPr>
        <w:rFonts w:ascii="仿宋" w:eastAsia="仿宋" w:hAnsi="仿宋" w:hint="eastAsia"/>
      </w:rPr>
      <w:t>膨润土风险评估与管理报告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RPr="00482B8C" w:rsidP="00482B8C">
    <w:pPr>
      <w:pStyle w:val="Header"/>
      <w:rPr>
        <w:rFonts w:ascii="仿宋" w:eastAsia="仿宋" w:hAnsi="仿宋"/>
      </w:rPr>
    </w:pPr>
    <w:r w:rsidRPr="00482B8C">
      <w:rPr>
        <w:rFonts w:ascii="仿宋" w:eastAsia="仿宋" w:hAnsi="仿宋" w:hint="eastAsia"/>
      </w:rPr>
      <w:t>膨润土风险评估与管理报告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RPr="00482B8C" w:rsidP="00482B8C">
    <w:pPr>
      <w:pStyle w:val="Header"/>
      <w:rPr>
        <w:rFonts w:ascii="仿宋" w:eastAsia="仿宋" w:hAnsi="仿宋"/>
      </w:rPr>
    </w:pPr>
    <w:r w:rsidRPr="00482B8C">
      <w:rPr>
        <w:rFonts w:ascii="仿宋" w:eastAsia="仿宋" w:hAnsi="仿宋" w:hint="eastAsia"/>
      </w:rPr>
      <w:t>膨润土风险评估与管理报告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rsidRPr="00482B8C" w:rsidP="00482B8C">
    <w:pPr>
      <w:pStyle w:val="Header"/>
      <w:rPr>
        <w:rFonts w:ascii="仿宋" w:eastAsia="仿宋" w:hAnsi="仿宋"/>
      </w:rPr>
    </w:pPr>
    <w:r w:rsidRPr="00482B8C">
      <w:rPr>
        <w:rFonts w:ascii="仿宋" w:eastAsia="仿宋" w:hAnsi="仿宋" w:hint="eastAsia"/>
      </w:rPr>
      <w:t>膨润土风险评估与管理报告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8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2B8C"/>
    <w:rsid w:val="00482B8C"/>
    <w:rsid w:val="00883E19"/>
    <w:rsid w:val="009B05B4"/>
    <w:rsid w:val="00AB003C"/>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82B8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82B8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82B8C"/>
    <w:rPr>
      <w:b/>
      <w:bCs/>
      <w:kern w:val="44"/>
      <w:sz w:val="44"/>
      <w:szCs w:val="44"/>
    </w:rPr>
  </w:style>
  <w:style w:type="character" w:customStyle="1" w:styleId="2Char">
    <w:name w:val="标题 2 Char"/>
    <w:basedOn w:val="DefaultParagraphFont"/>
    <w:link w:val="Heading2"/>
    <w:uiPriority w:val="9"/>
    <w:rsid w:val="00482B8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82B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82B8C"/>
    <w:rPr>
      <w:sz w:val="18"/>
      <w:szCs w:val="18"/>
    </w:rPr>
  </w:style>
  <w:style w:type="paragraph" w:styleId="Footer">
    <w:name w:val="footer"/>
    <w:basedOn w:val="Normal"/>
    <w:link w:val="Char0"/>
    <w:uiPriority w:val="99"/>
    <w:unhideWhenUsed/>
    <w:rsid w:val="00482B8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82B8C"/>
    <w:rPr>
      <w:sz w:val="18"/>
      <w:szCs w:val="18"/>
    </w:rPr>
  </w:style>
  <w:style w:type="character" w:styleId="PageNumber">
    <w:name w:val="page number"/>
    <w:basedOn w:val="DefaultParagraphFont"/>
    <w:uiPriority w:val="99"/>
    <w:semiHidden/>
    <w:unhideWhenUsed/>
    <w:rsid w:val="00482B8C"/>
  </w:style>
  <w:style w:type="paragraph" w:styleId="TOC1">
    <w:name w:val="toc 1"/>
    <w:basedOn w:val="Normal"/>
    <w:next w:val="Normal"/>
    <w:autoRedefine/>
    <w:uiPriority w:val="39"/>
    <w:unhideWhenUsed/>
    <w:rsid w:val="00482B8C"/>
  </w:style>
  <w:style w:type="paragraph" w:styleId="TOC2">
    <w:name w:val="toc 2"/>
    <w:basedOn w:val="Normal"/>
    <w:next w:val="Normal"/>
    <w:autoRedefine/>
    <w:uiPriority w:val="39"/>
    <w:unhideWhenUsed/>
    <w:rsid w:val="00482B8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58000007024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6739</Words>
  <Characters>38417</Characters>
  <Application>Microsoft Office Word</Application>
  <DocSecurity>0</DocSecurity>
  <Lines>320</Lines>
  <Paragraphs>90</Paragraphs>
  <ScaleCrop>false</ScaleCrop>
  <Company>Microsoft</Company>
  <LinksUpToDate>false</LinksUpToDate>
  <CharactersWithSpaces>45066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2024-01-21T14:06:00Z</dcterms:created>
  <dcterms:modified xsi:type="dcterms:W3CDTF">2024-01-21T14:07:00Z</dcterms:modified>
</cp:coreProperties>
</file>