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磨床项目规划设计蓝图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420" w:history="1">
        <w:r>
          <w:rPr>
            <w:rFonts w:ascii="仿宋" w:eastAsia="仿宋" w:hAnsi="仿宋" w:cs="仿宋" w:hint="eastAsia"/>
            <w:lang w:eastAsia="zh-CN"/>
          </w:rPr>
          <w:t>前言</w:t>
        </w:r>
        <w:r>
          <w:tab/>
        </w:r>
        <w:r>
          <w:fldChar w:fldCharType="begin"/>
        </w:r>
        <w:r>
          <w:instrText xml:space="preserve"> PAGEREF _Toc7420 \h </w:instrText>
        </w:r>
        <w:r>
          <w:fldChar w:fldCharType="separate"/>
        </w:r>
        <w:r>
          <w:t>3</w:t>
        </w:r>
        <w:r>
          <w:fldChar w:fldCharType="end"/>
        </w:r>
      </w:hyperlink>
    </w:p>
    <w:p>
      <w:pPr>
        <w:pStyle w:val="TOC1"/>
        <w:tabs>
          <w:tab w:val="right" w:leader="dot" w:pos="8306"/>
        </w:tabs>
      </w:pPr>
      <w:hyperlink w:anchor="_Toc14573" w:history="1">
        <w:r>
          <w:rPr>
            <w:rFonts w:ascii="仿宋" w:eastAsia="仿宋" w:hAnsi="仿宋" w:cs="仿宋" w:hint="eastAsia"/>
            <w:lang w:eastAsia="zh-CN"/>
          </w:rPr>
          <w:t>一、产品规划分析</w:t>
        </w:r>
        <w:r>
          <w:tab/>
        </w:r>
        <w:r>
          <w:fldChar w:fldCharType="begin"/>
        </w:r>
        <w:r>
          <w:instrText xml:space="preserve"> PAGEREF _Toc14573 \h </w:instrText>
        </w:r>
        <w:r>
          <w:fldChar w:fldCharType="separate"/>
        </w:r>
        <w:r>
          <w:t>3</w:t>
        </w:r>
        <w:r>
          <w:fldChar w:fldCharType="end"/>
        </w:r>
      </w:hyperlink>
    </w:p>
    <w:p>
      <w:pPr>
        <w:pStyle w:val="TOC2"/>
        <w:tabs>
          <w:tab w:val="right" w:leader="dot" w:pos="8306"/>
        </w:tabs>
      </w:pPr>
      <w:hyperlink w:anchor="_Toc24162" w:history="1">
        <w:r>
          <w:rPr>
            <w:rFonts w:ascii="仿宋" w:eastAsia="仿宋" w:hAnsi="仿宋" w:cs="仿宋" w:hint="eastAsia"/>
            <w:lang w:eastAsia="zh-CN"/>
          </w:rPr>
          <w:t>(一)、产品规划</w:t>
        </w:r>
        <w:r>
          <w:tab/>
        </w:r>
        <w:r>
          <w:fldChar w:fldCharType="begin"/>
        </w:r>
        <w:r>
          <w:instrText xml:space="preserve"> PAGEREF _Toc24162 \h </w:instrText>
        </w:r>
        <w:r>
          <w:fldChar w:fldCharType="separate"/>
        </w:r>
        <w:r>
          <w:t>3</w:t>
        </w:r>
        <w:r>
          <w:fldChar w:fldCharType="end"/>
        </w:r>
      </w:hyperlink>
    </w:p>
    <w:p>
      <w:pPr>
        <w:pStyle w:val="TOC2"/>
        <w:tabs>
          <w:tab w:val="right" w:leader="dot" w:pos="8306"/>
        </w:tabs>
      </w:pPr>
      <w:hyperlink w:anchor="_Toc1373" w:history="1">
        <w:r>
          <w:rPr>
            <w:rFonts w:ascii="仿宋" w:eastAsia="仿宋" w:hAnsi="仿宋" w:cs="仿宋" w:hint="eastAsia"/>
            <w:lang w:eastAsia="zh-CN"/>
          </w:rPr>
          <w:t>(二)、建设规模</w:t>
        </w:r>
        <w:r>
          <w:tab/>
        </w:r>
        <w:r>
          <w:fldChar w:fldCharType="begin"/>
        </w:r>
        <w:r>
          <w:instrText xml:space="preserve"> PAGEREF _Toc1373 \h </w:instrText>
        </w:r>
        <w:r>
          <w:fldChar w:fldCharType="separate"/>
        </w:r>
        <w:r>
          <w:t>4</w:t>
        </w:r>
        <w:r>
          <w:fldChar w:fldCharType="end"/>
        </w:r>
      </w:hyperlink>
    </w:p>
    <w:p>
      <w:pPr>
        <w:pStyle w:val="TOC1"/>
        <w:tabs>
          <w:tab w:val="right" w:leader="dot" w:pos="8306"/>
        </w:tabs>
      </w:pPr>
      <w:hyperlink w:anchor="_Toc201" w:history="1">
        <w:r>
          <w:rPr>
            <w:rFonts w:ascii="仿宋" w:eastAsia="仿宋" w:hAnsi="仿宋" w:cs="仿宋" w:hint="eastAsia"/>
            <w:lang w:eastAsia="zh-CN"/>
          </w:rPr>
          <w:t>二、磨床项目概论</w:t>
        </w:r>
        <w:r>
          <w:tab/>
        </w:r>
        <w:r>
          <w:fldChar w:fldCharType="begin"/>
        </w:r>
        <w:r>
          <w:instrText xml:space="preserve"> PAGEREF _Toc201 \h </w:instrText>
        </w:r>
        <w:r>
          <w:fldChar w:fldCharType="separate"/>
        </w:r>
        <w:r>
          <w:t>5</w:t>
        </w:r>
        <w:r>
          <w:fldChar w:fldCharType="end"/>
        </w:r>
      </w:hyperlink>
    </w:p>
    <w:p>
      <w:pPr>
        <w:pStyle w:val="TOC2"/>
        <w:tabs>
          <w:tab w:val="right" w:leader="dot" w:pos="8306"/>
        </w:tabs>
      </w:pPr>
      <w:hyperlink w:anchor="_Toc23063" w:history="1">
        <w:r>
          <w:rPr>
            <w:rFonts w:ascii="仿宋" w:eastAsia="仿宋" w:hAnsi="仿宋" w:cs="仿宋" w:hint="eastAsia"/>
            <w:lang w:eastAsia="zh-CN"/>
          </w:rPr>
          <w:t>(一)、磨床项目概况</w:t>
        </w:r>
        <w:r>
          <w:tab/>
        </w:r>
        <w:r>
          <w:fldChar w:fldCharType="begin"/>
        </w:r>
        <w:r>
          <w:instrText xml:space="preserve"> PAGEREF _Toc23063 \h </w:instrText>
        </w:r>
        <w:r>
          <w:fldChar w:fldCharType="separate"/>
        </w:r>
        <w:r>
          <w:t>5</w:t>
        </w:r>
        <w:r>
          <w:fldChar w:fldCharType="end"/>
        </w:r>
      </w:hyperlink>
    </w:p>
    <w:p>
      <w:pPr>
        <w:pStyle w:val="TOC2"/>
        <w:tabs>
          <w:tab w:val="right" w:leader="dot" w:pos="8306"/>
        </w:tabs>
      </w:pPr>
      <w:hyperlink w:anchor="_Toc21864" w:history="1">
        <w:r>
          <w:rPr>
            <w:rFonts w:ascii="仿宋" w:eastAsia="仿宋" w:hAnsi="仿宋" w:cs="仿宋" w:hint="eastAsia"/>
            <w:lang w:eastAsia="zh-CN"/>
          </w:rPr>
          <w:t>(二)、磨床项目目标</w:t>
        </w:r>
        <w:r>
          <w:tab/>
        </w:r>
        <w:r>
          <w:fldChar w:fldCharType="begin"/>
        </w:r>
        <w:r>
          <w:instrText xml:space="preserve"> PAGEREF _Toc21864 \h </w:instrText>
        </w:r>
        <w:r>
          <w:fldChar w:fldCharType="separate"/>
        </w:r>
        <w:r>
          <w:t>7</w:t>
        </w:r>
        <w:r>
          <w:fldChar w:fldCharType="end"/>
        </w:r>
      </w:hyperlink>
    </w:p>
    <w:p>
      <w:pPr>
        <w:pStyle w:val="TOC2"/>
        <w:tabs>
          <w:tab w:val="right" w:leader="dot" w:pos="8306"/>
        </w:tabs>
      </w:pPr>
      <w:hyperlink w:anchor="_Toc20470" w:history="1">
        <w:r>
          <w:rPr>
            <w:rFonts w:ascii="仿宋" w:eastAsia="仿宋" w:hAnsi="仿宋" w:cs="仿宋" w:hint="eastAsia"/>
            <w:lang w:eastAsia="zh-CN"/>
          </w:rPr>
          <w:t>(三)、磨床项目提出的理由</w:t>
        </w:r>
        <w:r>
          <w:tab/>
        </w:r>
        <w:r>
          <w:fldChar w:fldCharType="begin"/>
        </w:r>
        <w:r>
          <w:instrText xml:space="preserve"> PAGEREF _Toc20470 \h </w:instrText>
        </w:r>
        <w:r>
          <w:fldChar w:fldCharType="separate"/>
        </w:r>
        <w:r>
          <w:t>8</w:t>
        </w:r>
        <w:r>
          <w:fldChar w:fldCharType="end"/>
        </w:r>
      </w:hyperlink>
    </w:p>
    <w:p>
      <w:pPr>
        <w:pStyle w:val="TOC2"/>
        <w:tabs>
          <w:tab w:val="right" w:leader="dot" w:pos="8306"/>
        </w:tabs>
      </w:pPr>
      <w:hyperlink w:anchor="_Toc21565" w:history="1">
        <w:r>
          <w:rPr>
            <w:rFonts w:ascii="仿宋" w:eastAsia="仿宋" w:hAnsi="仿宋" w:cs="仿宋" w:hint="eastAsia"/>
            <w:lang w:eastAsia="zh-CN"/>
          </w:rPr>
          <w:t>(四)、磨床项目意义</w:t>
        </w:r>
        <w:r>
          <w:tab/>
        </w:r>
        <w:r>
          <w:fldChar w:fldCharType="begin"/>
        </w:r>
        <w:r>
          <w:instrText xml:space="preserve"> PAGEREF _Toc21565 \h </w:instrText>
        </w:r>
        <w:r>
          <w:fldChar w:fldCharType="separate"/>
        </w:r>
        <w:r>
          <w:t>9</w:t>
        </w:r>
        <w:r>
          <w:fldChar w:fldCharType="end"/>
        </w:r>
      </w:hyperlink>
    </w:p>
    <w:p>
      <w:pPr>
        <w:pStyle w:val="TOC2"/>
        <w:tabs>
          <w:tab w:val="right" w:leader="dot" w:pos="8306"/>
        </w:tabs>
      </w:pPr>
      <w:hyperlink w:anchor="_Toc32581" w:history="1">
        <w:r>
          <w:rPr>
            <w:rFonts w:ascii="仿宋" w:eastAsia="仿宋" w:hAnsi="仿宋" w:cs="仿宋" w:hint="eastAsia"/>
            <w:lang w:eastAsia="zh-CN"/>
          </w:rPr>
          <w:t>(五)、磨床项目背景</w:t>
        </w:r>
        <w:r>
          <w:tab/>
        </w:r>
        <w:r>
          <w:fldChar w:fldCharType="begin"/>
        </w:r>
        <w:r>
          <w:instrText xml:space="preserve"> PAGEREF _Toc32581 \h </w:instrText>
        </w:r>
        <w:r>
          <w:fldChar w:fldCharType="separate"/>
        </w:r>
        <w:r>
          <w:t>10</w:t>
        </w:r>
        <w:r>
          <w:fldChar w:fldCharType="end"/>
        </w:r>
      </w:hyperlink>
    </w:p>
    <w:p>
      <w:pPr>
        <w:pStyle w:val="TOC1"/>
        <w:tabs>
          <w:tab w:val="right" w:leader="dot" w:pos="8306"/>
        </w:tabs>
      </w:pPr>
      <w:hyperlink w:anchor="_Toc23432" w:history="1">
        <w:r>
          <w:rPr>
            <w:rFonts w:ascii="仿宋" w:eastAsia="仿宋" w:hAnsi="仿宋" w:cs="仿宋" w:hint="eastAsia"/>
            <w:lang w:eastAsia="zh-CN"/>
          </w:rPr>
          <w:t>三、磨床项目危机管理</w:t>
        </w:r>
        <w:r>
          <w:tab/>
        </w:r>
        <w:r>
          <w:fldChar w:fldCharType="begin"/>
        </w:r>
        <w:r>
          <w:instrText xml:space="preserve"> PAGEREF _Toc23432 \h </w:instrText>
        </w:r>
        <w:r>
          <w:fldChar w:fldCharType="separate"/>
        </w:r>
        <w:r>
          <w:t>11</w:t>
        </w:r>
        <w:r>
          <w:fldChar w:fldCharType="end"/>
        </w:r>
      </w:hyperlink>
    </w:p>
    <w:p>
      <w:pPr>
        <w:pStyle w:val="TOC2"/>
        <w:tabs>
          <w:tab w:val="right" w:leader="dot" w:pos="8306"/>
        </w:tabs>
      </w:pPr>
      <w:hyperlink w:anchor="_Toc24541" w:history="1">
        <w:r>
          <w:rPr>
            <w:rFonts w:ascii="仿宋" w:eastAsia="仿宋" w:hAnsi="仿宋" w:cs="仿宋" w:hint="eastAsia"/>
            <w:lang w:eastAsia="zh-CN"/>
          </w:rPr>
          <w:t>(一)、危机预警与识别</w:t>
        </w:r>
        <w:r>
          <w:tab/>
        </w:r>
        <w:r>
          <w:fldChar w:fldCharType="begin"/>
        </w:r>
        <w:r>
          <w:instrText xml:space="preserve"> PAGEREF _Toc24541 \h </w:instrText>
        </w:r>
        <w:r>
          <w:fldChar w:fldCharType="separate"/>
        </w:r>
        <w:r>
          <w:t>11</w:t>
        </w:r>
        <w:r>
          <w:fldChar w:fldCharType="end"/>
        </w:r>
      </w:hyperlink>
    </w:p>
    <w:p>
      <w:pPr>
        <w:pStyle w:val="TOC2"/>
        <w:tabs>
          <w:tab w:val="right" w:leader="dot" w:pos="8306"/>
        </w:tabs>
      </w:pPr>
      <w:hyperlink w:anchor="_Toc13293" w:history="1">
        <w:r>
          <w:rPr>
            <w:rFonts w:ascii="仿宋" w:eastAsia="仿宋" w:hAnsi="仿宋" w:cs="仿宋" w:hint="eastAsia"/>
            <w:lang w:eastAsia="zh-CN"/>
          </w:rPr>
          <w:t>(二)、危机应对与恢复</w:t>
        </w:r>
        <w:r>
          <w:tab/>
        </w:r>
        <w:r>
          <w:fldChar w:fldCharType="begin"/>
        </w:r>
        <w:r>
          <w:instrText xml:space="preserve"> PAGEREF _Toc13293 \h </w:instrText>
        </w:r>
        <w:r>
          <w:fldChar w:fldCharType="separate"/>
        </w:r>
        <w:r>
          <w:t>12</w:t>
        </w:r>
        <w:r>
          <w:fldChar w:fldCharType="end"/>
        </w:r>
      </w:hyperlink>
    </w:p>
    <w:p>
      <w:pPr>
        <w:pStyle w:val="TOC1"/>
        <w:tabs>
          <w:tab w:val="right" w:leader="dot" w:pos="8306"/>
        </w:tabs>
      </w:pPr>
      <w:hyperlink w:anchor="_Toc20290" w:history="1">
        <w:r>
          <w:rPr>
            <w:rFonts w:ascii="仿宋" w:eastAsia="仿宋" w:hAnsi="仿宋" w:cs="仿宋" w:hint="eastAsia"/>
            <w:lang w:eastAsia="zh-CN"/>
          </w:rPr>
          <w:t>四、磨床项目可持续发展</w:t>
        </w:r>
        <w:r>
          <w:tab/>
        </w:r>
        <w:r>
          <w:fldChar w:fldCharType="begin"/>
        </w:r>
        <w:r>
          <w:instrText xml:space="preserve"> PAGEREF _Toc20290 \h </w:instrText>
        </w:r>
        <w:r>
          <w:fldChar w:fldCharType="separate"/>
        </w:r>
        <w:r>
          <w:t>13</w:t>
        </w:r>
        <w:r>
          <w:fldChar w:fldCharType="end"/>
        </w:r>
      </w:hyperlink>
    </w:p>
    <w:p>
      <w:pPr>
        <w:pStyle w:val="TOC2"/>
        <w:tabs>
          <w:tab w:val="right" w:leader="dot" w:pos="8306"/>
        </w:tabs>
      </w:pPr>
      <w:hyperlink w:anchor="_Toc18088" w:history="1">
        <w:r>
          <w:rPr>
            <w:rFonts w:ascii="仿宋" w:eastAsia="仿宋" w:hAnsi="仿宋" w:cs="仿宋" w:hint="eastAsia"/>
            <w:lang w:eastAsia="zh-CN"/>
          </w:rPr>
          <w:t>(一)、可持续战略与实践</w:t>
        </w:r>
        <w:r>
          <w:tab/>
        </w:r>
        <w:r>
          <w:fldChar w:fldCharType="begin"/>
        </w:r>
        <w:r>
          <w:instrText xml:space="preserve"> PAGEREF _Toc18088 \h </w:instrText>
        </w:r>
        <w:r>
          <w:fldChar w:fldCharType="separate"/>
        </w:r>
        <w:r>
          <w:t>13</w:t>
        </w:r>
        <w:r>
          <w:fldChar w:fldCharType="end"/>
        </w:r>
      </w:hyperlink>
    </w:p>
    <w:p>
      <w:pPr>
        <w:pStyle w:val="TOC2"/>
        <w:tabs>
          <w:tab w:val="right" w:leader="dot" w:pos="8306"/>
        </w:tabs>
      </w:pPr>
      <w:hyperlink w:anchor="_Toc5237" w:history="1">
        <w:r>
          <w:rPr>
            <w:rFonts w:ascii="仿宋" w:eastAsia="仿宋" w:hAnsi="仿宋" w:cs="仿宋" w:hint="eastAsia"/>
            <w:lang w:eastAsia="zh-CN"/>
          </w:rPr>
          <w:t>(二)、环保与社会责任</w:t>
        </w:r>
        <w:r>
          <w:tab/>
        </w:r>
        <w:r>
          <w:fldChar w:fldCharType="begin"/>
        </w:r>
        <w:r>
          <w:instrText xml:space="preserve"> PAGEREF _Toc5237 \h </w:instrText>
        </w:r>
        <w:r>
          <w:fldChar w:fldCharType="separate"/>
        </w:r>
        <w:r>
          <w:t>14</w:t>
        </w:r>
        <w:r>
          <w:fldChar w:fldCharType="end"/>
        </w:r>
      </w:hyperlink>
    </w:p>
    <w:p>
      <w:pPr>
        <w:pStyle w:val="TOC1"/>
        <w:tabs>
          <w:tab w:val="right" w:leader="dot" w:pos="8306"/>
        </w:tabs>
      </w:pPr>
      <w:hyperlink w:anchor="_Toc7814" w:history="1">
        <w:r>
          <w:rPr>
            <w:rFonts w:ascii="仿宋" w:eastAsia="仿宋" w:hAnsi="仿宋" w:cs="仿宋" w:hint="eastAsia"/>
            <w:lang w:eastAsia="zh-CN"/>
          </w:rPr>
          <w:t>五、市场分析、调研</w:t>
        </w:r>
        <w:r>
          <w:tab/>
        </w:r>
        <w:r>
          <w:fldChar w:fldCharType="begin"/>
        </w:r>
        <w:r>
          <w:instrText xml:space="preserve"> PAGEREF _Toc7814 \h </w:instrText>
        </w:r>
        <w:r>
          <w:fldChar w:fldCharType="separate"/>
        </w:r>
        <w:r>
          <w:t>15</w:t>
        </w:r>
        <w:r>
          <w:fldChar w:fldCharType="end"/>
        </w:r>
      </w:hyperlink>
    </w:p>
    <w:p>
      <w:pPr>
        <w:pStyle w:val="TOC2"/>
        <w:tabs>
          <w:tab w:val="right" w:leader="dot" w:pos="8306"/>
        </w:tabs>
      </w:pPr>
      <w:hyperlink w:anchor="_Toc14233" w:history="1">
        <w:r>
          <w:rPr>
            <w:rFonts w:ascii="仿宋" w:eastAsia="仿宋" w:hAnsi="仿宋" w:cs="仿宋" w:hint="eastAsia"/>
            <w:lang w:eastAsia="zh-CN"/>
          </w:rPr>
          <w:t>(一)、磨床行业分析</w:t>
        </w:r>
        <w:r>
          <w:tab/>
        </w:r>
        <w:r>
          <w:fldChar w:fldCharType="begin"/>
        </w:r>
        <w:r>
          <w:instrText xml:space="preserve"> PAGEREF _Toc14233 \h </w:instrText>
        </w:r>
        <w:r>
          <w:fldChar w:fldCharType="separate"/>
        </w:r>
        <w:r>
          <w:t>15</w:t>
        </w:r>
        <w:r>
          <w:fldChar w:fldCharType="end"/>
        </w:r>
      </w:hyperlink>
    </w:p>
    <w:p>
      <w:pPr>
        <w:pStyle w:val="TOC2"/>
        <w:tabs>
          <w:tab w:val="right" w:leader="dot" w:pos="8306"/>
        </w:tabs>
      </w:pPr>
      <w:hyperlink w:anchor="_Toc20860" w:history="1">
        <w:r>
          <w:rPr>
            <w:rFonts w:ascii="仿宋" w:eastAsia="仿宋" w:hAnsi="仿宋" w:cs="仿宋" w:hint="eastAsia"/>
            <w:lang w:eastAsia="zh-CN"/>
          </w:rPr>
          <w:t>(二)、磨床市场分析预测</w:t>
        </w:r>
        <w:r>
          <w:tab/>
        </w:r>
        <w:r>
          <w:fldChar w:fldCharType="begin"/>
        </w:r>
        <w:r>
          <w:instrText xml:space="preserve"> PAGEREF _Toc20860 \h </w:instrText>
        </w:r>
        <w:r>
          <w:fldChar w:fldCharType="separate"/>
        </w:r>
        <w:r>
          <w:t>16</w:t>
        </w:r>
        <w:r>
          <w:fldChar w:fldCharType="end"/>
        </w:r>
      </w:hyperlink>
    </w:p>
    <w:p>
      <w:pPr>
        <w:pStyle w:val="TOC1"/>
        <w:tabs>
          <w:tab w:val="right" w:leader="dot" w:pos="8306"/>
        </w:tabs>
      </w:pPr>
      <w:hyperlink w:anchor="_Toc29609" w:history="1">
        <w:r>
          <w:rPr>
            <w:rFonts w:ascii="仿宋" w:eastAsia="仿宋" w:hAnsi="仿宋" w:cs="仿宋" w:hint="eastAsia"/>
            <w:lang w:eastAsia="zh-CN"/>
          </w:rPr>
          <w:t>六、磨床项目选址可行性分析</w:t>
        </w:r>
        <w:r>
          <w:tab/>
        </w:r>
        <w:r>
          <w:fldChar w:fldCharType="begin"/>
        </w:r>
        <w:r>
          <w:instrText xml:space="preserve"> PAGEREF _Toc29609 \h </w:instrText>
        </w:r>
        <w:r>
          <w:fldChar w:fldCharType="separate"/>
        </w:r>
        <w:r>
          <w:t>17</w:t>
        </w:r>
        <w:r>
          <w:fldChar w:fldCharType="end"/>
        </w:r>
      </w:hyperlink>
    </w:p>
    <w:p>
      <w:pPr>
        <w:pStyle w:val="TOC2"/>
        <w:tabs>
          <w:tab w:val="right" w:leader="dot" w:pos="8306"/>
        </w:tabs>
      </w:pPr>
      <w:hyperlink w:anchor="_Toc8208" w:history="1">
        <w:r>
          <w:rPr>
            <w:rFonts w:ascii="仿宋" w:eastAsia="仿宋" w:hAnsi="仿宋" w:cs="仿宋" w:hint="eastAsia"/>
            <w:lang w:eastAsia="zh-CN"/>
          </w:rPr>
          <w:t>(一)、磨床项目选址</w:t>
        </w:r>
        <w:r>
          <w:tab/>
        </w:r>
        <w:r>
          <w:fldChar w:fldCharType="begin"/>
        </w:r>
        <w:r>
          <w:instrText xml:space="preserve"> PAGEREF _Toc8208 \h </w:instrText>
        </w:r>
        <w:r>
          <w:fldChar w:fldCharType="separate"/>
        </w:r>
        <w:r>
          <w:t>17</w:t>
        </w:r>
        <w:r>
          <w:fldChar w:fldCharType="end"/>
        </w:r>
      </w:hyperlink>
    </w:p>
    <w:p>
      <w:pPr>
        <w:pStyle w:val="TOC2"/>
        <w:tabs>
          <w:tab w:val="right" w:leader="dot" w:pos="8306"/>
        </w:tabs>
      </w:pPr>
      <w:hyperlink w:anchor="_Toc31424" w:history="1">
        <w:r>
          <w:rPr>
            <w:rFonts w:ascii="仿宋" w:eastAsia="仿宋" w:hAnsi="仿宋" w:cs="仿宋" w:hint="eastAsia"/>
            <w:lang w:eastAsia="zh-CN"/>
          </w:rPr>
          <w:t>(二)、用地控制指标</w:t>
        </w:r>
        <w:r>
          <w:tab/>
        </w:r>
        <w:r>
          <w:fldChar w:fldCharType="begin"/>
        </w:r>
        <w:r>
          <w:instrText xml:space="preserve"> PAGEREF _Toc31424 \h </w:instrText>
        </w:r>
        <w:r>
          <w:fldChar w:fldCharType="separate"/>
        </w:r>
        <w:r>
          <w:t>17</w:t>
        </w:r>
        <w:r>
          <w:fldChar w:fldCharType="end"/>
        </w:r>
      </w:hyperlink>
    </w:p>
    <w:p>
      <w:pPr>
        <w:pStyle w:val="TOC2"/>
        <w:tabs>
          <w:tab w:val="right" w:leader="dot" w:pos="8306"/>
        </w:tabs>
      </w:pPr>
      <w:hyperlink w:anchor="_Toc16626" w:history="1">
        <w:r>
          <w:rPr>
            <w:rFonts w:ascii="仿宋" w:eastAsia="仿宋" w:hAnsi="仿宋" w:cs="仿宋" w:hint="eastAsia"/>
            <w:lang w:eastAsia="zh-CN"/>
          </w:rPr>
          <w:t>(三)、节约用地措施</w:t>
        </w:r>
        <w:r>
          <w:tab/>
        </w:r>
        <w:r>
          <w:fldChar w:fldCharType="begin"/>
        </w:r>
        <w:r>
          <w:instrText xml:space="preserve"> PAGEREF _Toc16626 \h </w:instrText>
        </w:r>
        <w:r>
          <w:fldChar w:fldCharType="separate"/>
        </w:r>
        <w:r>
          <w:t>19</w:t>
        </w:r>
        <w:r>
          <w:fldChar w:fldCharType="end"/>
        </w:r>
      </w:hyperlink>
    </w:p>
    <w:p>
      <w:pPr>
        <w:pStyle w:val="TOC2"/>
        <w:tabs>
          <w:tab w:val="right" w:leader="dot" w:pos="8306"/>
        </w:tabs>
      </w:pPr>
      <w:hyperlink w:anchor="_Toc18889" w:history="1">
        <w:r>
          <w:rPr>
            <w:rFonts w:ascii="仿宋" w:eastAsia="仿宋" w:hAnsi="仿宋" w:cs="仿宋" w:hint="eastAsia"/>
            <w:lang w:eastAsia="zh-CN"/>
          </w:rPr>
          <w:t>(四)、总图布置方案</w:t>
        </w:r>
        <w:r>
          <w:tab/>
        </w:r>
        <w:r>
          <w:fldChar w:fldCharType="begin"/>
        </w:r>
        <w:r>
          <w:instrText xml:space="preserve"> PAGEREF _Toc18889 \h </w:instrText>
        </w:r>
        <w:r>
          <w:fldChar w:fldCharType="separate"/>
        </w:r>
        <w:r>
          <w:t>20</w:t>
        </w:r>
        <w:r>
          <w:fldChar w:fldCharType="end"/>
        </w:r>
      </w:hyperlink>
    </w:p>
    <w:p>
      <w:pPr>
        <w:pStyle w:val="TOC2"/>
        <w:tabs>
          <w:tab w:val="right" w:leader="dot" w:pos="8306"/>
        </w:tabs>
      </w:pPr>
      <w:hyperlink w:anchor="_Toc17012" w:history="1">
        <w:r>
          <w:rPr>
            <w:rFonts w:ascii="仿宋" w:eastAsia="仿宋" w:hAnsi="仿宋" w:cs="仿宋" w:hint="eastAsia"/>
            <w:lang w:eastAsia="zh-CN"/>
          </w:rPr>
          <w:t>(五)、选址综合评价</w:t>
        </w:r>
        <w:r>
          <w:tab/>
        </w:r>
        <w:r>
          <w:fldChar w:fldCharType="begin"/>
        </w:r>
        <w:r>
          <w:instrText xml:space="preserve"> PAGEREF _Toc17012 \h </w:instrText>
        </w:r>
        <w:r>
          <w:fldChar w:fldCharType="separate"/>
        </w:r>
        <w:r>
          <w:t>21</w:t>
        </w:r>
        <w:r>
          <w:fldChar w:fldCharType="end"/>
        </w:r>
      </w:hyperlink>
    </w:p>
    <w:p>
      <w:pPr>
        <w:pStyle w:val="TOC1"/>
        <w:tabs>
          <w:tab w:val="right" w:leader="dot" w:pos="8306"/>
        </w:tabs>
      </w:pPr>
      <w:hyperlink w:anchor="_Toc28305" w:history="1">
        <w:r>
          <w:rPr>
            <w:rFonts w:ascii="仿宋" w:eastAsia="仿宋" w:hAnsi="仿宋" w:cs="仿宋" w:hint="eastAsia"/>
            <w:lang w:eastAsia="zh-CN"/>
          </w:rPr>
          <w:t>七、磨床项目投资规划</w:t>
        </w:r>
        <w:r>
          <w:tab/>
        </w:r>
        <w:r>
          <w:fldChar w:fldCharType="begin"/>
        </w:r>
        <w:r>
          <w:instrText xml:space="preserve"> PAGEREF _Toc28305 \h </w:instrText>
        </w:r>
        <w:r>
          <w:fldChar w:fldCharType="separate"/>
        </w:r>
        <w:r>
          <w:t>22</w:t>
        </w:r>
        <w:r>
          <w:fldChar w:fldCharType="end"/>
        </w:r>
      </w:hyperlink>
    </w:p>
    <w:p>
      <w:pPr>
        <w:pStyle w:val="TOC2"/>
        <w:tabs>
          <w:tab w:val="right" w:leader="dot" w:pos="8306"/>
        </w:tabs>
      </w:pPr>
      <w:hyperlink w:anchor="_Toc30925" w:history="1">
        <w:r>
          <w:rPr>
            <w:rFonts w:ascii="仿宋" w:eastAsia="仿宋" w:hAnsi="仿宋" w:cs="仿宋" w:hint="eastAsia"/>
            <w:lang w:eastAsia="zh-CN"/>
          </w:rPr>
          <w:t>(一)、磨床项目总投资估算</w:t>
        </w:r>
        <w:r>
          <w:tab/>
        </w:r>
        <w:r>
          <w:fldChar w:fldCharType="begin"/>
        </w:r>
        <w:r>
          <w:instrText xml:space="preserve"> PAGEREF _Toc30925 \h </w:instrText>
        </w:r>
        <w:r>
          <w:fldChar w:fldCharType="separate"/>
        </w:r>
        <w:r>
          <w:t>22</w:t>
        </w:r>
        <w:r>
          <w:fldChar w:fldCharType="end"/>
        </w:r>
      </w:hyperlink>
    </w:p>
    <w:p>
      <w:pPr>
        <w:pStyle w:val="TOC2"/>
        <w:tabs>
          <w:tab w:val="right" w:leader="dot" w:pos="8306"/>
        </w:tabs>
      </w:pPr>
      <w:hyperlink w:anchor="_Toc31636" w:history="1">
        <w:r>
          <w:rPr>
            <w:rFonts w:ascii="仿宋" w:eastAsia="仿宋" w:hAnsi="仿宋" w:cs="仿宋" w:hint="eastAsia"/>
            <w:lang w:eastAsia="zh-CN"/>
          </w:rPr>
          <w:t>(二)、资金筹措</w:t>
        </w:r>
        <w:r>
          <w:tab/>
        </w:r>
        <w:r>
          <w:fldChar w:fldCharType="begin"/>
        </w:r>
        <w:r>
          <w:instrText xml:space="preserve"> PAGEREF _Toc31636 \h </w:instrText>
        </w:r>
        <w:r>
          <w:fldChar w:fldCharType="separate"/>
        </w:r>
        <w:r>
          <w:t>23</w:t>
        </w:r>
        <w:r>
          <w:fldChar w:fldCharType="end"/>
        </w:r>
      </w:hyperlink>
    </w:p>
    <w:p>
      <w:pPr>
        <w:pStyle w:val="TOC1"/>
        <w:tabs>
          <w:tab w:val="right" w:leader="dot" w:pos="8306"/>
        </w:tabs>
      </w:pPr>
      <w:hyperlink w:anchor="_Toc26428" w:history="1">
        <w:r>
          <w:rPr>
            <w:rFonts w:ascii="仿宋" w:eastAsia="仿宋" w:hAnsi="仿宋" w:cs="仿宋" w:hint="eastAsia"/>
            <w:lang w:eastAsia="zh-CN"/>
          </w:rPr>
          <w:t>八、磨床项目社会影响</w:t>
        </w:r>
        <w:r>
          <w:tab/>
        </w:r>
        <w:r>
          <w:fldChar w:fldCharType="begin"/>
        </w:r>
        <w:r>
          <w:instrText xml:space="preserve"> PAGEREF _Toc26428 \h </w:instrText>
        </w:r>
        <w:r>
          <w:fldChar w:fldCharType="separate"/>
        </w:r>
        <w:r>
          <w:t>24</w:t>
        </w:r>
        <w:r>
          <w:fldChar w:fldCharType="end"/>
        </w:r>
      </w:hyperlink>
    </w:p>
    <w:p>
      <w:pPr>
        <w:pStyle w:val="TOC2"/>
        <w:tabs>
          <w:tab w:val="right" w:leader="dot" w:pos="8306"/>
        </w:tabs>
      </w:pPr>
      <w:hyperlink w:anchor="_Toc32505" w:history="1">
        <w:r>
          <w:rPr>
            <w:rFonts w:ascii="仿宋" w:eastAsia="仿宋" w:hAnsi="仿宋" w:cs="仿宋" w:hint="eastAsia"/>
            <w:lang w:eastAsia="zh-CN"/>
          </w:rPr>
          <w:t>(一)、社会责任与义务</w:t>
        </w:r>
        <w:r>
          <w:tab/>
        </w:r>
        <w:r>
          <w:fldChar w:fldCharType="begin"/>
        </w:r>
        <w:r>
          <w:instrText xml:space="preserve"> PAGEREF _Toc32505 \h </w:instrText>
        </w:r>
        <w:r>
          <w:fldChar w:fldCharType="separate"/>
        </w:r>
        <w:r>
          <w:t>24</w:t>
        </w:r>
        <w:r>
          <w:fldChar w:fldCharType="end"/>
        </w:r>
      </w:hyperlink>
    </w:p>
    <w:p>
      <w:pPr>
        <w:pStyle w:val="TOC2"/>
        <w:tabs>
          <w:tab w:val="right" w:leader="dot" w:pos="8306"/>
        </w:tabs>
      </w:pPr>
      <w:hyperlink w:anchor="_Toc17295" w:history="1">
        <w:r>
          <w:rPr>
            <w:rFonts w:ascii="仿宋" w:eastAsia="仿宋" w:hAnsi="仿宋" w:cs="仿宋" w:hint="eastAsia"/>
            <w:lang w:eastAsia="zh-CN"/>
          </w:rPr>
          <w:t>(二)、社会参与与沟通</w:t>
        </w:r>
        <w:r>
          <w:tab/>
        </w:r>
        <w:r>
          <w:fldChar w:fldCharType="begin"/>
        </w:r>
        <w:r>
          <w:instrText xml:space="preserve"> PAGEREF _Toc17295 \h </w:instrText>
        </w:r>
        <w:r>
          <w:fldChar w:fldCharType="separate"/>
        </w:r>
        <w:r>
          <w:t>25</w:t>
        </w:r>
        <w:r>
          <w:fldChar w:fldCharType="end"/>
        </w:r>
      </w:hyperlink>
    </w:p>
    <w:p>
      <w:pPr>
        <w:pStyle w:val="TOC1"/>
        <w:tabs>
          <w:tab w:val="right" w:leader="dot" w:pos="8306"/>
        </w:tabs>
      </w:pPr>
      <w:hyperlink w:anchor="_Toc16022" w:history="1">
        <w:r>
          <w:rPr>
            <w:rFonts w:ascii="仿宋" w:eastAsia="仿宋" w:hAnsi="仿宋" w:cs="仿宋" w:hint="eastAsia"/>
            <w:lang w:eastAsia="zh-CN"/>
          </w:rPr>
          <w:t>九、磨床项目创新与研发</w:t>
        </w:r>
        <w:r>
          <w:tab/>
        </w:r>
        <w:r>
          <w:fldChar w:fldCharType="begin"/>
        </w:r>
        <w:r>
          <w:instrText xml:space="preserve"> PAGEREF _Toc16022 \h </w:instrText>
        </w:r>
        <w:r>
          <w:fldChar w:fldCharType="separate"/>
        </w:r>
        <w:r>
          <w:t>25</w:t>
        </w:r>
        <w:r>
          <w:fldChar w:fldCharType="end"/>
        </w:r>
      </w:hyperlink>
    </w:p>
    <w:p>
      <w:pPr>
        <w:pStyle w:val="TOC2"/>
        <w:tabs>
          <w:tab w:val="right" w:leader="dot" w:pos="8306"/>
        </w:tabs>
      </w:pPr>
      <w:hyperlink w:anchor="_Toc28315" w:history="1">
        <w:r>
          <w:rPr>
            <w:rFonts w:ascii="仿宋" w:eastAsia="仿宋" w:hAnsi="仿宋" w:cs="仿宋" w:hint="eastAsia"/>
            <w:lang w:eastAsia="zh-CN"/>
          </w:rPr>
          <w:t>(一)、创新策略与方向</w:t>
        </w:r>
        <w:r>
          <w:tab/>
        </w:r>
        <w:r>
          <w:fldChar w:fldCharType="begin"/>
        </w:r>
        <w:r>
          <w:instrText xml:space="preserve"> PAGEREF _Toc28315 \h </w:instrText>
        </w:r>
        <w:r>
          <w:fldChar w:fldCharType="separate"/>
        </w:r>
        <w:r>
          <w:t>25</w:t>
        </w:r>
        <w:r>
          <w:fldChar w:fldCharType="end"/>
        </w:r>
      </w:hyperlink>
    </w:p>
    <w:p>
      <w:pPr>
        <w:pStyle w:val="TOC2"/>
        <w:tabs>
          <w:tab w:val="right" w:leader="dot" w:pos="8306"/>
        </w:tabs>
      </w:pPr>
      <w:hyperlink w:anchor="_Toc18676" w:history="1">
        <w:r>
          <w:rPr>
            <w:rFonts w:ascii="仿宋" w:eastAsia="仿宋" w:hAnsi="仿宋" w:cs="仿宋" w:hint="eastAsia"/>
            <w:lang w:eastAsia="zh-CN"/>
          </w:rPr>
          <w:t>(二)、研发规划与投入</w:t>
        </w:r>
        <w:r>
          <w:tab/>
        </w:r>
        <w:r>
          <w:fldChar w:fldCharType="begin"/>
        </w:r>
        <w:r>
          <w:instrText xml:space="preserve"> PAGEREF _Toc18676 \h </w:instrText>
        </w:r>
        <w:r>
          <w:fldChar w:fldCharType="separate"/>
        </w:r>
        <w:r>
          <w:t>27</w:t>
        </w:r>
        <w:r>
          <w:fldChar w:fldCharType="end"/>
        </w:r>
      </w:hyperlink>
    </w:p>
    <w:p>
      <w:pPr>
        <w:pStyle w:val="TOC1"/>
        <w:tabs>
          <w:tab w:val="right" w:leader="dot" w:pos="8306"/>
        </w:tabs>
      </w:pPr>
      <w:hyperlink w:anchor="_Toc20893" w:history="1">
        <w:r>
          <w:rPr>
            <w:rFonts w:ascii="仿宋" w:eastAsia="仿宋" w:hAnsi="仿宋" w:cs="仿宋" w:hint="eastAsia"/>
            <w:lang w:eastAsia="zh-CN"/>
          </w:rPr>
          <w:t>十、磨床项目经营效益</w:t>
        </w:r>
        <w:r>
          <w:tab/>
        </w:r>
        <w:r>
          <w:fldChar w:fldCharType="begin"/>
        </w:r>
        <w:r>
          <w:instrText xml:space="preserve"> PAGEREF _Toc20893 \h </w:instrText>
        </w:r>
        <w:r>
          <w:fldChar w:fldCharType="separate"/>
        </w:r>
        <w:r>
          <w:t>28</w:t>
        </w:r>
        <w:r>
          <w:fldChar w:fldCharType="end"/>
        </w:r>
      </w:hyperlink>
    </w:p>
    <w:p>
      <w:pPr>
        <w:pStyle w:val="TOC2"/>
        <w:tabs>
          <w:tab w:val="right" w:leader="dot" w:pos="8306"/>
        </w:tabs>
      </w:pPr>
      <w:hyperlink w:anchor="_Toc11188" w:history="1">
        <w:r>
          <w:rPr>
            <w:rFonts w:ascii="仿宋" w:eastAsia="仿宋" w:hAnsi="仿宋" w:cs="仿宋" w:hint="eastAsia"/>
            <w:lang w:eastAsia="zh-CN"/>
          </w:rPr>
          <w:t>(一)、经济评价财务测算</w:t>
        </w:r>
        <w:r>
          <w:tab/>
        </w:r>
        <w:r>
          <w:fldChar w:fldCharType="begin"/>
        </w:r>
        <w:r>
          <w:instrText xml:space="preserve"> PAGEREF _Toc11188 \h </w:instrText>
        </w:r>
        <w:r>
          <w:fldChar w:fldCharType="separate"/>
        </w:r>
        <w:r>
          <w:t>28</w:t>
        </w:r>
        <w:r>
          <w:fldChar w:fldCharType="end"/>
        </w:r>
      </w:hyperlink>
    </w:p>
    <w:p>
      <w:pPr>
        <w:pStyle w:val="TOC2"/>
        <w:tabs>
          <w:tab w:val="right" w:leader="dot" w:pos="8306"/>
        </w:tabs>
      </w:pPr>
      <w:hyperlink w:anchor="_Toc20397" w:history="1">
        <w:r>
          <w:rPr>
            <w:rFonts w:ascii="仿宋" w:eastAsia="仿宋" w:hAnsi="仿宋" w:cs="仿宋" w:hint="eastAsia"/>
            <w:lang w:eastAsia="zh-CN"/>
          </w:rPr>
          <w:t>(二)、磨床项目盈利能力分析</w:t>
        </w:r>
        <w:r>
          <w:tab/>
        </w:r>
        <w:r>
          <w:fldChar w:fldCharType="begin"/>
        </w:r>
        <w:r>
          <w:instrText xml:space="preserve"> PAGEREF _Toc20397 \h </w:instrText>
        </w:r>
        <w:r>
          <w:fldChar w:fldCharType="separate"/>
        </w:r>
        <w:r>
          <w:t>30</w:t>
        </w:r>
        <w:r>
          <w:fldChar w:fldCharType="end"/>
        </w:r>
      </w:hyperlink>
    </w:p>
    <w:p>
      <w:pPr>
        <w:pStyle w:val="TOC1"/>
        <w:tabs>
          <w:tab w:val="right" w:leader="dot" w:pos="8306"/>
        </w:tabs>
      </w:pPr>
      <w:hyperlink w:anchor="_Toc25017" w:history="1">
        <w:r>
          <w:rPr>
            <w:rFonts w:ascii="仿宋" w:eastAsia="仿宋" w:hAnsi="仿宋" w:cs="仿宋" w:hint="eastAsia"/>
            <w:lang w:eastAsia="zh-CN"/>
          </w:rPr>
          <w:t>十一、磨床项目财务管理</w:t>
        </w:r>
        <w:r>
          <w:tab/>
        </w:r>
        <w:r>
          <w:fldChar w:fldCharType="begin"/>
        </w:r>
        <w:r>
          <w:instrText xml:space="preserve"> PAGEREF _Toc25017 \h </w:instrText>
        </w:r>
        <w:r>
          <w:fldChar w:fldCharType="separate"/>
        </w:r>
        <w:r>
          <w:t>30</w:t>
        </w:r>
        <w:r>
          <w:fldChar w:fldCharType="end"/>
        </w:r>
      </w:hyperlink>
    </w:p>
    <w:p>
      <w:pPr>
        <w:pStyle w:val="TOC2"/>
        <w:tabs>
          <w:tab w:val="right" w:leader="dot" w:pos="8306"/>
        </w:tabs>
      </w:pPr>
      <w:hyperlink w:anchor="_Toc13214" w:history="1">
        <w:r>
          <w:rPr>
            <w:rFonts w:ascii="仿宋" w:eastAsia="仿宋" w:hAnsi="仿宋" w:cs="仿宋" w:hint="eastAsia"/>
            <w:lang w:eastAsia="zh-CN"/>
          </w:rPr>
          <w:t>(一)、资金需求大</w:t>
        </w:r>
        <w:r>
          <w:tab/>
        </w:r>
        <w:r>
          <w:fldChar w:fldCharType="begin"/>
        </w:r>
        <w:r>
          <w:instrText xml:space="preserve"> PAGEREF _Toc13214 \h </w:instrText>
        </w:r>
        <w:r>
          <w:fldChar w:fldCharType="separate"/>
        </w:r>
        <w:r>
          <w:t>30</w:t>
        </w:r>
        <w:r>
          <w:fldChar w:fldCharType="end"/>
        </w:r>
      </w:hyperlink>
    </w:p>
    <w:p>
      <w:pPr>
        <w:pStyle w:val="TOC2"/>
        <w:tabs>
          <w:tab w:val="right" w:leader="dot" w:pos="8306"/>
        </w:tabs>
      </w:pPr>
      <w:hyperlink w:anchor="_Toc24581" w:history="1">
        <w:r>
          <w:rPr>
            <w:rFonts w:ascii="仿宋" w:eastAsia="仿宋" w:hAnsi="仿宋" w:cs="仿宋" w:hint="eastAsia"/>
            <w:lang w:eastAsia="zh-CN"/>
          </w:rPr>
          <w:t>(二)、研发周期长</w:t>
        </w:r>
        <w:r>
          <w:tab/>
        </w:r>
        <w:r>
          <w:fldChar w:fldCharType="begin"/>
        </w:r>
        <w:r>
          <w:instrText xml:space="preserve"> PAGEREF _Toc24581 \h </w:instrText>
        </w:r>
        <w:r>
          <w:fldChar w:fldCharType="separate"/>
        </w:r>
        <w:r>
          <w:t>31</w:t>
        </w:r>
        <w:r>
          <w:fldChar w:fldCharType="end"/>
        </w:r>
      </w:hyperlink>
    </w:p>
    <w:p>
      <w:pPr>
        <w:pStyle w:val="TOC2"/>
        <w:tabs>
          <w:tab w:val="right" w:leader="dot" w:pos="8306"/>
        </w:tabs>
      </w:pPr>
      <w:hyperlink w:anchor="_Toc1535" w:history="1">
        <w:r>
          <w:rPr>
            <w:rFonts w:ascii="仿宋" w:eastAsia="仿宋" w:hAnsi="仿宋" w:cs="仿宋" w:hint="eastAsia"/>
            <w:lang w:eastAsia="zh-CN"/>
          </w:rPr>
          <w:t>(三)、市场风险大</w:t>
        </w:r>
        <w:r>
          <w:tab/>
        </w:r>
        <w:r>
          <w:fldChar w:fldCharType="begin"/>
        </w:r>
        <w:r>
          <w:instrText xml:space="preserve"> PAGEREF _Toc1535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729" w:history="1">
        <w:r>
          <w:rPr>
            <w:rFonts w:ascii="仿宋" w:eastAsia="仿宋" w:hAnsi="仿宋" w:cs="仿宋" w:hint="eastAsia"/>
            <w:lang w:eastAsia="zh-CN"/>
          </w:rPr>
          <w:t>(四)、利润率高</w:t>
        </w:r>
        <w:r>
          <w:tab/>
        </w:r>
        <w:r>
          <w:fldChar w:fldCharType="begin"/>
        </w:r>
        <w:r>
          <w:instrText xml:space="preserve"> PAGEREF _Toc7729 \h </w:instrText>
        </w:r>
        <w:r>
          <w:fldChar w:fldCharType="separate"/>
        </w:r>
        <w:r>
          <w:t>35</w:t>
        </w:r>
        <w:r>
          <w:fldChar w:fldCharType="end"/>
        </w:r>
      </w:hyperlink>
    </w:p>
    <w:p>
      <w:pPr>
        <w:pStyle w:val="TOC1"/>
        <w:tabs>
          <w:tab w:val="right" w:leader="dot" w:pos="8306"/>
        </w:tabs>
      </w:pPr>
      <w:hyperlink w:anchor="_Toc21540" w:history="1">
        <w:r>
          <w:rPr>
            <w:rFonts w:ascii="仿宋" w:eastAsia="仿宋" w:hAnsi="仿宋" w:cs="仿宋" w:hint="eastAsia"/>
            <w:lang w:eastAsia="zh-CN"/>
          </w:rPr>
          <w:t>十二、磨床项目计划安排</w:t>
        </w:r>
        <w:r>
          <w:tab/>
        </w:r>
        <w:r>
          <w:fldChar w:fldCharType="begin"/>
        </w:r>
        <w:r>
          <w:instrText xml:space="preserve"> PAGEREF _Toc21540 \h </w:instrText>
        </w:r>
        <w:r>
          <w:fldChar w:fldCharType="separate"/>
        </w:r>
        <w:r>
          <w:t>37</w:t>
        </w:r>
        <w:r>
          <w:fldChar w:fldCharType="end"/>
        </w:r>
      </w:hyperlink>
    </w:p>
    <w:p>
      <w:pPr>
        <w:pStyle w:val="TOC2"/>
        <w:tabs>
          <w:tab w:val="right" w:leader="dot" w:pos="8306"/>
        </w:tabs>
      </w:pPr>
      <w:hyperlink w:anchor="_Toc8163" w:history="1">
        <w:r>
          <w:rPr>
            <w:rFonts w:ascii="仿宋" w:eastAsia="仿宋" w:hAnsi="仿宋" w:cs="仿宋" w:hint="eastAsia"/>
            <w:lang w:eastAsia="zh-CN"/>
          </w:rPr>
          <w:t>(一)、建设周期</w:t>
        </w:r>
        <w:r>
          <w:tab/>
        </w:r>
        <w:r>
          <w:fldChar w:fldCharType="begin"/>
        </w:r>
        <w:r>
          <w:instrText xml:space="preserve"> PAGEREF _Toc8163 \h </w:instrText>
        </w:r>
        <w:r>
          <w:fldChar w:fldCharType="separate"/>
        </w:r>
        <w:r>
          <w:t>37</w:t>
        </w:r>
        <w:r>
          <w:fldChar w:fldCharType="end"/>
        </w:r>
      </w:hyperlink>
    </w:p>
    <w:p>
      <w:pPr>
        <w:pStyle w:val="TOC2"/>
        <w:tabs>
          <w:tab w:val="right" w:leader="dot" w:pos="8306"/>
        </w:tabs>
      </w:pPr>
      <w:hyperlink w:anchor="_Toc30802" w:history="1">
        <w:r>
          <w:rPr>
            <w:rFonts w:ascii="仿宋" w:eastAsia="仿宋" w:hAnsi="仿宋" w:cs="仿宋" w:hint="eastAsia"/>
            <w:lang w:eastAsia="zh-CN"/>
          </w:rPr>
          <w:t>(二)、建设进度</w:t>
        </w:r>
        <w:r>
          <w:tab/>
        </w:r>
        <w:r>
          <w:fldChar w:fldCharType="begin"/>
        </w:r>
        <w:r>
          <w:instrText xml:space="preserve"> PAGEREF _Toc30802 \h </w:instrText>
        </w:r>
        <w:r>
          <w:fldChar w:fldCharType="separate"/>
        </w:r>
        <w:r>
          <w:t>38</w:t>
        </w:r>
        <w:r>
          <w:fldChar w:fldCharType="end"/>
        </w:r>
      </w:hyperlink>
    </w:p>
    <w:p>
      <w:pPr>
        <w:pStyle w:val="TOC2"/>
        <w:tabs>
          <w:tab w:val="right" w:leader="dot" w:pos="8306"/>
        </w:tabs>
      </w:pPr>
      <w:hyperlink w:anchor="_Toc28334" w:history="1">
        <w:r>
          <w:rPr>
            <w:rFonts w:ascii="仿宋" w:eastAsia="仿宋" w:hAnsi="仿宋" w:cs="仿宋" w:hint="eastAsia"/>
            <w:lang w:eastAsia="zh-CN"/>
          </w:rPr>
          <w:t>(三)、进度安排注意事项</w:t>
        </w:r>
        <w:r>
          <w:tab/>
        </w:r>
        <w:r>
          <w:fldChar w:fldCharType="begin"/>
        </w:r>
        <w:r>
          <w:instrText xml:space="preserve"> PAGEREF _Toc28334 \h </w:instrText>
        </w:r>
        <w:r>
          <w:fldChar w:fldCharType="separate"/>
        </w:r>
        <w:r>
          <w:t>39</w:t>
        </w:r>
        <w:r>
          <w:fldChar w:fldCharType="end"/>
        </w:r>
      </w:hyperlink>
    </w:p>
    <w:p>
      <w:pPr>
        <w:pStyle w:val="TOC2"/>
        <w:tabs>
          <w:tab w:val="right" w:leader="dot" w:pos="8306"/>
        </w:tabs>
      </w:pPr>
      <w:hyperlink w:anchor="_Toc13454" w:history="1">
        <w:r>
          <w:rPr>
            <w:rFonts w:ascii="仿宋" w:eastAsia="仿宋" w:hAnsi="仿宋" w:cs="仿宋" w:hint="eastAsia"/>
            <w:lang w:eastAsia="zh-CN"/>
          </w:rPr>
          <w:t>(四)、人力资源配置</w:t>
        </w:r>
        <w:r>
          <w:tab/>
        </w:r>
        <w:r>
          <w:fldChar w:fldCharType="begin"/>
        </w:r>
        <w:r>
          <w:instrText xml:space="preserve"> PAGEREF _Toc13454 \h </w:instrText>
        </w:r>
        <w:r>
          <w:fldChar w:fldCharType="separate"/>
        </w:r>
        <w:r>
          <w:t>40</w:t>
        </w:r>
        <w:r>
          <w:fldChar w:fldCharType="end"/>
        </w:r>
      </w:hyperlink>
    </w:p>
    <w:p>
      <w:pPr>
        <w:pStyle w:val="TOC1"/>
        <w:tabs>
          <w:tab w:val="right" w:leader="dot" w:pos="8306"/>
        </w:tabs>
      </w:pPr>
      <w:hyperlink w:anchor="_Toc12354" w:history="1">
        <w:r>
          <w:rPr>
            <w:rFonts w:ascii="仿宋" w:eastAsia="仿宋" w:hAnsi="仿宋" w:cs="仿宋" w:hint="eastAsia"/>
            <w:lang w:eastAsia="zh-CN"/>
          </w:rPr>
          <w:t>十三、利益相关者分析与沟通计划</w:t>
        </w:r>
        <w:r>
          <w:tab/>
        </w:r>
        <w:r>
          <w:fldChar w:fldCharType="begin"/>
        </w:r>
        <w:r>
          <w:instrText xml:space="preserve"> PAGEREF _Toc12354 \h </w:instrText>
        </w:r>
        <w:r>
          <w:fldChar w:fldCharType="separate"/>
        </w:r>
        <w:r>
          <w:t>41</w:t>
        </w:r>
        <w:r>
          <w:fldChar w:fldCharType="end"/>
        </w:r>
      </w:hyperlink>
    </w:p>
    <w:p>
      <w:pPr>
        <w:pStyle w:val="TOC2"/>
        <w:tabs>
          <w:tab w:val="right" w:leader="dot" w:pos="8306"/>
        </w:tabs>
      </w:pPr>
      <w:hyperlink w:anchor="_Toc15516" w:history="1">
        <w:r>
          <w:rPr>
            <w:rFonts w:ascii="仿宋" w:eastAsia="仿宋" w:hAnsi="仿宋" w:cs="仿宋" w:hint="eastAsia"/>
            <w:lang w:eastAsia="zh-CN"/>
          </w:rPr>
          <w:t>(一)、利益相关者分析</w:t>
        </w:r>
        <w:r>
          <w:tab/>
        </w:r>
        <w:r>
          <w:fldChar w:fldCharType="begin"/>
        </w:r>
        <w:r>
          <w:instrText xml:space="preserve"> PAGEREF _Toc15516 \h </w:instrText>
        </w:r>
        <w:r>
          <w:fldChar w:fldCharType="separate"/>
        </w:r>
        <w:r>
          <w:t>41</w:t>
        </w:r>
        <w:r>
          <w:fldChar w:fldCharType="end"/>
        </w:r>
      </w:hyperlink>
    </w:p>
    <w:p>
      <w:pPr>
        <w:pStyle w:val="TOC2"/>
        <w:tabs>
          <w:tab w:val="right" w:leader="dot" w:pos="8306"/>
        </w:tabs>
      </w:pPr>
      <w:hyperlink w:anchor="_Toc8922" w:history="1">
        <w:r>
          <w:rPr>
            <w:rFonts w:ascii="仿宋" w:eastAsia="仿宋" w:hAnsi="仿宋" w:cs="仿宋" w:hint="eastAsia"/>
            <w:lang w:eastAsia="zh-CN"/>
          </w:rPr>
          <w:t>(二)、沟通计划</w:t>
        </w:r>
        <w:r>
          <w:tab/>
        </w:r>
        <w:r>
          <w:fldChar w:fldCharType="begin"/>
        </w:r>
        <w:r>
          <w:instrText xml:space="preserve"> PAGEREF _Toc8922 \h </w:instrText>
        </w:r>
        <w:r>
          <w:fldChar w:fldCharType="separate"/>
        </w:r>
        <w:r>
          <w:t>42</w:t>
        </w:r>
        <w:r>
          <w:fldChar w:fldCharType="end"/>
        </w:r>
      </w:hyperlink>
    </w:p>
    <w:p>
      <w:pPr>
        <w:pStyle w:val="TOC1"/>
        <w:tabs>
          <w:tab w:val="right" w:leader="dot" w:pos="8306"/>
        </w:tabs>
      </w:pPr>
      <w:hyperlink w:anchor="_Toc28973" w:history="1">
        <w:r>
          <w:rPr>
            <w:rFonts w:ascii="仿宋" w:eastAsia="仿宋" w:hAnsi="仿宋" w:cs="仿宋" w:hint="eastAsia"/>
            <w:lang w:eastAsia="zh-CN"/>
          </w:rPr>
          <w:t>十四、质量管理体系</w:t>
        </w:r>
        <w:r>
          <w:tab/>
        </w:r>
        <w:r>
          <w:fldChar w:fldCharType="begin"/>
        </w:r>
        <w:r>
          <w:instrText xml:space="preserve"> PAGEREF _Toc28973 \h </w:instrText>
        </w:r>
        <w:r>
          <w:fldChar w:fldCharType="separate"/>
        </w:r>
        <w:r>
          <w:t>44</w:t>
        </w:r>
        <w:r>
          <w:fldChar w:fldCharType="end"/>
        </w:r>
      </w:hyperlink>
    </w:p>
    <w:p>
      <w:pPr>
        <w:pStyle w:val="TOC2"/>
        <w:tabs>
          <w:tab w:val="right" w:leader="dot" w:pos="8306"/>
        </w:tabs>
      </w:pPr>
      <w:hyperlink w:anchor="_Toc23105" w:history="1">
        <w:r>
          <w:rPr>
            <w:rFonts w:ascii="仿宋" w:eastAsia="仿宋" w:hAnsi="仿宋" w:cs="仿宋" w:hint="eastAsia"/>
            <w:lang w:eastAsia="zh-CN"/>
          </w:rPr>
          <w:t>(一)、质量目标与方针</w:t>
        </w:r>
        <w:r>
          <w:tab/>
        </w:r>
        <w:r>
          <w:fldChar w:fldCharType="begin"/>
        </w:r>
        <w:r>
          <w:instrText xml:space="preserve"> PAGEREF _Toc23105 \h </w:instrText>
        </w:r>
        <w:r>
          <w:fldChar w:fldCharType="separate"/>
        </w:r>
        <w:r>
          <w:t>44</w:t>
        </w:r>
        <w:r>
          <w:fldChar w:fldCharType="end"/>
        </w:r>
      </w:hyperlink>
    </w:p>
    <w:p>
      <w:pPr>
        <w:pStyle w:val="TOC2"/>
        <w:tabs>
          <w:tab w:val="right" w:leader="dot" w:pos="8306"/>
        </w:tabs>
      </w:pPr>
      <w:hyperlink w:anchor="_Toc23888" w:history="1">
        <w:r>
          <w:rPr>
            <w:rFonts w:ascii="仿宋" w:eastAsia="仿宋" w:hAnsi="仿宋" w:cs="仿宋" w:hint="eastAsia"/>
            <w:lang w:eastAsia="zh-CN"/>
          </w:rPr>
          <w:t>(二)、质量管理责任</w:t>
        </w:r>
        <w:r>
          <w:tab/>
        </w:r>
        <w:r>
          <w:fldChar w:fldCharType="begin"/>
        </w:r>
        <w:r>
          <w:instrText xml:space="preserve"> PAGEREF _Toc23888 \h </w:instrText>
        </w:r>
        <w:r>
          <w:fldChar w:fldCharType="separate"/>
        </w:r>
        <w:r>
          <w:t>45</w:t>
        </w:r>
        <w:r>
          <w:fldChar w:fldCharType="end"/>
        </w:r>
      </w:hyperlink>
    </w:p>
    <w:p>
      <w:pPr>
        <w:pStyle w:val="TOC2"/>
        <w:tabs>
          <w:tab w:val="right" w:leader="dot" w:pos="8306"/>
        </w:tabs>
      </w:pPr>
      <w:hyperlink w:anchor="_Toc10734" w:history="1">
        <w:r>
          <w:rPr>
            <w:rFonts w:ascii="仿宋" w:eastAsia="仿宋" w:hAnsi="仿宋" w:cs="仿宋" w:hint="eastAsia"/>
            <w:lang w:eastAsia="zh-CN"/>
          </w:rPr>
          <w:t>(三)、质量管理体系文件</w:t>
        </w:r>
        <w:r>
          <w:tab/>
        </w:r>
        <w:r>
          <w:fldChar w:fldCharType="begin"/>
        </w:r>
        <w:r>
          <w:instrText xml:space="preserve"> PAGEREF _Toc10734 \h </w:instrText>
        </w:r>
        <w:r>
          <w:fldChar w:fldCharType="separate"/>
        </w:r>
        <w:r>
          <w:t>46</w:t>
        </w:r>
        <w:r>
          <w:fldChar w:fldCharType="end"/>
        </w:r>
      </w:hyperlink>
    </w:p>
    <w:p>
      <w:pPr>
        <w:pStyle w:val="TOC2"/>
        <w:tabs>
          <w:tab w:val="right" w:leader="dot" w:pos="8306"/>
        </w:tabs>
      </w:pPr>
      <w:hyperlink w:anchor="_Toc20645" w:history="1">
        <w:r>
          <w:rPr>
            <w:rFonts w:ascii="仿宋" w:eastAsia="仿宋" w:hAnsi="仿宋" w:cs="仿宋" w:hint="eastAsia"/>
            <w:lang w:eastAsia="zh-CN"/>
          </w:rPr>
          <w:t>(四)、质量培训与教育</w:t>
        </w:r>
        <w:r>
          <w:tab/>
        </w:r>
        <w:r>
          <w:fldChar w:fldCharType="begin"/>
        </w:r>
        <w:r>
          <w:instrText xml:space="preserve"> PAGEREF _Toc20645 \h </w:instrText>
        </w:r>
        <w:r>
          <w:fldChar w:fldCharType="separate"/>
        </w:r>
        <w:r>
          <w:t>48</w:t>
        </w:r>
        <w:r>
          <w:fldChar w:fldCharType="end"/>
        </w:r>
      </w:hyperlink>
    </w:p>
    <w:p>
      <w:pPr>
        <w:pStyle w:val="TOC2"/>
        <w:tabs>
          <w:tab w:val="right" w:leader="dot" w:pos="8306"/>
        </w:tabs>
      </w:pPr>
      <w:hyperlink w:anchor="_Toc19711" w:history="1">
        <w:r>
          <w:rPr>
            <w:rFonts w:ascii="仿宋" w:eastAsia="仿宋" w:hAnsi="仿宋" w:cs="仿宋" w:hint="eastAsia"/>
            <w:lang w:eastAsia="zh-CN"/>
          </w:rPr>
          <w:t>(五)、质量审核与评价</w:t>
        </w:r>
        <w:r>
          <w:tab/>
        </w:r>
        <w:r>
          <w:fldChar w:fldCharType="begin"/>
        </w:r>
        <w:r>
          <w:instrText xml:space="preserve"> PAGEREF _Toc19711 \h </w:instrText>
        </w:r>
        <w:r>
          <w:fldChar w:fldCharType="separate"/>
        </w:r>
        <w:r>
          <w:t>49</w:t>
        </w:r>
        <w:r>
          <w:fldChar w:fldCharType="end"/>
        </w:r>
      </w:hyperlink>
    </w:p>
    <w:p>
      <w:pPr>
        <w:pStyle w:val="TOC2"/>
        <w:tabs>
          <w:tab w:val="right" w:leader="dot" w:pos="8306"/>
        </w:tabs>
      </w:pPr>
      <w:hyperlink w:anchor="_Toc991" w:history="1">
        <w:r>
          <w:rPr>
            <w:rFonts w:ascii="仿宋" w:eastAsia="仿宋" w:hAnsi="仿宋" w:cs="仿宋" w:hint="eastAsia"/>
            <w:lang w:eastAsia="zh-CN"/>
          </w:rPr>
          <w:t>(六)、不符合与纠正措施</w:t>
        </w:r>
        <w:r>
          <w:tab/>
        </w:r>
        <w:r>
          <w:fldChar w:fldCharType="begin"/>
        </w:r>
        <w:r>
          <w:instrText xml:space="preserve"> PAGEREF _Toc991 \h </w:instrText>
        </w:r>
        <w:r>
          <w:fldChar w:fldCharType="separate"/>
        </w:r>
        <w:r>
          <w:t>50</w:t>
        </w:r>
        <w:r>
          <w:fldChar w:fldCharType="end"/>
        </w:r>
      </w:hyperlink>
    </w:p>
    <w:p>
      <w:pPr>
        <w:pStyle w:val="TOC1"/>
        <w:tabs>
          <w:tab w:val="right" w:leader="dot" w:pos="8306"/>
        </w:tabs>
      </w:pPr>
      <w:hyperlink w:anchor="_Toc8996" w:history="1">
        <w:r>
          <w:rPr>
            <w:rFonts w:ascii="仿宋" w:eastAsia="仿宋" w:hAnsi="仿宋" w:cs="仿宋" w:hint="eastAsia"/>
            <w:lang w:eastAsia="zh-CN"/>
          </w:rPr>
          <w:t>十五、风险识别与分类</w:t>
        </w:r>
        <w:r>
          <w:tab/>
        </w:r>
        <w:r>
          <w:fldChar w:fldCharType="begin"/>
        </w:r>
        <w:r>
          <w:instrText xml:space="preserve"> PAGEREF _Toc8996 \h </w:instrText>
        </w:r>
        <w:r>
          <w:fldChar w:fldCharType="separate"/>
        </w:r>
        <w:r>
          <w:t>51</w:t>
        </w:r>
        <w:r>
          <w:fldChar w:fldCharType="end"/>
        </w:r>
      </w:hyperlink>
    </w:p>
    <w:p>
      <w:pPr>
        <w:pStyle w:val="TOC2"/>
        <w:tabs>
          <w:tab w:val="right" w:leader="dot" w:pos="8306"/>
        </w:tabs>
      </w:pPr>
      <w:hyperlink w:anchor="_Toc25238" w:history="1">
        <w:r>
          <w:rPr>
            <w:rFonts w:ascii="仿宋" w:eastAsia="仿宋" w:hAnsi="仿宋" w:cs="仿宋" w:hint="eastAsia"/>
            <w:lang w:eastAsia="zh-CN"/>
          </w:rPr>
          <w:t>(一)、风险识别</w:t>
        </w:r>
        <w:r>
          <w:tab/>
        </w:r>
        <w:r>
          <w:fldChar w:fldCharType="begin"/>
        </w:r>
        <w:r>
          <w:instrText xml:space="preserve"> PAGEREF _Toc25238 \h </w:instrText>
        </w:r>
        <w:r>
          <w:fldChar w:fldCharType="separate"/>
        </w:r>
        <w:r>
          <w:t>51</w:t>
        </w:r>
        <w:r>
          <w:fldChar w:fldCharType="end"/>
        </w:r>
      </w:hyperlink>
    </w:p>
    <w:p>
      <w:pPr>
        <w:pStyle w:val="TOC2"/>
        <w:tabs>
          <w:tab w:val="right" w:leader="dot" w:pos="8306"/>
        </w:tabs>
      </w:pPr>
      <w:hyperlink w:anchor="_Toc20912" w:history="1">
        <w:r>
          <w:rPr>
            <w:rFonts w:ascii="仿宋" w:eastAsia="仿宋" w:hAnsi="仿宋" w:cs="仿宋" w:hint="eastAsia"/>
            <w:lang w:eastAsia="zh-CN"/>
          </w:rPr>
          <w:t>(二)、风险分类</w:t>
        </w:r>
        <w:r>
          <w:tab/>
        </w:r>
        <w:r>
          <w:fldChar w:fldCharType="begin"/>
        </w:r>
        <w:r>
          <w:instrText xml:space="preserve"> PAGEREF _Toc20912 \h </w:instrText>
        </w:r>
        <w:r>
          <w:fldChar w:fldCharType="separate"/>
        </w:r>
        <w:r>
          <w:t>52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42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4573"/>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24162"/>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磨床项目的主要产品是XXXX，预计年产值为XXX万元。这一产品在市场中占据着重要的地位，其广泛的应用范围使得该磨床项目的市场前景非常广阔。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磨床项目的xxx产品作为重要的原材料之一，将在多个领域发挥关键作用。其在建筑、交通、能源等方面的广泛应用将为整个产业链提供强大的支持，形成产业协同效应。磨床项目的年产值XXX万XXX万XXX万万元不仅反映了其在市场上的巨大潜力，更预示着它对国民经济的积极贡献。这种关联度高、涉及面广的产业关系，使得该磨床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1373"/>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磨床项目总征地面积为XXXX平方米，相当于约XX.XX亩，其中净用地面积为XXXX平方米，红线范围内相当于约XX.XX亩。这一用地规模充分考虑了磨床项目的建设需求，保障了磨床项目在合适的空间内得以充分发展。磨床项目规划的总建筑面积为XXXX平方米，其中主体工程建设占XXXX平方米，计容建筑面积达XXXX平方米。预计建筑工程的投资将达到XXXX万元，为磨床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磨床项目计划购置的设备共计XXXX台（套），设备购置费用为XXXX万元。这一设备购置计划充分考虑到磨床项目的生产需求和技术要求，确保了磨床项目在生产运营中具备先进的技术装备和高效的生产能力。设备的合理配置将为磨床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磨床项目计划总投资为XXXX万元，预计年实现营业收入为XXXX万元。这一产能规模的设定旨在确保磨床项目能够在投资与回报之间取得平衡，实现长期可持续的发展。磨床项目的总投资充分考虑到各个方面的需求，包括用地建设、设备购置等多个环节，以确保磨床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201"/>
      <w:r>
        <w:rPr>
          <w:rFonts w:ascii="仿宋" w:eastAsia="仿宋" w:hAnsi="仿宋" w:cs="仿宋" w:hint="eastAsia"/>
          <w:sz w:val="28"/>
          <w:lang w:eastAsia="zh-CN"/>
        </w:rPr>
        <w:t>二、磨床项目概论</w:t>
      </w:r>
      <w:bookmarkEnd w:id="5"/>
    </w:p>
    <w:p>
      <w:pPr>
        <w:pStyle w:val="Heading2"/>
        <w:rPr>
          <w:rFonts w:ascii="仿宋" w:eastAsia="仿宋" w:hAnsi="仿宋" w:cs="仿宋" w:hint="eastAsia"/>
          <w:lang w:eastAsia="zh-CN"/>
        </w:rPr>
      </w:pPr>
      <w:bookmarkStart w:id="6" w:name="_Toc23063"/>
      <w:r>
        <w:rPr>
          <w:rFonts w:ascii="仿宋" w:eastAsia="仿宋" w:hAnsi="仿宋" w:cs="仿宋" w:hint="eastAsia"/>
          <w:lang w:eastAsia="zh-CN"/>
        </w:rPr>
        <w:t>(一)、磨床项目概况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磨床项目的起源追溯至对市场的深入洞察。市场的不断演变与变革为磨床项目提供了难得的机遇。当前市场存在的需求缺口和变革的大环境共同构成了磨床项目的背景。这个磨床项目旨在充分利用市场机遇，填补行业中尚未满足的需求，为客户提供全新的解决方案。市场的变革和需求的增长使得这个磨床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磨床项目名称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磨床项目正式命名为磨床。这个名称不仅仅是一个标识，更代表了磨床项目的核心理念和愿景。它蕴含着磨床项目所要解决问题的关键字，具有强烈的表达和辨识度，为磨床项目树立了鲜明的品牌形象。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磨床项目目标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磨床项目的核心目标是提供一种全新、高效的解决方案，满足客户日益增长的需求。磨床项目追求的不仅仅是满足市场需求，更是在市场中获得卓越的竞争优势。通过不断提升产品或服务的质量和创新水平，磨床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磨床项目范围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磨床项目全面涵盖了产品研发、制造、市场推广和售后服务，确保从产品设计到最终用户体验的全方位关注。这一全面的磨床项目范围是为了确保磨床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磨床项目时间表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磨床项目计划在未来18个月内完成，包括研发、测试、市场试点和正式推出等不同阶段。这个时间表的合理设计是为了确保磨床项目各个阶段的顺利推进，以便按时交付高质量的成果。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磨床项目预算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磨床项目总预算估算为XX百万美元，主要分配在研发、市场推广、人员培训和运营等方面。这一充足的预算为磨床项目提供了充足的资源，确保磨床项目在各个方面都能取得优异的表现。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磨床项目风险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磨床项目可能面临的风险包括市场接受度低、技术难题、竞争激烈等。磨床项目团队已经制定了相应的风险应对计划，通过前瞻性的风险管理，确保磨床项目在面对不确定性时能够迅速做出应对。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磨床项目团队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磨床项目汇聚了一支经验丰富、多领域专业素养的核心团队，确保磨床项目在各个方面都能拥有高水平的执行力。团队的协同作战是磨床项目成功的关键因素之一。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1.9 磨床项目背景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磨床项目的背景根植于市场对更高效、创新产品的渴望，同时也受到科技发展对行业格局的深刻改变的影响。这为磨床项目提供了广阔的发展空间和市场需求。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磨床项目现状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截至目前，磨床项目已完成市场调研和技术验证，取得了初步的成功。这为磨床项目在未来的发展奠定了坚实的基础，为更远大的目标打下了坚实的基石。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21864"/>
      <w:r>
        <w:rPr>
          <w:rFonts w:ascii="仿宋" w:eastAsia="仿宋" w:hAnsi="仿宋" w:cs="仿宋" w:hint="eastAsia"/>
          <w:sz w:val="28"/>
          <w:lang w:eastAsia="zh-CN"/>
        </w:rPr>
        <w:t>(二)、磨床项目目标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keyword》磨床项目首要业务目标是在市场中占据有利地位，实现产品/服务的成功推广和销售。通过不断提升产品质量、创新性，磨床项目追求成为行业中的领导者，赢得更多客户的青睐。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在科技迅速发展的时代，磨床项目着眼于技术创新。通过持续的研发和技术升级，磨床项目旨在推出更具创新性的产品或服务，以满足市场对新鲜、先进解决方案的需求。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为了建立可持续的客户关系，磨床项目设定了客户满意度目标。通过提供卓越的产品质量和优质的客户服务，磨床项目追求赢得客户的信任和忠诚度，确保他们的满意度达到行业领先水平。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磨床项目注重社会责任和可持续发展。通过实施环保、社会责任磨床项目，磨床项目致力于在经济发展的同时保护环境，促进社会公平，实现可持续经营。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磨床项目的团队是实现目标的核心驱动力。因此，磨床项目设定了团队发展目标，包括提升团队成员的专业技能、培养领导力，以及搭建协同高效的团队工作氛围。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20470"/>
      <w:r>
        <w:rPr>
          <w:rFonts w:ascii="仿宋" w:eastAsia="仿宋" w:hAnsi="仿宋" w:cs="仿宋" w:hint="eastAsia"/>
          <w:sz w:val="28"/>
          <w:lang w:eastAsia="zh-CN"/>
        </w:rPr>
        <w:t>(三)、磨床项目提出的理由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磨床项目提出的理由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磨床项目的提出源于对市场机遇的深刻洞察。当前市场中存在的需求缺口和行业发展趋势表明，有巨大的商业机会等待被开发。通过准确捕捉市场机遇，磨床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磨床项目的理念基于对技术创新的信仰。通过持续的研发和技术投入，磨床项目有望推出更具创新性的产品或服务。在科技飞速发展的当下，磨床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磨床项目的提出是为了增强企业的行业竞争力。通过提升产品或服务的质量和独特性，磨床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磨床项目响应了消费者需求的变化。随着社会和科技的不断发展，消费者对产品和服务的需求也在发生变化。通过深入了解并及时回应消费者的新需求，磨床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磨床项目的提出是企业战略发展规划的一部分。在面对日益激烈的市场竞争和不断变化的商业环境中，磨床项目作为企业战略的一环，旨在为企业开辟新的增长领域，巩固企业在行业中的地位。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磨床项目的提出不仅仅是基于商业考量，还注重社会责任。通过推出环保、社会责任等方面的磨床项目，磨床企业可以在社会中树立积极形象，为社会做出积极贡献，实现经济效益和社会效益的双赢。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磨床项目的提出反映了对利益相关者期望的关注。包括客户、员工、投资者等利益相关者在企业发展中都有着各自的期望，磨床项目力求在满足这些期望的同时，取得更大的共赢。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21565"/>
      <w:r>
        <w:rPr>
          <w:rFonts w:ascii="仿宋" w:eastAsia="仿宋" w:hAnsi="仿宋" w:cs="仿宋" w:hint="eastAsia"/>
          <w:sz w:val="28"/>
          <w:lang w:eastAsia="zh-CN"/>
        </w:rPr>
        <w:t>(四)、磨床项目意义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在实施磨床项目的过程中，我们不仅仅是在追逐商业成功，更是为企业和社会的多个层面创造了深远的意义。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磨床项目的首要意义在于提升企业的市场竞争力。通过持续的创新和对产品质量的高标准要求，磨床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磨床项目的推进将促使行业技术水平的提升。通过引入先进技术和创新性解决方案，磨床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在社会层面，磨床项目不仅创造了大量就业机会，提高了就业水平，还注重社会责任和环保。通过参与社会公益事业和推动环保磨床项目，磨床项目为社会贡献了一份力量，体现了企业对社会的积极回馈。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综合而言，磨床项目意义重大，不仅推动了企业的发展，也为行业和社会的进步贡献了积极力量。这是一个全面而深刻的影响，将在未来产生可持续的正面效应。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32581"/>
      <w:r>
        <w:rPr>
          <w:rFonts w:ascii="仿宋" w:eastAsia="仿宋" w:hAnsi="仿宋" w:cs="仿宋" w:hint="eastAsia"/>
          <w:sz w:val="28"/>
          <w:lang w:eastAsia="zh-CN"/>
        </w:rPr>
        <w:t>(五)、磨床项目背景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在当今迅猛发展的商业环境中，磨床项目的动因根植于对多方面因素的审慎考量。这个磨床项目的提出并非孤立的决策，而是对企业所处背景深入思考的产物。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市场的不断演变是磨床项目背后的首要原因。科技的迅速发展和全球市场的快速变化使得企业必须灵活应对。磨床项目应运而生，旨在通过创新性的解决方案迎合市场的多变需求，赢得竞争中的先机。</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竞争的激烈程度也是磨床项目背景中不可忽视的一环。企业需要在激烈竞争中脱颖而出，为此，磨床项目致力于打破常规，提供独特的价值主张，以吸引客户并确保市场份额的增长。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技术的迅速发展为企业带来了机遇与挑战。作为磨床项目启动的背景之一，对新兴技术的应用将有助于提升企业的技术水平，使其在不断演进的商业环境中保持竞争优势。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此外，社会对企业责任的期望也在逐渐升高。磨床项目充分融入了社会责任的理念，通过可持续经营和社会公益磨床项目，企图为社会贡献一份力量，在商业成功的同时关注社会价值。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23432"/>
      <w:r>
        <w:rPr>
          <w:rFonts w:ascii="仿宋" w:eastAsia="仿宋" w:hAnsi="仿宋" w:cs="仿宋" w:hint="eastAsia"/>
          <w:sz w:val="28"/>
          <w:lang w:eastAsia="zh-CN"/>
        </w:rPr>
        <w:t>三、磨床项目危机管理</w:t>
      </w:r>
      <w:bookmarkEnd w:id="11"/>
    </w:p>
    <w:p>
      <w:pPr>
        <w:pStyle w:val="Heading2"/>
        <w:rPr>
          <w:rFonts w:ascii="仿宋" w:eastAsia="仿宋" w:hAnsi="仿宋" w:cs="仿宋" w:hint="eastAsia"/>
          <w:lang w:eastAsia="zh-CN"/>
        </w:rPr>
      </w:pPr>
      <w:bookmarkStart w:id="12" w:name="_Toc24541"/>
      <w:r>
        <w:rPr>
          <w:rFonts w:ascii="仿宋" w:eastAsia="仿宋" w:hAnsi="仿宋" w:cs="仿宋" w:hint="eastAsia"/>
          <w:lang w:eastAsia="zh-CN"/>
        </w:rPr>
        <w:t>(一)、危机预警与识别</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磨床项目危机管理中，危机预警与识别是确保磨床项目稳健运行的核心步骤。通过建立全面的监测机制，磨床项目团队旨在及时发现和理解潜在的风险和危机因素，以便采取及时的预防和应对措施，确保磨床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首先，通过深入的风险评估，磨床项目团队全面分析了整个磨床项目和各个阶段可能存在的威胁。这包括准确评估每个潜在风险的发生概率和可能影响的程度，为后续危机预警提供了有力支持。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磨床项目团队着重于明确定义磨床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磨床项目进展的持续监控，团队能够及时发现潜在问题并作出迅速反应。磨床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在这一阶段，团队的专业素养和反应速度将发挥至关重要的作用，以确保潜在危机能够在初期得到有效的处理，最大程度地减轻负面影响。通过危机预警与识别，磨床项目得以更有序、可控地推进。</w:t>
      </w:r>
    </w:p>
    <w:p>
      <w:pPr>
        <w:pStyle w:val="Heading2"/>
        <w:ind w:firstLine="560" w:firstLineChars="200"/>
        <w:rPr>
          <w:rFonts w:ascii="仿宋" w:eastAsia="仿宋" w:hAnsi="仿宋" w:cs="仿宋" w:hint="eastAsia"/>
          <w:sz w:val="28"/>
          <w:lang w:eastAsia="zh-CN"/>
        </w:rPr>
      </w:pPr>
      <w:bookmarkStart w:id="13" w:name="_Toc13293"/>
      <w:r>
        <w:rPr>
          <w:rFonts w:ascii="仿宋" w:eastAsia="仿宋" w:hAnsi="仿宋" w:cs="仿宋" w:hint="eastAsia"/>
          <w:sz w:val="28"/>
          <w:lang w:eastAsia="zh-CN"/>
        </w:rPr>
        <w:t>(二)、危机应对与恢复</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在危机发生时，磨床项目团队立即行动，成立了应急小组。该小组的任务是迅速制定并实施紧急应对措施，以最小化潜在损失。以下是采取的主要措施：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暂停磨床项目进度：为遏制危机蔓延，磨床项目暂时停止进行，以便全面评估当前状况。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资源重新分配：重新评估磨床项目资源的分配，确保最大限度地减小损失。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实时沟通：与关键利益相关者建立实时沟通机制，向他们传递磨床项目危机的实际状况，保障磨床项目核心利益。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在紧急应对的同时，磨床项目团队强调了团队协作和有效沟通的重要性。以下是团队协作的关键举措：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信息共享机制：建立了信息共享平台，确保团队成员能够及时获取磨床项目危机的实时信息。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领导者沟通：磨床项目领导者通过定期会议和即时沟通工具，指导团队应对危机，保持团队稳定运行。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随着危机得到初步控制，磨床项目团队转向制定恢复计划，以确保磨床项目能够从中迅速恢复。主要恢复计划包括：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修复受损的进度计划：重新评估磨床项目进度，制定修复计划，确保磨床项目尽快回归正常进程。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重新调整资源分配：优化资源分配，确保磨床项目在有限资源下高效运转。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风险管理机制加强：对磨床项目风险进行全面评估，制定更强化的风险管理策略，以预防未来可能的危机。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4" w:name="_Toc20290"/>
      <w:r>
        <w:rPr>
          <w:rFonts w:ascii="仿宋" w:eastAsia="仿宋" w:hAnsi="仿宋" w:cs="仿宋" w:hint="eastAsia"/>
          <w:sz w:val="28"/>
          <w:lang w:eastAsia="zh-CN"/>
        </w:rPr>
        <w:t>四、磨床项目可持续发展</w:t>
      </w:r>
      <w:bookmarkEnd w:id="14"/>
    </w:p>
    <w:p>
      <w:pPr>
        <w:pStyle w:val="Heading2"/>
        <w:rPr>
          <w:rFonts w:ascii="仿宋" w:eastAsia="仿宋" w:hAnsi="仿宋" w:cs="仿宋" w:hint="eastAsia"/>
          <w:lang w:eastAsia="zh-CN"/>
        </w:rPr>
      </w:pPr>
      <w:bookmarkStart w:id="15" w:name="_Toc18088"/>
      <w:r>
        <w:rPr>
          <w:rFonts w:ascii="仿宋" w:eastAsia="仿宋" w:hAnsi="仿宋" w:cs="仿宋" w:hint="eastAsia"/>
          <w:lang w:eastAsia="zh-CN"/>
        </w:rPr>
        <w:t>(一)、可持续战略与实践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磨床项目中，磨床项目团队着眼于未来，明确了可持续发展的战略方向。制定的具体可持续发展目标包括降低资源使用、采用环保技术、最大化社会效益等。这一步骤不仅有助于磨床项目在环保和社会责任方面达到最高标准，也为未来提供了明确的指引，确保磨床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可持续实践的融入磨床项目管理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磨床项目管理周期。从磨床项目规划开始，磨床项目团队就考虑了环境和社会的因素。在执行阶段，磨床项目团队积极推动绿色技术的应用，优化资源利用。此外，关注员工的社会责任，通过培训和沟通活动提高员工对可持续发展的认知，使他们能够在日常工作中践行可持续实践。这些举措不仅为磨床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6" w:name="_Toc5237"/>
      <w:r>
        <w:rPr>
          <w:rFonts w:ascii="仿宋" w:eastAsia="仿宋" w:hAnsi="仿宋" w:cs="仿宋" w:hint="eastAsia"/>
          <w:sz w:val="28"/>
          <w:lang w:eastAsia="zh-CN"/>
        </w:rPr>
        <w:t>(二)、环保与社会责任</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扎根于磨床项目的可持续发展理念，我们深信环保与社会责任是磨床项目成功的关键支柱。在磨床项目的每一步，我们都致力于通过创新和实践，履行对环境和社会的坚定责任。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磨床项目团队通过引入先进的环保技术、建立高效的废物处理系统以及推动能源节约措施，积极履行环保责任。定期的环保监测和评估确保磨床项目活动对环境的影响得到最小化，并努力达到或超过相关环境法规和标准的要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磨床项目不仅致力于自身可持续发展，还注重对社会的回馈。通过支持社区磨床项目、参与慈善事业、提供培训机会等方式，磨床项目积极履行社会责任。与当地社区建立积极互动，关注员工的工作与生活平衡，以及员工的身心健康，是磨床项目在社会责任层面的关键举措。这样的实践不仅增强了磨床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7" w:name="_Toc7814"/>
      <w:r>
        <w:rPr>
          <w:rFonts w:ascii="仿宋" w:eastAsia="仿宋" w:hAnsi="仿宋" w:cs="仿宋" w:hint="eastAsia"/>
          <w:sz w:val="28"/>
          <w:lang w:eastAsia="zh-CN"/>
        </w:rPr>
        <w:t>五、市场分析、调研</w:t>
      </w:r>
      <w:bookmarkEnd w:id="17"/>
    </w:p>
    <w:p>
      <w:pPr>
        <w:pStyle w:val="Heading2"/>
        <w:rPr>
          <w:rFonts w:ascii="仿宋" w:eastAsia="仿宋" w:hAnsi="仿宋" w:cs="仿宋" w:hint="eastAsia"/>
          <w:lang w:eastAsia="zh-CN"/>
        </w:rPr>
      </w:pPr>
      <w:bookmarkStart w:id="18" w:name="_Toc14233"/>
      <w:r>
        <w:rPr>
          <w:rFonts w:ascii="仿宋" w:eastAsia="仿宋" w:hAnsi="仿宋" w:cs="仿宋" w:hint="eastAsia"/>
          <w:lang w:eastAsia="zh-CN"/>
        </w:rPr>
        <w:t>(一)、磨床行业分析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磨床行业一直以来都是市场的关注焦点。行业内的发展趋势、竞争态势以及潜在机会都对磨床项目的推进产生深远的影响。通过深入研究行业的整体概貌，我们将更好地理解行业的核心特征，为磨床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磨床行业，技术一直是推动创新和发展的关键因素。我们将对当前技术趋势进行详尽分析，包括但不限于人工智能、大数据应用、先进制造技术等。这有助于磨床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磨床项目成功的基础。我们将对主要竞争对手进行深入研究，包括其市场份额、产品特点、市场定位等。通过全面了解竞争对手的优势和劣势，磨床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9" w:name="_Toc20860"/>
      <w:r>
        <w:rPr>
          <w:rFonts w:ascii="仿宋" w:eastAsia="仿宋" w:hAnsi="仿宋" w:cs="仿宋" w:hint="eastAsia"/>
          <w:sz w:val="28"/>
          <w:lang w:eastAsia="zh-CN"/>
        </w:rPr>
        <w:t>(二)、磨床市场分析预测</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通过对市场规模的深入调研，我们将预测磨床市场未来的增长趋势。这包括市场的整体规模、各细分领域的发展趋势等。磨床项目可以根据市场的扩张速度和潜在机会，制定更符合市场需求的发展策略。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了解消费者的需求是市场分析的核心。我们将通过调查研究，深入挖掘目标消费者的需求特点、购买习惯以及对产品和服务的期望。这有助于磨床项目更好地定位目标市场，提供更符合消费者期待的解决方案。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磨床项目实施过程中需要充分考虑的因素。我们将对市场风险进行全面评估，包括但不限于政策法规风险、市场竞争风险、技术变革风险等。通过对潜在风险的深入分析，磨床项目可以制定相应的风险缓解策略，降低不确定性对磨床项目的影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https://d.book118.com/558004055042006031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磨床项目规划设计蓝图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磨床项目规划设计蓝图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磨床项目规划设计蓝图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磨床项目规划设计蓝图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磨床项目规划设计蓝图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磨床项目规划设计蓝图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磨床项目规划设计蓝图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磨床项目规划设计蓝图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磨床项目规划设计蓝图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磨床项目规划设计蓝图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磨床项目规划设计蓝图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磨床项目规划设计蓝图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磨床项目规划设计蓝图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磨床项目规划设计蓝图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磨床项目规划设计蓝图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磨床项目规划设计蓝图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磨床项目规划设计蓝图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0606292"/>
    <w:rsid w:val="4060629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58004055042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2024-01-20T09:34:00Z</dcterms:created>
  <dcterms:modified xsi:type="dcterms:W3CDTF">2024-01-20T09:34:16Z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7C38B5F60F394E879A8D40E32AB342E6_11</vt:lpwstr>
  </property>
  <property fmtid="{D5CDD505-2E9C-101B-9397-08002B2CF9AE}" pid="3" name="KSOProductBuildVer">
    <vt:lpwstr>2052-12.1.0.16120</vt:lpwstr>
  </property>
</Properties>
</file>