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互联网项目计划设计方案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38" w:history="1">
        <w:r>
          <w:rPr>
            <w:rFonts w:ascii="仿宋" w:eastAsia="仿宋" w:hAnsi="仿宋" w:cs="仿宋" w:hint="eastAsia"/>
            <w:lang w:eastAsia="zh-CN"/>
          </w:rPr>
          <w:t>前言</w:t>
        </w:r>
        <w:r>
          <w:tab/>
        </w:r>
        <w:r>
          <w:fldChar w:fldCharType="begin"/>
        </w:r>
        <w:r>
          <w:instrText xml:space="preserve"> PAGEREF _Toc22938 \h </w:instrText>
        </w:r>
        <w:r>
          <w:fldChar w:fldCharType="separate"/>
        </w:r>
        <w:r>
          <w:t>3</w:t>
        </w:r>
        <w:r>
          <w:fldChar w:fldCharType="end"/>
        </w:r>
      </w:hyperlink>
    </w:p>
    <w:p>
      <w:pPr>
        <w:pStyle w:val="TOC1"/>
        <w:tabs>
          <w:tab w:val="right" w:leader="dot" w:pos="8306"/>
        </w:tabs>
      </w:pPr>
      <w:hyperlink w:anchor="_Toc1824" w:history="1">
        <w:r>
          <w:rPr>
            <w:rFonts w:ascii="仿宋" w:eastAsia="仿宋" w:hAnsi="仿宋" w:cs="仿宋" w:hint="eastAsia"/>
            <w:lang w:eastAsia="zh-CN"/>
          </w:rPr>
          <w:t>一、互联网项目危机管理</w:t>
        </w:r>
        <w:r>
          <w:tab/>
        </w:r>
        <w:r>
          <w:fldChar w:fldCharType="begin"/>
        </w:r>
        <w:r>
          <w:instrText xml:space="preserve"> PAGEREF _Toc1824 \h </w:instrText>
        </w:r>
        <w:r>
          <w:fldChar w:fldCharType="separate"/>
        </w:r>
        <w:r>
          <w:t>3</w:t>
        </w:r>
        <w:r>
          <w:fldChar w:fldCharType="end"/>
        </w:r>
      </w:hyperlink>
    </w:p>
    <w:p>
      <w:pPr>
        <w:pStyle w:val="TOC2"/>
        <w:tabs>
          <w:tab w:val="right" w:leader="dot" w:pos="8306"/>
        </w:tabs>
      </w:pPr>
      <w:hyperlink w:anchor="_Toc13412" w:history="1">
        <w:r>
          <w:rPr>
            <w:rFonts w:ascii="仿宋" w:eastAsia="仿宋" w:hAnsi="仿宋" w:cs="仿宋" w:hint="eastAsia"/>
            <w:lang w:eastAsia="zh-CN"/>
          </w:rPr>
          <w:t>(一)、危机预警与识别</w:t>
        </w:r>
        <w:r>
          <w:tab/>
        </w:r>
        <w:r>
          <w:fldChar w:fldCharType="begin"/>
        </w:r>
        <w:r>
          <w:instrText xml:space="preserve"> PAGEREF _Toc13412 \h </w:instrText>
        </w:r>
        <w:r>
          <w:fldChar w:fldCharType="separate"/>
        </w:r>
        <w:r>
          <w:t>3</w:t>
        </w:r>
        <w:r>
          <w:fldChar w:fldCharType="end"/>
        </w:r>
      </w:hyperlink>
    </w:p>
    <w:p>
      <w:pPr>
        <w:pStyle w:val="TOC2"/>
        <w:tabs>
          <w:tab w:val="right" w:leader="dot" w:pos="8306"/>
        </w:tabs>
      </w:pPr>
      <w:hyperlink w:anchor="_Toc23364" w:history="1">
        <w:r>
          <w:rPr>
            <w:rFonts w:ascii="仿宋" w:eastAsia="仿宋" w:hAnsi="仿宋" w:cs="仿宋" w:hint="eastAsia"/>
            <w:lang w:eastAsia="zh-CN"/>
          </w:rPr>
          <w:t>(二)、危机应对与恢复</w:t>
        </w:r>
        <w:r>
          <w:tab/>
        </w:r>
        <w:r>
          <w:fldChar w:fldCharType="begin"/>
        </w:r>
        <w:r>
          <w:instrText xml:space="preserve"> PAGEREF _Toc23364 \h </w:instrText>
        </w:r>
        <w:r>
          <w:fldChar w:fldCharType="separate"/>
        </w:r>
        <w:r>
          <w:t>4</w:t>
        </w:r>
        <w:r>
          <w:fldChar w:fldCharType="end"/>
        </w:r>
      </w:hyperlink>
    </w:p>
    <w:p>
      <w:pPr>
        <w:pStyle w:val="TOC1"/>
        <w:tabs>
          <w:tab w:val="right" w:leader="dot" w:pos="8306"/>
        </w:tabs>
      </w:pPr>
      <w:hyperlink w:anchor="_Toc10763" w:history="1">
        <w:r>
          <w:rPr>
            <w:rFonts w:ascii="仿宋" w:eastAsia="仿宋" w:hAnsi="仿宋" w:cs="仿宋" w:hint="eastAsia"/>
            <w:lang w:eastAsia="zh-CN"/>
          </w:rPr>
          <w:t>二、互联网项目文档管理</w:t>
        </w:r>
        <w:r>
          <w:tab/>
        </w:r>
        <w:r>
          <w:fldChar w:fldCharType="begin"/>
        </w:r>
        <w:r>
          <w:instrText xml:space="preserve"> PAGEREF _Toc10763 \h </w:instrText>
        </w:r>
        <w:r>
          <w:fldChar w:fldCharType="separate"/>
        </w:r>
        <w:r>
          <w:t>5</w:t>
        </w:r>
        <w:r>
          <w:fldChar w:fldCharType="end"/>
        </w:r>
      </w:hyperlink>
    </w:p>
    <w:p>
      <w:pPr>
        <w:pStyle w:val="TOC2"/>
        <w:tabs>
          <w:tab w:val="right" w:leader="dot" w:pos="8306"/>
        </w:tabs>
      </w:pPr>
      <w:hyperlink w:anchor="_Toc17708" w:history="1">
        <w:r>
          <w:rPr>
            <w:rFonts w:ascii="仿宋" w:eastAsia="仿宋" w:hAnsi="仿宋" w:cs="仿宋" w:hint="eastAsia"/>
            <w:lang w:eastAsia="zh-CN"/>
          </w:rPr>
          <w:t>(一)、文档编制与审查</w:t>
        </w:r>
        <w:r>
          <w:tab/>
        </w:r>
        <w:r>
          <w:fldChar w:fldCharType="begin"/>
        </w:r>
        <w:r>
          <w:instrText xml:space="preserve"> PAGEREF _Toc17708 \h </w:instrText>
        </w:r>
        <w:r>
          <w:fldChar w:fldCharType="separate"/>
        </w:r>
        <w:r>
          <w:t>5</w:t>
        </w:r>
        <w:r>
          <w:fldChar w:fldCharType="end"/>
        </w:r>
      </w:hyperlink>
    </w:p>
    <w:p>
      <w:pPr>
        <w:pStyle w:val="TOC2"/>
        <w:tabs>
          <w:tab w:val="right" w:leader="dot" w:pos="8306"/>
        </w:tabs>
      </w:pPr>
      <w:hyperlink w:anchor="_Toc10328" w:history="1">
        <w:r>
          <w:rPr>
            <w:rFonts w:ascii="仿宋" w:eastAsia="仿宋" w:hAnsi="仿宋" w:cs="仿宋" w:hint="eastAsia"/>
            <w:lang w:eastAsia="zh-CN"/>
          </w:rPr>
          <w:t>(二)、文档发布与分发</w:t>
        </w:r>
        <w:r>
          <w:tab/>
        </w:r>
        <w:r>
          <w:fldChar w:fldCharType="begin"/>
        </w:r>
        <w:r>
          <w:instrText xml:space="preserve"> PAGEREF _Toc10328 \h </w:instrText>
        </w:r>
        <w:r>
          <w:fldChar w:fldCharType="separate"/>
        </w:r>
        <w:r>
          <w:t>7</w:t>
        </w:r>
        <w:r>
          <w:fldChar w:fldCharType="end"/>
        </w:r>
      </w:hyperlink>
    </w:p>
    <w:p>
      <w:pPr>
        <w:pStyle w:val="TOC2"/>
        <w:tabs>
          <w:tab w:val="right" w:leader="dot" w:pos="8306"/>
        </w:tabs>
      </w:pPr>
      <w:hyperlink w:anchor="_Toc16475" w:history="1">
        <w:r>
          <w:rPr>
            <w:rFonts w:ascii="仿宋" w:eastAsia="仿宋" w:hAnsi="仿宋" w:cs="仿宋" w:hint="eastAsia"/>
            <w:lang w:eastAsia="zh-CN"/>
          </w:rPr>
          <w:t>(三)、文档存档与归档</w:t>
        </w:r>
        <w:r>
          <w:tab/>
        </w:r>
        <w:r>
          <w:fldChar w:fldCharType="begin"/>
        </w:r>
        <w:r>
          <w:instrText xml:space="preserve"> PAGEREF _Toc16475 \h </w:instrText>
        </w:r>
        <w:r>
          <w:fldChar w:fldCharType="separate"/>
        </w:r>
        <w:r>
          <w:t>7</w:t>
        </w:r>
        <w:r>
          <w:fldChar w:fldCharType="end"/>
        </w:r>
      </w:hyperlink>
    </w:p>
    <w:p>
      <w:pPr>
        <w:pStyle w:val="TOC1"/>
        <w:tabs>
          <w:tab w:val="right" w:leader="dot" w:pos="8306"/>
        </w:tabs>
      </w:pPr>
      <w:hyperlink w:anchor="_Toc22064" w:history="1">
        <w:r>
          <w:rPr>
            <w:rFonts w:ascii="仿宋" w:eastAsia="仿宋" w:hAnsi="仿宋" w:cs="仿宋" w:hint="eastAsia"/>
            <w:lang w:eastAsia="zh-CN"/>
          </w:rPr>
          <w:t>三、互联网项目建设背景及必要性分析</w:t>
        </w:r>
        <w:r>
          <w:tab/>
        </w:r>
        <w:r>
          <w:fldChar w:fldCharType="begin"/>
        </w:r>
        <w:r>
          <w:instrText xml:space="preserve"> PAGEREF _Toc22064 \h </w:instrText>
        </w:r>
        <w:r>
          <w:fldChar w:fldCharType="separate"/>
        </w:r>
        <w:r>
          <w:t>9</w:t>
        </w:r>
        <w:r>
          <w:fldChar w:fldCharType="end"/>
        </w:r>
      </w:hyperlink>
    </w:p>
    <w:p>
      <w:pPr>
        <w:pStyle w:val="TOC2"/>
        <w:tabs>
          <w:tab w:val="right" w:leader="dot" w:pos="8306"/>
        </w:tabs>
      </w:pPr>
      <w:hyperlink w:anchor="_Toc21446" w:history="1">
        <w:r>
          <w:rPr>
            <w:rFonts w:ascii="仿宋" w:eastAsia="仿宋" w:hAnsi="仿宋" w:cs="仿宋" w:hint="eastAsia"/>
            <w:lang w:eastAsia="zh-CN"/>
          </w:rPr>
          <w:t>(一)、互联网项目背景分析</w:t>
        </w:r>
        <w:r>
          <w:tab/>
        </w:r>
        <w:r>
          <w:fldChar w:fldCharType="begin"/>
        </w:r>
        <w:r>
          <w:instrText xml:space="preserve"> PAGEREF _Toc21446 \h </w:instrText>
        </w:r>
        <w:r>
          <w:fldChar w:fldCharType="separate"/>
        </w:r>
        <w:r>
          <w:t>9</w:t>
        </w:r>
        <w:r>
          <w:fldChar w:fldCharType="end"/>
        </w:r>
      </w:hyperlink>
    </w:p>
    <w:p>
      <w:pPr>
        <w:pStyle w:val="TOC2"/>
        <w:tabs>
          <w:tab w:val="right" w:leader="dot" w:pos="8306"/>
        </w:tabs>
      </w:pPr>
      <w:hyperlink w:anchor="_Toc21430" w:history="1">
        <w:r>
          <w:rPr>
            <w:rFonts w:ascii="仿宋" w:eastAsia="仿宋" w:hAnsi="仿宋" w:cs="仿宋" w:hint="eastAsia"/>
            <w:lang w:eastAsia="zh-CN"/>
          </w:rPr>
          <w:t>(二)、互联网项目建设必要性分析</w:t>
        </w:r>
        <w:r>
          <w:tab/>
        </w:r>
        <w:r>
          <w:fldChar w:fldCharType="begin"/>
        </w:r>
        <w:r>
          <w:instrText xml:space="preserve"> PAGEREF _Toc21430 \h </w:instrText>
        </w:r>
        <w:r>
          <w:fldChar w:fldCharType="separate"/>
        </w:r>
        <w:r>
          <w:t>10</w:t>
        </w:r>
        <w:r>
          <w:fldChar w:fldCharType="end"/>
        </w:r>
      </w:hyperlink>
    </w:p>
    <w:p>
      <w:pPr>
        <w:pStyle w:val="TOC1"/>
        <w:tabs>
          <w:tab w:val="right" w:leader="dot" w:pos="8306"/>
        </w:tabs>
      </w:pPr>
      <w:hyperlink w:anchor="_Toc2049" w:history="1">
        <w:r>
          <w:rPr>
            <w:rFonts w:ascii="仿宋" w:eastAsia="仿宋" w:hAnsi="仿宋" w:cs="仿宋" w:hint="eastAsia"/>
            <w:lang w:eastAsia="zh-CN"/>
          </w:rPr>
          <w:t>四、产品规划分析</w:t>
        </w:r>
        <w:r>
          <w:tab/>
        </w:r>
        <w:r>
          <w:fldChar w:fldCharType="begin"/>
        </w:r>
        <w:r>
          <w:instrText xml:space="preserve"> PAGEREF _Toc2049 \h </w:instrText>
        </w:r>
        <w:r>
          <w:fldChar w:fldCharType="separate"/>
        </w:r>
        <w:r>
          <w:t>12</w:t>
        </w:r>
        <w:r>
          <w:fldChar w:fldCharType="end"/>
        </w:r>
      </w:hyperlink>
    </w:p>
    <w:p>
      <w:pPr>
        <w:pStyle w:val="TOC2"/>
        <w:tabs>
          <w:tab w:val="right" w:leader="dot" w:pos="8306"/>
        </w:tabs>
      </w:pPr>
      <w:hyperlink w:anchor="_Toc13375" w:history="1">
        <w:r>
          <w:rPr>
            <w:rFonts w:ascii="仿宋" w:eastAsia="仿宋" w:hAnsi="仿宋" w:cs="仿宋" w:hint="eastAsia"/>
            <w:lang w:eastAsia="zh-CN"/>
          </w:rPr>
          <w:t>(一)、产品规划</w:t>
        </w:r>
        <w:r>
          <w:tab/>
        </w:r>
        <w:r>
          <w:fldChar w:fldCharType="begin"/>
        </w:r>
        <w:r>
          <w:instrText xml:space="preserve"> PAGEREF _Toc13375 \h </w:instrText>
        </w:r>
        <w:r>
          <w:fldChar w:fldCharType="separate"/>
        </w:r>
        <w:r>
          <w:t>12</w:t>
        </w:r>
        <w:r>
          <w:fldChar w:fldCharType="end"/>
        </w:r>
      </w:hyperlink>
    </w:p>
    <w:p>
      <w:pPr>
        <w:pStyle w:val="TOC2"/>
        <w:tabs>
          <w:tab w:val="right" w:leader="dot" w:pos="8306"/>
        </w:tabs>
      </w:pPr>
      <w:hyperlink w:anchor="_Toc25558" w:history="1">
        <w:r>
          <w:rPr>
            <w:rFonts w:ascii="仿宋" w:eastAsia="仿宋" w:hAnsi="仿宋" w:cs="仿宋" w:hint="eastAsia"/>
            <w:lang w:eastAsia="zh-CN"/>
          </w:rPr>
          <w:t>(二)、建设规模</w:t>
        </w:r>
        <w:r>
          <w:tab/>
        </w:r>
        <w:r>
          <w:fldChar w:fldCharType="begin"/>
        </w:r>
        <w:r>
          <w:instrText xml:space="preserve"> PAGEREF _Toc25558 \h </w:instrText>
        </w:r>
        <w:r>
          <w:fldChar w:fldCharType="separate"/>
        </w:r>
        <w:r>
          <w:t>12</w:t>
        </w:r>
        <w:r>
          <w:fldChar w:fldCharType="end"/>
        </w:r>
      </w:hyperlink>
    </w:p>
    <w:p>
      <w:pPr>
        <w:pStyle w:val="TOC1"/>
        <w:tabs>
          <w:tab w:val="right" w:leader="dot" w:pos="8306"/>
        </w:tabs>
      </w:pPr>
      <w:hyperlink w:anchor="_Toc18706" w:history="1">
        <w:r>
          <w:rPr>
            <w:rFonts w:ascii="仿宋" w:eastAsia="仿宋" w:hAnsi="仿宋" w:cs="仿宋" w:hint="eastAsia"/>
            <w:lang w:eastAsia="zh-CN"/>
          </w:rPr>
          <w:t>五、互联网项目可持续发展</w:t>
        </w:r>
        <w:r>
          <w:tab/>
        </w:r>
        <w:r>
          <w:fldChar w:fldCharType="begin"/>
        </w:r>
        <w:r>
          <w:instrText xml:space="preserve"> PAGEREF _Toc18706 \h </w:instrText>
        </w:r>
        <w:r>
          <w:fldChar w:fldCharType="separate"/>
        </w:r>
        <w:r>
          <w:t>14</w:t>
        </w:r>
        <w:r>
          <w:fldChar w:fldCharType="end"/>
        </w:r>
      </w:hyperlink>
    </w:p>
    <w:p>
      <w:pPr>
        <w:pStyle w:val="TOC2"/>
        <w:tabs>
          <w:tab w:val="right" w:leader="dot" w:pos="8306"/>
        </w:tabs>
      </w:pPr>
      <w:hyperlink w:anchor="_Toc19081" w:history="1">
        <w:r>
          <w:rPr>
            <w:rFonts w:ascii="仿宋" w:eastAsia="仿宋" w:hAnsi="仿宋" w:cs="仿宋" w:hint="eastAsia"/>
            <w:lang w:eastAsia="zh-CN"/>
          </w:rPr>
          <w:t>(一)、可持续战略与实践</w:t>
        </w:r>
        <w:r>
          <w:tab/>
        </w:r>
        <w:r>
          <w:fldChar w:fldCharType="begin"/>
        </w:r>
        <w:r>
          <w:instrText xml:space="preserve"> PAGEREF _Toc19081 \h </w:instrText>
        </w:r>
        <w:r>
          <w:fldChar w:fldCharType="separate"/>
        </w:r>
        <w:r>
          <w:t>14</w:t>
        </w:r>
        <w:r>
          <w:fldChar w:fldCharType="end"/>
        </w:r>
      </w:hyperlink>
    </w:p>
    <w:p>
      <w:pPr>
        <w:pStyle w:val="TOC2"/>
        <w:tabs>
          <w:tab w:val="right" w:leader="dot" w:pos="8306"/>
        </w:tabs>
      </w:pPr>
      <w:hyperlink w:anchor="_Toc19219" w:history="1">
        <w:r>
          <w:rPr>
            <w:rFonts w:ascii="仿宋" w:eastAsia="仿宋" w:hAnsi="仿宋" w:cs="仿宋" w:hint="eastAsia"/>
            <w:lang w:eastAsia="zh-CN"/>
          </w:rPr>
          <w:t>(二)、环保与社会责任</w:t>
        </w:r>
        <w:r>
          <w:tab/>
        </w:r>
        <w:r>
          <w:fldChar w:fldCharType="begin"/>
        </w:r>
        <w:r>
          <w:instrText xml:space="preserve"> PAGEREF _Toc19219 \h </w:instrText>
        </w:r>
        <w:r>
          <w:fldChar w:fldCharType="separate"/>
        </w:r>
        <w:r>
          <w:t>14</w:t>
        </w:r>
        <w:r>
          <w:fldChar w:fldCharType="end"/>
        </w:r>
      </w:hyperlink>
    </w:p>
    <w:p>
      <w:pPr>
        <w:pStyle w:val="TOC1"/>
        <w:tabs>
          <w:tab w:val="right" w:leader="dot" w:pos="8306"/>
        </w:tabs>
      </w:pPr>
      <w:hyperlink w:anchor="_Toc12635" w:history="1">
        <w:r>
          <w:rPr>
            <w:rFonts w:ascii="仿宋" w:eastAsia="仿宋" w:hAnsi="仿宋" w:cs="仿宋" w:hint="eastAsia"/>
            <w:lang w:eastAsia="zh-CN"/>
          </w:rPr>
          <w:t>六、市场分析、调研</w:t>
        </w:r>
        <w:r>
          <w:tab/>
        </w:r>
        <w:r>
          <w:fldChar w:fldCharType="begin"/>
        </w:r>
        <w:r>
          <w:instrText xml:space="preserve"> PAGEREF _Toc12635 \h </w:instrText>
        </w:r>
        <w:r>
          <w:fldChar w:fldCharType="separate"/>
        </w:r>
        <w:r>
          <w:t>15</w:t>
        </w:r>
        <w:r>
          <w:fldChar w:fldCharType="end"/>
        </w:r>
      </w:hyperlink>
    </w:p>
    <w:p>
      <w:pPr>
        <w:pStyle w:val="TOC2"/>
        <w:tabs>
          <w:tab w:val="right" w:leader="dot" w:pos="8306"/>
        </w:tabs>
      </w:pPr>
      <w:hyperlink w:anchor="_Toc8895" w:history="1">
        <w:r>
          <w:rPr>
            <w:rFonts w:ascii="仿宋" w:eastAsia="仿宋" w:hAnsi="仿宋" w:cs="仿宋" w:hint="eastAsia"/>
            <w:lang w:eastAsia="zh-CN"/>
          </w:rPr>
          <w:t>(一)、互联网行业分析</w:t>
        </w:r>
        <w:r>
          <w:tab/>
        </w:r>
        <w:r>
          <w:fldChar w:fldCharType="begin"/>
        </w:r>
        <w:r>
          <w:instrText xml:space="preserve"> PAGEREF _Toc8895 \h </w:instrText>
        </w:r>
        <w:r>
          <w:fldChar w:fldCharType="separate"/>
        </w:r>
        <w:r>
          <w:t>15</w:t>
        </w:r>
        <w:r>
          <w:fldChar w:fldCharType="end"/>
        </w:r>
      </w:hyperlink>
    </w:p>
    <w:p>
      <w:pPr>
        <w:pStyle w:val="TOC2"/>
        <w:tabs>
          <w:tab w:val="right" w:leader="dot" w:pos="8306"/>
        </w:tabs>
      </w:pPr>
      <w:hyperlink w:anchor="_Toc3595" w:history="1">
        <w:r>
          <w:rPr>
            <w:rFonts w:ascii="仿宋" w:eastAsia="仿宋" w:hAnsi="仿宋" w:cs="仿宋" w:hint="eastAsia"/>
            <w:lang w:eastAsia="zh-CN"/>
          </w:rPr>
          <w:t>(二)、互联网市场分析预测</w:t>
        </w:r>
        <w:r>
          <w:tab/>
        </w:r>
        <w:r>
          <w:fldChar w:fldCharType="begin"/>
        </w:r>
        <w:r>
          <w:instrText xml:space="preserve"> PAGEREF _Toc3595 \h </w:instrText>
        </w:r>
        <w:r>
          <w:fldChar w:fldCharType="separate"/>
        </w:r>
        <w:r>
          <w:t>16</w:t>
        </w:r>
        <w:r>
          <w:fldChar w:fldCharType="end"/>
        </w:r>
      </w:hyperlink>
    </w:p>
    <w:p>
      <w:pPr>
        <w:pStyle w:val="TOC1"/>
        <w:tabs>
          <w:tab w:val="right" w:leader="dot" w:pos="8306"/>
        </w:tabs>
      </w:pPr>
      <w:hyperlink w:anchor="_Toc18734" w:history="1">
        <w:r>
          <w:rPr>
            <w:rFonts w:ascii="仿宋" w:eastAsia="仿宋" w:hAnsi="仿宋" w:cs="仿宋" w:hint="eastAsia"/>
            <w:lang w:eastAsia="zh-CN"/>
          </w:rPr>
          <w:t>七、互联网项目风险管理</w:t>
        </w:r>
        <w:r>
          <w:tab/>
        </w:r>
        <w:r>
          <w:fldChar w:fldCharType="begin"/>
        </w:r>
        <w:r>
          <w:instrText xml:space="preserve"> PAGEREF _Toc18734 \h </w:instrText>
        </w:r>
        <w:r>
          <w:fldChar w:fldCharType="separate"/>
        </w:r>
        <w:r>
          <w:t>17</w:t>
        </w:r>
        <w:r>
          <w:fldChar w:fldCharType="end"/>
        </w:r>
      </w:hyperlink>
    </w:p>
    <w:p>
      <w:pPr>
        <w:pStyle w:val="TOC2"/>
        <w:tabs>
          <w:tab w:val="right" w:leader="dot" w:pos="8306"/>
        </w:tabs>
      </w:pPr>
      <w:hyperlink w:anchor="_Toc11871" w:history="1">
        <w:r>
          <w:rPr>
            <w:rFonts w:ascii="仿宋" w:eastAsia="仿宋" w:hAnsi="仿宋" w:cs="仿宋" w:hint="eastAsia"/>
            <w:lang w:eastAsia="zh-CN"/>
          </w:rPr>
          <w:t>(一)、风险识别与评估</w:t>
        </w:r>
        <w:r>
          <w:tab/>
        </w:r>
        <w:r>
          <w:fldChar w:fldCharType="begin"/>
        </w:r>
        <w:r>
          <w:instrText xml:space="preserve"> PAGEREF _Toc11871 \h </w:instrText>
        </w:r>
        <w:r>
          <w:fldChar w:fldCharType="separate"/>
        </w:r>
        <w:r>
          <w:t>17</w:t>
        </w:r>
        <w:r>
          <w:fldChar w:fldCharType="end"/>
        </w:r>
      </w:hyperlink>
    </w:p>
    <w:p>
      <w:pPr>
        <w:pStyle w:val="TOC2"/>
        <w:tabs>
          <w:tab w:val="right" w:leader="dot" w:pos="8306"/>
        </w:tabs>
      </w:pPr>
      <w:hyperlink w:anchor="_Toc20976" w:history="1">
        <w:r>
          <w:rPr>
            <w:rFonts w:ascii="仿宋" w:eastAsia="仿宋" w:hAnsi="仿宋" w:cs="仿宋" w:hint="eastAsia"/>
            <w:lang w:eastAsia="zh-CN"/>
          </w:rPr>
          <w:t>(二)、风险应对策略</w:t>
        </w:r>
        <w:r>
          <w:tab/>
        </w:r>
        <w:r>
          <w:fldChar w:fldCharType="begin"/>
        </w:r>
        <w:r>
          <w:instrText xml:space="preserve"> PAGEREF _Toc20976 \h </w:instrText>
        </w:r>
        <w:r>
          <w:fldChar w:fldCharType="separate"/>
        </w:r>
        <w:r>
          <w:t>18</w:t>
        </w:r>
        <w:r>
          <w:fldChar w:fldCharType="end"/>
        </w:r>
      </w:hyperlink>
    </w:p>
    <w:p>
      <w:pPr>
        <w:pStyle w:val="TOC2"/>
        <w:tabs>
          <w:tab w:val="right" w:leader="dot" w:pos="8306"/>
        </w:tabs>
      </w:pPr>
      <w:hyperlink w:anchor="_Toc26879" w:history="1">
        <w:r>
          <w:rPr>
            <w:rFonts w:ascii="仿宋" w:eastAsia="仿宋" w:hAnsi="仿宋" w:cs="仿宋" w:hint="eastAsia"/>
            <w:lang w:eastAsia="zh-CN"/>
          </w:rPr>
          <w:t>(三)、风险监控与控制</w:t>
        </w:r>
        <w:r>
          <w:tab/>
        </w:r>
        <w:r>
          <w:fldChar w:fldCharType="begin"/>
        </w:r>
        <w:r>
          <w:instrText xml:space="preserve"> PAGEREF _Toc26879 \h </w:instrText>
        </w:r>
        <w:r>
          <w:fldChar w:fldCharType="separate"/>
        </w:r>
        <w:r>
          <w:t>20</w:t>
        </w:r>
        <w:r>
          <w:fldChar w:fldCharType="end"/>
        </w:r>
      </w:hyperlink>
    </w:p>
    <w:p>
      <w:pPr>
        <w:pStyle w:val="TOC1"/>
        <w:tabs>
          <w:tab w:val="right" w:leader="dot" w:pos="8306"/>
        </w:tabs>
      </w:pPr>
      <w:hyperlink w:anchor="_Toc27902" w:history="1">
        <w:r>
          <w:rPr>
            <w:rFonts w:ascii="仿宋" w:eastAsia="仿宋" w:hAnsi="仿宋" w:cs="仿宋" w:hint="eastAsia"/>
            <w:lang w:eastAsia="zh-CN"/>
          </w:rPr>
          <w:t>八、互联网项目投资规划</w:t>
        </w:r>
        <w:r>
          <w:tab/>
        </w:r>
        <w:r>
          <w:fldChar w:fldCharType="begin"/>
        </w:r>
        <w:r>
          <w:instrText xml:space="preserve"> PAGEREF _Toc27902 \h </w:instrText>
        </w:r>
        <w:r>
          <w:fldChar w:fldCharType="separate"/>
        </w:r>
        <w:r>
          <w:t>21</w:t>
        </w:r>
        <w:r>
          <w:fldChar w:fldCharType="end"/>
        </w:r>
      </w:hyperlink>
    </w:p>
    <w:p>
      <w:pPr>
        <w:pStyle w:val="TOC2"/>
        <w:tabs>
          <w:tab w:val="right" w:leader="dot" w:pos="8306"/>
        </w:tabs>
      </w:pPr>
      <w:hyperlink w:anchor="_Toc23083" w:history="1">
        <w:r>
          <w:rPr>
            <w:rFonts w:ascii="仿宋" w:eastAsia="仿宋" w:hAnsi="仿宋" w:cs="仿宋" w:hint="eastAsia"/>
            <w:lang w:eastAsia="zh-CN"/>
          </w:rPr>
          <w:t>(一)、互联网项目总投资估算</w:t>
        </w:r>
        <w:r>
          <w:tab/>
        </w:r>
        <w:r>
          <w:fldChar w:fldCharType="begin"/>
        </w:r>
        <w:r>
          <w:instrText xml:space="preserve"> PAGEREF _Toc23083 \h </w:instrText>
        </w:r>
        <w:r>
          <w:fldChar w:fldCharType="separate"/>
        </w:r>
        <w:r>
          <w:t>21</w:t>
        </w:r>
        <w:r>
          <w:fldChar w:fldCharType="end"/>
        </w:r>
      </w:hyperlink>
    </w:p>
    <w:p>
      <w:pPr>
        <w:pStyle w:val="TOC2"/>
        <w:tabs>
          <w:tab w:val="right" w:leader="dot" w:pos="8306"/>
        </w:tabs>
      </w:pPr>
      <w:hyperlink w:anchor="_Toc26909" w:history="1">
        <w:r>
          <w:rPr>
            <w:rFonts w:ascii="仿宋" w:eastAsia="仿宋" w:hAnsi="仿宋" w:cs="仿宋" w:hint="eastAsia"/>
            <w:lang w:eastAsia="zh-CN"/>
          </w:rPr>
          <w:t>(二)、资金筹措</w:t>
        </w:r>
        <w:r>
          <w:tab/>
        </w:r>
        <w:r>
          <w:fldChar w:fldCharType="begin"/>
        </w:r>
        <w:r>
          <w:instrText xml:space="preserve"> PAGEREF _Toc26909 \h </w:instrText>
        </w:r>
        <w:r>
          <w:fldChar w:fldCharType="separate"/>
        </w:r>
        <w:r>
          <w:t>22</w:t>
        </w:r>
        <w:r>
          <w:fldChar w:fldCharType="end"/>
        </w:r>
      </w:hyperlink>
    </w:p>
    <w:p>
      <w:pPr>
        <w:pStyle w:val="TOC1"/>
        <w:tabs>
          <w:tab w:val="right" w:leader="dot" w:pos="8306"/>
        </w:tabs>
      </w:pPr>
      <w:hyperlink w:anchor="_Toc13067" w:history="1">
        <w:r>
          <w:rPr>
            <w:rFonts w:ascii="仿宋" w:eastAsia="仿宋" w:hAnsi="仿宋" w:cs="仿宋" w:hint="eastAsia"/>
            <w:lang w:eastAsia="zh-CN"/>
          </w:rPr>
          <w:t>九、互联网项目社会影响</w:t>
        </w:r>
        <w:r>
          <w:tab/>
        </w:r>
        <w:r>
          <w:fldChar w:fldCharType="begin"/>
        </w:r>
        <w:r>
          <w:instrText xml:space="preserve"> PAGEREF _Toc13067 \h </w:instrText>
        </w:r>
        <w:r>
          <w:fldChar w:fldCharType="separate"/>
        </w:r>
        <w:r>
          <w:t>23</w:t>
        </w:r>
        <w:r>
          <w:fldChar w:fldCharType="end"/>
        </w:r>
      </w:hyperlink>
    </w:p>
    <w:p>
      <w:pPr>
        <w:pStyle w:val="TOC2"/>
        <w:tabs>
          <w:tab w:val="right" w:leader="dot" w:pos="8306"/>
        </w:tabs>
      </w:pPr>
      <w:hyperlink w:anchor="_Toc16991" w:history="1">
        <w:r>
          <w:rPr>
            <w:rFonts w:ascii="仿宋" w:eastAsia="仿宋" w:hAnsi="仿宋" w:cs="仿宋" w:hint="eastAsia"/>
            <w:lang w:eastAsia="zh-CN"/>
          </w:rPr>
          <w:t>(一)、社会责任与义务</w:t>
        </w:r>
        <w:r>
          <w:tab/>
        </w:r>
        <w:r>
          <w:fldChar w:fldCharType="begin"/>
        </w:r>
        <w:r>
          <w:instrText xml:space="preserve"> PAGEREF _Toc16991 \h </w:instrText>
        </w:r>
        <w:r>
          <w:fldChar w:fldCharType="separate"/>
        </w:r>
        <w:r>
          <w:t>23</w:t>
        </w:r>
        <w:r>
          <w:fldChar w:fldCharType="end"/>
        </w:r>
      </w:hyperlink>
    </w:p>
    <w:p>
      <w:pPr>
        <w:pStyle w:val="TOC2"/>
        <w:tabs>
          <w:tab w:val="right" w:leader="dot" w:pos="8306"/>
        </w:tabs>
      </w:pPr>
      <w:hyperlink w:anchor="_Toc6327" w:history="1">
        <w:r>
          <w:rPr>
            <w:rFonts w:ascii="仿宋" w:eastAsia="仿宋" w:hAnsi="仿宋" w:cs="仿宋" w:hint="eastAsia"/>
            <w:lang w:eastAsia="zh-CN"/>
          </w:rPr>
          <w:t>(二)、社会参与与沟通</w:t>
        </w:r>
        <w:r>
          <w:tab/>
        </w:r>
        <w:r>
          <w:fldChar w:fldCharType="begin"/>
        </w:r>
        <w:r>
          <w:instrText xml:space="preserve"> PAGEREF _Toc6327 \h </w:instrText>
        </w:r>
        <w:r>
          <w:fldChar w:fldCharType="separate"/>
        </w:r>
        <w:r>
          <w:t>23</w:t>
        </w:r>
        <w:r>
          <w:fldChar w:fldCharType="end"/>
        </w:r>
      </w:hyperlink>
    </w:p>
    <w:p>
      <w:pPr>
        <w:pStyle w:val="TOC1"/>
        <w:tabs>
          <w:tab w:val="right" w:leader="dot" w:pos="8306"/>
        </w:tabs>
      </w:pPr>
      <w:hyperlink w:anchor="_Toc26024" w:history="1">
        <w:r>
          <w:rPr>
            <w:rFonts w:ascii="仿宋" w:eastAsia="仿宋" w:hAnsi="仿宋" w:cs="仿宋" w:hint="eastAsia"/>
            <w:lang w:eastAsia="zh-CN"/>
          </w:rPr>
          <w:t>十、互联网项目人力资源培养与发展</w:t>
        </w:r>
        <w:r>
          <w:tab/>
        </w:r>
        <w:r>
          <w:fldChar w:fldCharType="begin"/>
        </w:r>
        <w:r>
          <w:instrText xml:space="preserve"> PAGEREF _Toc26024 \h </w:instrText>
        </w:r>
        <w:r>
          <w:fldChar w:fldCharType="separate"/>
        </w:r>
        <w:r>
          <w:t>24</w:t>
        </w:r>
        <w:r>
          <w:fldChar w:fldCharType="end"/>
        </w:r>
      </w:hyperlink>
    </w:p>
    <w:p>
      <w:pPr>
        <w:pStyle w:val="TOC2"/>
        <w:tabs>
          <w:tab w:val="right" w:leader="dot" w:pos="8306"/>
        </w:tabs>
      </w:pPr>
      <w:hyperlink w:anchor="_Toc14362" w:history="1">
        <w:r>
          <w:rPr>
            <w:rFonts w:ascii="仿宋" w:eastAsia="仿宋" w:hAnsi="仿宋" w:cs="仿宋" w:hint="eastAsia"/>
            <w:lang w:eastAsia="zh-CN"/>
          </w:rPr>
          <w:t>(一)、人才需求与规划</w:t>
        </w:r>
        <w:r>
          <w:tab/>
        </w:r>
        <w:r>
          <w:fldChar w:fldCharType="begin"/>
        </w:r>
        <w:r>
          <w:instrText xml:space="preserve"> PAGEREF _Toc14362 \h </w:instrText>
        </w:r>
        <w:r>
          <w:fldChar w:fldCharType="separate"/>
        </w:r>
        <w:r>
          <w:t>24</w:t>
        </w:r>
        <w:r>
          <w:fldChar w:fldCharType="end"/>
        </w:r>
      </w:hyperlink>
    </w:p>
    <w:p>
      <w:pPr>
        <w:pStyle w:val="TOC2"/>
        <w:tabs>
          <w:tab w:val="right" w:leader="dot" w:pos="8306"/>
        </w:tabs>
      </w:pPr>
      <w:hyperlink w:anchor="_Toc22882" w:history="1">
        <w:r>
          <w:rPr>
            <w:rFonts w:ascii="仿宋" w:eastAsia="仿宋" w:hAnsi="仿宋" w:cs="仿宋" w:hint="eastAsia"/>
            <w:lang w:eastAsia="zh-CN"/>
          </w:rPr>
          <w:t>(二)、培训与发展计划</w:t>
        </w:r>
        <w:r>
          <w:tab/>
        </w:r>
        <w:r>
          <w:fldChar w:fldCharType="begin"/>
        </w:r>
        <w:r>
          <w:instrText xml:space="preserve"> PAGEREF _Toc22882 \h </w:instrText>
        </w:r>
        <w:r>
          <w:fldChar w:fldCharType="separate"/>
        </w:r>
        <w:r>
          <w:t>25</w:t>
        </w:r>
        <w:r>
          <w:fldChar w:fldCharType="end"/>
        </w:r>
      </w:hyperlink>
    </w:p>
    <w:p>
      <w:pPr>
        <w:pStyle w:val="TOC1"/>
        <w:tabs>
          <w:tab w:val="right" w:leader="dot" w:pos="8306"/>
        </w:tabs>
      </w:pPr>
      <w:hyperlink w:anchor="_Toc7780" w:history="1">
        <w:r>
          <w:rPr>
            <w:rFonts w:ascii="仿宋" w:eastAsia="仿宋" w:hAnsi="仿宋" w:cs="仿宋" w:hint="eastAsia"/>
            <w:lang w:eastAsia="zh-CN"/>
          </w:rPr>
          <w:t>十一、互联网项目经营效益</w:t>
        </w:r>
        <w:r>
          <w:tab/>
        </w:r>
        <w:r>
          <w:fldChar w:fldCharType="begin"/>
        </w:r>
        <w:r>
          <w:instrText xml:space="preserve"> PAGEREF _Toc7780 \h </w:instrText>
        </w:r>
        <w:r>
          <w:fldChar w:fldCharType="separate"/>
        </w:r>
        <w:r>
          <w:t>25</w:t>
        </w:r>
        <w:r>
          <w:fldChar w:fldCharType="end"/>
        </w:r>
      </w:hyperlink>
    </w:p>
    <w:p>
      <w:pPr>
        <w:pStyle w:val="TOC2"/>
        <w:tabs>
          <w:tab w:val="right" w:leader="dot" w:pos="8306"/>
        </w:tabs>
      </w:pPr>
      <w:hyperlink w:anchor="_Toc15553" w:history="1">
        <w:r>
          <w:rPr>
            <w:rFonts w:ascii="仿宋" w:eastAsia="仿宋" w:hAnsi="仿宋" w:cs="仿宋" w:hint="eastAsia"/>
            <w:lang w:eastAsia="zh-CN"/>
          </w:rPr>
          <w:t>(一)、经济评价财务测算</w:t>
        </w:r>
        <w:r>
          <w:tab/>
        </w:r>
        <w:r>
          <w:fldChar w:fldCharType="begin"/>
        </w:r>
        <w:r>
          <w:instrText xml:space="preserve"> PAGEREF _Toc15553 \h </w:instrText>
        </w:r>
        <w:r>
          <w:fldChar w:fldCharType="separate"/>
        </w:r>
        <w:r>
          <w:t>25</w:t>
        </w:r>
        <w:r>
          <w:fldChar w:fldCharType="end"/>
        </w:r>
      </w:hyperlink>
    </w:p>
    <w:p>
      <w:pPr>
        <w:pStyle w:val="TOC2"/>
        <w:tabs>
          <w:tab w:val="right" w:leader="dot" w:pos="8306"/>
        </w:tabs>
      </w:pPr>
      <w:hyperlink w:anchor="_Toc8622" w:history="1">
        <w:r>
          <w:rPr>
            <w:rFonts w:ascii="仿宋" w:eastAsia="仿宋" w:hAnsi="仿宋" w:cs="仿宋" w:hint="eastAsia"/>
            <w:lang w:eastAsia="zh-CN"/>
          </w:rPr>
          <w:t>(二)、互联网项目盈利能力分析</w:t>
        </w:r>
        <w:r>
          <w:tab/>
        </w:r>
        <w:r>
          <w:fldChar w:fldCharType="begin"/>
        </w:r>
        <w:r>
          <w:instrText xml:space="preserve"> PAGEREF _Toc8622 \h </w:instrText>
        </w:r>
        <w:r>
          <w:fldChar w:fldCharType="separate"/>
        </w:r>
        <w:r>
          <w:t>27</w:t>
        </w:r>
        <w:r>
          <w:fldChar w:fldCharType="end"/>
        </w:r>
      </w:hyperlink>
    </w:p>
    <w:p>
      <w:pPr>
        <w:pStyle w:val="TOC1"/>
        <w:tabs>
          <w:tab w:val="right" w:leader="dot" w:pos="8306"/>
        </w:tabs>
      </w:pPr>
      <w:hyperlink w:anchor="_Toc23116" w:history="1">
        <w:r>
          <w:rPr>
            <w:rFonts w:ascii="仿宋" w:eastAsia="仿宋" w:hAnsi="仿宋" w:cs="仿宋" w:hint="eastAsia"/>
            <w:lang w:eastAsia="zh-CN"/>
          </w:rPr>
          <w:t>十二、互联网项目人力资源管理</w:t>
        </w:r>
        <w:r>
          <w:tab/>
        </w:r>
        <w:r>
          <w:fldChar w:fldCharType="begin"/>
        </w:r>
        <w:r>
          <w:instrText xml:space="preserve"> PAGEREF _Toc23116 \h </w:instrText>
        </w:r>
        <w:r>
          <w:fldChar w:fldCharType="separate"/>
        </w:r>
        <w:r>
          <w:t>27</w:t>
        </w:r>
        <w:r>
          <w:fldChar w:fldCharType="end"/>
        </w:r>
      </w:hyperlink>
    </w:p>
    <w:p>
      <w:pPr>
        <w:pStyle w:val="TOC2"/>
        <w:tabs>
          <w:tab w:val="right" w:leader="dot" w:pos="8306"/>
        </w:tabs>
      </w:pPr>
      <w:hyperlink w:anchor="_Toc17389" w:history="1">
        <w:r>
          <w:rPr>
            <w:rFonts w:ascii="仿宋" w:eastAsia="仿宋" w:hAnsi="仿宋" w:cs="仿宋" w:hint="eastAsia"/>
            <w:lang w:eastAsia="zh-CN"/>
          </w:rPr>
          <w:t>(一)、建立健全的预算管理制度</w:t>
        </w:r>
        <w:r>
          <w:tab/>
        </w:r>
        <w:r>
          <w:fldChar w:fldCharType="begin"/>
        </w:r>
        <w:r>
          <w:instrText xml:space="preserve"> PAGEREF _Toc17389 \h </w:instrText>
        </w:r>
        <w:r>
          <w:fldChar w:fldCharType="separate"/>
        </w:r>
        <w:r>
          <w:t>27</w:t>
        </w:r>
        <w:r>
          <w:fldChar w:fldCharType="end"/>
        </w:r>
      </w:hyperlink>
    </w:p>
    <w:p>
      <w:pPr>
        <w:pStyle w:val="TOC2"/>
        <w:tabs>
          <w:tab w:val="right" w:leader="dot" w:pos="8306"/>
        </w:tabs>
      </w:pPr>
      <w:hyperlink w:anchor="_Toc12167" w:history="1">
        <w:r>
          <w:rPr>
            <w:rFonts w:ascii="仿宋" w:eastAsia="仿宋" w:hAnsi="仿宋" w:cs="仿宋" w:hint="eastAsia"/>
            <w:lang w:eastAsia="zh-CN"/>
          </w:rPr>
          <w:t>(二)、加强资金流动监控</w:t>
        </w:r>
        <w:r>
          <w:tab/>
        </w:r>
        <w:r>
          <w:fldChar w:fldCharType="begin"/>
        </w:r>
        <w:r>
          <w:instrText xml:space="preserve"> PAGEREF _Toc12167 \h </w:instrText>
        </w:r>
        <w:r>
          <w:fldChar w:fldCharType="separate"/>
        </w:r>
        <w:r>
          <w:t>29</w:t>
        </w:r>
        <w:r>
          <w:fldChar w:fldCharType="end"/>
        </w:r>
      </w:hyperlink>
    </w:p>
    <w:p>
      <w:pPr>
        <w:pStyle w:val="TOC2"/>
        <w:tabs>
          <w:tab w:val="right" w:leader="dot" w:pos="8306"/>
        </w:tabs>
      </w:pPr>
      <w:hyperlink w:anchor="_Toc2679" w:history="1">
        <w:r>
          <w:rPr>
            <w:rFonts w:ascii="仿宋" w:eastAsia="仿宋" w:hAnsi="仿宋" w:cs="仿宋" w:hint="eastAsia"/>
            <w:lang w:eastAsia="zh-CN"/>
          </w:rPr>
          <w:t>(三)、制定完善的风险控制机制</w:t>
        </w:r>
        <w:r>
          <w:tab/>
        </w:r>
        <w:r>
          <w:fldChar w:fldCharType="begin"/>
        </w:r>
        <w:r>
          <w:instrText xml:space="preserve"> PAGEREF _Toc2679 \h </w:instrText>
        </w:r>
        <w:r>
          <w:fldChar w:fldCharType="separate"/>
        </w:r>
        <w:r>
          <w:t>30</w:t>
        </w:r>
        <w:r>
          <w:fldChar w:fldCharType="end"/>
        </w:r>
      </w:hyperlink>
    </w:p>
    <w:p>
      <w:pPr>
        <w:pStyle w:val="TOC2"/>
        <w:tabs>
          <w:tab w:val="right" w:leader="dot" w:pos="8306"/>
        </w:tabs>
      </w:pPr>
      <w:hyperlink w:anchor="_Toc6882" w:history="1">
        <w:r>
          <w:rPr>
            <w:rFonts w:ascii="仿宋" w:eastAsia="仿宋" w:hAnsi="仿宋" w:cs="仿宋" w:hint="eastAsia"/>
            <w:lang w:eastAsia="zh-CN"/>
          </w:rPr>
          <w:t>(四)、优化成本管理</w:t>
        </w:r>
        <w:r>
          <w:tab/>
        </w:r>
        <w:r>
          <w:fldChar w:fldCharType="begin"/>
        </w:r>
        <w:r>
          <w:instrText xml:space="preserve"> PAGEREF _Toc6882 \h </w:instrText>
        </w:r>
        <w:r>
          <w:fldChar w:fldCharType="separate"/>
        </w:r>
        <w:r>
          <w:t>31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71" w:history="1">
        <w:r>
          <w:rPr>
            <w:rFonts w:ascii="仿宋" w:eastAsia="仿宋" w:hAnsi="仿宋" w:cs="仿宋" w:hint="eastAsia"/>
            <w:lang w:eastAsia="zh-CN"/>
          </w:rPr>
          <w:t>十三、互联网项目工程方案分析</w:t>
        </w:r>
        <w:r>
          <w:tab/>
        </w:r>
        <w:r>
          <w:fldChar w:fldCharType="begin"/>
        </w:r>
        <w:r>
          <w:instrText xml:space="preserve"> PAGEREF _Toc22171 \h </w:instrText>
        </w:r>
        <w:r>
          <w:fldChar w:fldCharType="separate"/>
        </w:r>
        <w:r>
          <w:t>33</w:t>
        </w:r>
        <w:r>
          <w:fldChar w:fldCharType="end"/>
        </w:r>
      </w:hyperlink>
    </w:p>
    <w:p>
      <w:pPr>
        <w:pStyle w:val="TOC2"/>
        <w:tabs>
          <w:tab w:val="right" w:leader="dot" w:pos="8306"/>
        </w:tabs>
      </w:pPr>
      <w:hyperlink w:anchor="_Toc10863" w:history="1">
        <w:r>
          <w:rPr>
            <w:rFonts w:ascii="仿宋" w:eastAsia="仿宋" w:hAnsi="仿宋" w:cs="仿宋" w:hint="eastAsia"/>
            <w:lang w:eastAsia="zh-CN"/>
          </w:rPr>
          <w:t>(一)、建筑工程设计原则</w:t>
        </w:r>
        <w:r>
          <w:tab/>
        </w:r>
        <w:r>
          <w:fldChar w:fldCharType="begin"/>
        </w:r>
        <w:r>
          <w:instrText xml:space="preserve"> PAGEREF _Toc10863 \h </w:instrText>
        </w:r>
        <w:r>
          <w:fldChar w:fldCharType="separate"/>
        </w:r>
        <w:r>
          <w:t>33</w:t>
        </w:r>
        <w:r>
          <w:fldChar w:fldCharType="end"/>
        </w:r>
      </w:hyperlink>
    </w:p>
    <w:p>
      <w:pPr>
        <w:pStyle w:val="TOC2"/>
        <w:tabs>
          <w:tab w:val="right" w:leader="dot" w:pos="8306"/>
        </w:tabs>
      </w:pPr>
      <w:hyperlink w:anchor="_Toc28708" w:history="1">
        <w:r>
          <w:rPr>
            <w:rFonts w:ascii="仿宋" w:eastAsia="仿宋" w:hAnsi="仿宋" w:cs="仿宋" w:hint="eastAsia"/>
            <w:lang w:eastAsia="zh-CN"/>
          </w:rPr>
          <w:t>(二)、土建工程建设指标</w:t>
        </w:r>
        <w:r>
          <w:tab/>
        </w:r>
        <w:r>
          <w:fldChar w:fldCharType="begin"/>
        </w:r>
        <w:r>
          <w:instrText xml:space="preserve"> PAGEREF _Toc28708 \h </w:instrText>
        </w:r>
        <w:r>
          <w:fldChar w:fldCharType="separate"/>
        </w:r>
        <w:r>
          <w:t>36</w:t>
        </w:r>
        <w:r>
          <w:fldChar w:fldCharType="end"/>
        </w:r>
      </w:hyperlink>
    </w:p>
    <w:p>
      <w:pPr>
        <w:pStyle w:val="TOC1"/>
        <w:tabs>
          <w:tab w:val="right" w:leader="dot" w:pos="8306"/>
        </w:tabs>
      </w:pPr>
      <w:hyperlink w:anchor="_Toc6372" w:history="1">
        <w:r>
          <w:rPr>
            <w:rFonts w:ascii="仿宋" w:eastAsia="仿宋" w:hAnsi="仿宋" w:cs="仿宋" w:hint="eastAsia"/>
            <w:lang w:eastAsia="zh-CN"/>
          </w:rPr>
          <w:t>十四、营销与推广策略</w:t>
        </w:r>
        <w:r>
          <w:tab/>
        </w:r>
        <w:r>
          <w:fldChar w:fldCharType="begin"/>
        </w:r>
        <w:r>
          <w:instrText xml:space="preserve"> PAGEREF _Toc6372 \h </w:instrText>
        </w:r>
        <w:r>
          <w:fldChar w:fldCharType="separate"/>
        </w:r>
        <w:r>
          <w:t>38</w:t>
        </w:r>
        <w:r>
          <w:fldChar w:fldCharType="end"/>
        </w:r>
      </w:hyperlink>
    </w:p>
    <w:p>
      <w:pPr>
        <w:pStyle w:val="TOC2"/>
        <w:tabs>
          <w:tab w:val="right" w:leader="dot" w:pos="8306"/>
        </w:tabs>
      </w:pPr>
      <w:hyperlink w:anchor="_Toc14521" w:history="1">
        <w:r>
          <w:rPr>
            <w:rFonts w:ascii="仿宋" w:eastAsia="仿宋" w:hAnsi="仿宋" w:cs="仿宋" w:hint="eastAsia"/>
            <w:lang w:eastAsia="zh-CN"/>
          </w:rPr>
          <w:t>(一)、产品/服务定位与特点</w:t>
        </w:r>
        <w:r>
          <w:tab/>
        </w:r>
        <w:r>
          <w:fldChar w:fldCharType="begin"/>
        </w:r>
        <w:r>
          <w:instrText xml:space="preserve"> PAGEREF _Toc14521 \h </w:instrText>
        </w:r>
        <w:r>
          <w:fldChar w:fldCharType="separate"/>
        </w:r>
        <w:r>
          <w:t>38</w:t>
        </w:r>
        <w:r>
          <w:fldChar w:fldCharType="end"/>
        </w:r>
      </w:hyperlink>
    </w:p>
    <w:p>
      <w:pPr>
        <w:pStyle w:val="TOC2"/>
        <w:tabs>
          <w:tab w:val="right" w:leader="dot" w:pos="8306"/>
        </w:tabs>
      </w:pPr>
      <w:hyperlink w:anchor="_Toc13290" w:history="1">
        <w:r>
          <w:rPr>
            <w:rFonts w:ascii="仿宋" w:eastAsia="仿宋" w:hAnsi="仿宋" w:cs="仿宋" w:hint="eastAsia"/>
            <w:lang w:eastAsia="zh-CN"/>
          </w:rPr>
          <w:t>(二)、市场定位与竞争分析</w:t>
        </w:r>
        <w:r>
          <w:tab/>
        </w:r>
        <w:r>
          <w:fldChar w:fldCharType="begin"/>
        </w:r>
        <w:r>
          <w:instrText xml:space="preserve"> PAGEREF _Toc13290 \h </w:instrText>
        </w:r>
        <w:r>
          <w:fldChar w:fldCharType="separate"/>
        </w:r>
        <w:r>
          <w:t>39</w:t>
        </w:r>
        <w:r>
          <w:fldChar w:fldCharType="end"/>
        </w:r>
      </w:hyperlink>
    </w:p>
    <w:p>
      <w:pPr>
        <w:pStyle w:val="TOC2"/>
        <w:tabs>
          <w:tab w:val="right" w:leader="dot" w:pos="8306"/>
        </w:tabs>
      </w:pPr>
      <w:hyperlink w:anchor="_Toc30585" w:history="1">
        <w:r>
          <w:rPr>
            <w:rFonts w:ascii="仿宋" w:eastAsia="仿宋" w:hAnsi="仿宋" w:cs="仿宋" w:hint="eastAsia"/>
            <w:lang w:eastAsia="zh-CN"/>
          </w:rPr>
          <w:t>(三)、营销渠道与策略</w:t>
        </w:r>
        <w:r>
          <w:tab/>
        </w:r>
        <w:r>
          <w:fldChar w:fldCharType="begin"/>
        </w:r>
        <w:r>
          <w:instrText xml:space="preserve"> PAGEREF _Toc30585 \h </w:instrText>
        </w:r>
        <w:r>
          <w:fldChar w:fldCharType="separate"/>
        </w:r>
        <w:r>
          <w:t>40</w:t>
        </w:r>
        <w:r>
          <w:fldChar w:fldCharType="end"/>
        </w:r>
      </w:hyperlink>
    </w:p>
    <w:p>
      <w:pPr>
        <w:pStyle w:val="TOC2"/>
        <w:tabs>
          <w:tab w:val="right" w:leader="dot" w:pos="8306"/>
        </w:tabs>
      </w:pPr>
      <w:hyperlink w:anchor="_Toc32216" w:history="1">
        <w:r>
          <w:rPr>
            <w:rFonts w:ascii="仿宋" w:eastAsia="仿宋" w:hAnsi="仿宋" w:cs="仿宋" w:hint="eastAsia"/>
            <w:lang w:eastAsia="zh-CN"/>
          </w:rPr>
          <w:t>(四)、推广与宣传活动</w:t>
        </w:r>
        <w:r>
          <w:tab/>
        </w:r>
        <w:r>
          <w:fldChar w:fldCharType="begin"/>
        </w:r>
        <w:r>
          <w:instrText xml:space="preserve"> PAGEREF _Toc32216 \h </w:instrText>
        </w:r>
        <w:r>
          <w:fldChar w:fldCharType="separate"/>
        </w:r>
        <w:r>
          <w:t>41</w:t>
        </w:r>
        <w:r>
          <w:fldChar w:fldCharType="end"/>
        </w:r>
      </w:hyperlink>
    </w:p>
    <w:p>
      <w:pPr>
        <w:pStyle w:val="TOC1"/>
        <w:tabs>
          <w:tab w:val="right" w:leader="dot" w:pos="8306"/>
        </w:tabs>
      </w:pPr>
      <w:hyperlink w:anchor="_Toc26184" w:history="1">
        <w:r>
          <w:rPr>
            <w:rFonts w:ascii="仿宋" w:eastAsia="仿宋" w:hAnsi="仿宋" w:cs="仿宋" w:hint="eastAsia"/>
            <w:lang w:eastAsia="zh-CN"/>
          </w:rPr>
          <w:t>十五、互联网项目实施保障措施</w:t>
        </w:r>
        <w:r>
          <w:tab/>
        </w:r>
        <w:r>
          <w:fldChar w:fldCharType="begin"/>
        </w:r>
        <w:r>
          <w:instrText xml:space="preserve"> PAGEREF _Toc26184 \h </w:instrText>
        </w:r>
        <w:r>
          <w:fldChar w:fldCharType="separate"/>
        </w:r>
        <w:r>
          <w:t>47</w:t>
        </w:r>
        <w:r>
          <w:fldChar w:fldCharType="end"/>
        </w:r>
      </w:hyperlink>
    </w:p>
    <w:p>
      <w:pPr>
        <w:pStyle w:val="TOC2"/>
        <w:tabs>
          <w:tab w:val="right" w:leader="dot" w:pos="8306"/>
        </w:tabs>
      </w:pPr>
      <w:hyperlink w:anchor="_Toc11842" w:history="1">
        <w:r>
          <w:rPr>
            <w:rFonts w:ascii="仿宋" w:eastAsia="仿宋" w:hAnsi="仿宋" w:cs="仿宋" w:hint="eastAsia"/>
            <w:lang w:eastAsia="zh-CN"/>
          </w:rPr>
          <w:t>(一)、互联网项目实施保障机制</w:t>
        </w:r>
        <w:r>
          <w:tab/>
        </w:r>
        <w:r>
          <w:fldChar w:fldCharType="begin"/>
        </w:r>
        <w:r>
          <w:instrText xml:space="preserve"> PAGEREF _Toc11842 \h </w:instrText>
        </w:r>
        <w:r>
          <w:fldChar w:fldCharType="separate"/>
        </w:r>
        <w:r>
          <w:t>47</w:t>
        </w:r>
        <w:r>
          <w:fldChar w:fldCharType="end"/>
        </w:r>
      </w:hyperlink>
    </w:p>
    <w:p>
      <w:pPr>
        <w:pStyle w:val="TOC2"/>
        <w:tabs>
          <w:tab w:val="right" w:leader="dot" w:pos="8306"/>
        </w:tabs>
      </w:pPr>
      <w:hyperlink w:anchor="_Toc13986" w:history="1">
        <w:r>
          <w:rPr>
            <w:rFonts w:ascii="仿宋" w:eastAsia="仿宋" w:hAnsi="仿宋" w:cs="仿宋" w:hint="eastAsia"/>
            <w:lang w:eastAsia="zh-CN"/>
          </w:rPr>
          <w:t>(二)、互联网项目法律合规要求</w:t>
        </w:r>
        <w:r>
          <w:tab/>
        </w:r>
        <w:r>
          <w:fldChar w:fldCharType="begin"/>
        </w:r>
        <w:r>
          <w:instrText xml:space="preserve"> PAGEREF _Toc13986 \h </w:instrText>
        </w:r>
        <w:r>
          <w:fldChar w:fldCharType="separate"/>
        </w:r>
        <w:r>
          <w:t>50</w:t>
        </w:r>
        <w:r>
          <w:fldChar w:fldCharType="end"/>
        </w:r>
      </w:hyperlink>
    </w:p>
    <w:p>
      <w:pPr>
        <w:pStyle w:val="TOC2"/>
        <w:tabs>
          <w:tab w:val="right" w:leader="dot" w:pos="8306"/>
        </w:tabs>
      </w:pPr>
      <w:hyperlink w:anchor="_Toc4104" w:history="1">
        <w:r>
          <w:rPr>
            <w:rFonts w:ascii="仿宋" w:eastAsia="仿宋" w:hAnsi="仿宋" w:cs="仿宋" w:hint="eastAsia"/>
            <w:lang w:eastAsia="zh-CN"/>
          </w:rPr>
          <w:t>(三)、互联网项目合同管理与法律事务</w:t>
        </w:r>
        <w:r>
          <w:tab/>
        </w:r>
        <w:r>
          <w:fldChar w:fldCharType="begin"/>
        </w:r>
        <w:r>
          <w:instrText xml:space="preserve"> PAGEREF _Toc4104 \h </w:instrText>
        </w:r>
        <w:r>
          <w:fldChar w:fldCharType="separate"/>
        </w:r>
        <w:r>
          <w:t>54</w:t>
        </w:r>
        <w:r>
          <w:fldChar w:fldCharType="end"/>
        </w:r>
      </w:hyperlink>
    </w:p>
    <w:p>
      <w:pPr>
        <w:pStyle w:val="TOC2"/>
        <w:tabs>
          <w:tab w:val="right" w:leader="dot" w:pos="8306"/>
        </w:tabs>
      </w:pPr>
      <w:hyperlink w:anchor="_Toc12788" w:history="1">
        <w:r>
          <w:rPr>
            <w:rFonts w:ascii="仿宋" w:eastAsia="仿宋" w:hAnsi="仿宋" w:cs="仿宋" w:hint="eastAsia"/>
            <w:lang w:eastAsia="zh-CN"/>
          </w:rPr>
          <w:t>(四)、互联网项目知识产权保护策略</w:t>
        </w:r>
        <w:r>
          <w:tab/>
        </w:r>
        <w:r>
          <w:fldChar w:fldCharType="begin"/>
        </w:r>
        <w:r>
          <w:instrText xml:space="preserve"> PAGEREF _Toc12788 \h </w:instrText>
        </w:r>
        <w:r>
          <w:fldChar w:fldCharType="separate"/>
        </w:r>
        <w:r>
          <w:t>60</w:t>
        </w:r>
        <w:r>
          <w:fldChar w:fldCharType="end"/>
        </w:r>
      </w:hyperlink>
    </w:p>
    <w:p>
      <w:pPr>
        <w:pStyle w:val="TOC1"/>
        <w:tabs>
          <w:tab w:val="right" w:leader="dot" w:pos="8306"/>
        </w:tabs>
      </w:pPr>
      <w:hyperlink w:anchor="_Toc28869" w:history="1">
        <w:r>
          <w:rPr>
            <w:rFonts w:ascii="仿宋" w:eastAsia="仿宋" w:hAnsi="仿宋" w:cs="仿宋" w:hint="eastAsia"/>
            <w:lang w:eastAsia="zh-CN"/>
          </w:rPr>
          <w:t>十六、互联网项目变更管理</w:t>
        </w:r>
        <w:r>
          <w:tab/>
        </w:r>
        <w:r>
          <w:fldChar w:fldCharType="begin"/>
        </w:r>
        <w:r>
          <w:instrText xml:space="preserve"> PAGEREF _Toc28869 \h </w:instrText>
        </w:r>
        <w:r>
          <w:fldChar w:fldCharType="separate"/>
        </w:r>
        <w:r>
          <w:t>63</w:t>
        </w:r>
        <w:r>
          <w:fldChar w:fldCharType="end"/>
        </w:r>
      </w:hyperlink>
    </w:p>
    <w:p>
      <w:pPr>
        <w:pStyle w:val="TOC2"/>
        <w:tabs>
          <w:tab w:val="right" w:leader="dot" w:pos="8306"/>
        </w:tabs>
      </w:pPr>
      <w:hyperlink w:anchor="_Toc31175" w:history="1">
        <w:r>
          <w:rPr>
            <w:rFonts w:ascii="仿宋" w:eastAsia="仿宋" w:hAnsi="仿宋" w:cs="仿宋" w:hint="eastAsia"/>
            <w:lang w:eastAsia="zh-CN"/>
          </w:rPr>
          <w:t>(一)、变更申请与评估</w:t>
        </w:r>
        <w:r>
          <w:tab/>
        </w:r>
        <w:r>
          <w:fldChar w:fldCharType="begin"/>
        </w:r>
        <w:r>
          <w:instrText xml:space="preserve"> PAGEREF _Toc31175 \h </w:instrText>
        </w:r>
        <w:r>
          <w:fldChar w:fldCharType="separate"/>
        </w:r>
        <w:r>
          <w:t>63</w:t>
        </w:r>
        <w:r>
          <w:fldChar w:fldCharType="end"/>
        </w:r>
      </w:hyperlink>
    </w:p>
    <w:p>
      <w:pPr>
        <w:pStyle w:val="TOC2"/>
        <w:tabs>
          <w:tab w:val="right" w:leader="dot" w:pos="8306"/>
        </w:tabs>
      </w:pPr>
      <w:hyperlink w:anchor="_Toc13518" w:history="1">
        <w:r>
          <w:rPr>
            <w:rFonts w:ascii="仿宋" w:eastAsia="仿宋" w:hAnsi="仿宋" w:cs="仿宋" w:hint="eastAsia"/>
            <w:lang w:eastAsia="zh-CN"/>
          </w:rPr>
          <w:t>(二)、变更实施与控制</w:t>
        </w:r>
        <w:r>
          <w:tab/>
        </w:r>
        <w:r>
          <w:fldChar w:fldCharType="begin"/>
        </w:r>
        <w:r>
          <w:instrText xml:space="preserve"> PAGEREF _Toc13518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24"/>
      <w:r>
        <w:rPr>
          <w:rFonts w:ascii="仿宋" w:eastAsia="仿宋" w:hAnsi="仿宋" w:cs="仿宋" w:hint="eastAsia"/>
          <w:sz w:val="28"/>
          <w:lang w:eastAsia="zh-CN"/>
        </w:rPr>
        <w:t>一、互联网项目危机管理</w:t>
      </w:r>
      <w:bookmarkEnd w:id="2"/>
    </w:p>
    <w:p>
      <w:pPr>
        <w:pStyle w:val="Heading2"/>
        <w:rPr>
          <w:rFonts w:ascii="仿宋" w:eastAsia="仿宋" w:hAnsi="仿宋" w:cs="仿宋" w:hint="eastAsia"/>
          <w:lang w:eastAsia="zh-CN"/>
        </w:rPr>
      </w:pPr>
      <w:bookmarkStart w:id="3" w:name="_Toc1341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项目危机管理中，危机预警与识别是确保互联网项目稳健运行的核心步骤。通过建立全面的监测机制，互联网项目团队旨在及时发现和理解潜在的风险和危机因素，以便采取及时的预防和应对措施，确保互联网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首先，通过深入的风险评估，互联网项目团队全面分析了整个互联网项目和各个阶段可能存在的威胁。这包括准确评估每个潜在风险的发生概率和可能影响的程度，为后续危机预警提供了有力支持。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互联网项目团队着重于明确定义互联网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互联网项目进展的持续监控，团队能够及时发现潜在问题并作出迅速反应。互联网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在这一阶段，团队的专业素养和反应速度将发挥至关重要的作用，以确保潜在危机能够在初期得到有效的处理，最大程度地减轻负面影响。通过危机预警与识别，互联网项目得以更有序、可控地推进。</w:t>
      </w:r>
    </w:p>
    <w:p>
      <w:pPr>
        <w:pStyle w:val="Heading2"/>
        <w:ind w:firstLine="560" w:firstLineChars="200"/>
        <w:rPr>
          <w:rFonts w:ascii="仿宋" w:eastAsia="仿宋" w:hAnsi="仿宋" w:cs="仿宋" w:hint="eastAsia"/>
          <w:sz w:val="28"/>
          <w:lang w:eastAsia="zh-CN"/>
        </w:rPr>
      </w:pPr>
      <w:bookmarkStart w:id="4" w:name="_Toc2336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在危机发生时，互联网项目团队立即行动，成立了应急小组。该小组的任务是迅速制定并实施紧急应对措施，以最小化潜在损失。以下是采取的主要措施：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暂停互联网项目进度：为遏制危机蔓延，互联网项目暂时停止进行，以便全面评估当前状况。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资源重新分配：重新评估互联网项目资源的分配，确保最大限度地减小损失。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实时沟通：与关键利益相关者建立实时沟通机制，向他们传递互联网项目危机的实际状况，保障互联网项目核心利益。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在紧急应对的同时，互联网项目团队强调了团队协作和有效沟通的重要性。以下是团队协作的关键举措：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信息共享机制：建立了信息共享平台，确保团队成员能够及时获取互联网项目危机的实时信息。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领导者沟通：互联网项目领导者通过定期会议和即时沟通工具，指导团队应对危机，保持团队稳定运行。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随着危机得到初步控制，互联网项目团队转向制定恢复计划，以确保互联网项目能够从中迅速恢复。主要恢复计划包括：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修复受损的进度计划：重新评估互联网项目进度，制定修复计划，确保互联网项目尽快回归正常进程。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重新调整资源分配：优化资源分配，确保互联网项目在有限资源下高效运转。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风险管理机制加强：对互联网项目风险进行全面评估，制定更强化的风险管理策略，以预防未来可能的危机。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0763"/>
      <w:r>
        <w:rPr>
          <w:rFonts w:ascii="仿宋" w:eastAsia="仿宋" w:hAnsi="仿宋" w:cs="仿宋" w:hint="eastAsia"/>
          <w:sz w:val="28"/>
          <w:lang w:eastAsia="zh-CN"/>
        </w:rPr>
        <w:t>二、互联网项目文档管理</w:t>
      </w:r>
      <w:bookmarkEnd w:id="5"/>
    </w:p>
    <w:p>
      <w:pPr>
        <w:pStyle w:val="Heading2"/>
        <w:rPr>
          <w:rFonts w:ascii="仿宋" w:eastAsia="仿宋" w:hAnsi="仿宋" w:cs="仿宋" w:hint="eastAsia"/>
          <w:lang w:eastAsia="zh-CN"/>
        </w:rPr>
      </w:pPr>
      <w:bookmarkStart w:id="6" w:name="_Toc1770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互联网项目高度重视文档的质量和准确性，以支持互联网项目的各项活动和决策。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文档的编制始于互联网项目计划的初期，我们制定了详细的文档编制计划，明确了每个文档的内容、格式和编写责任人。在互联网项目启动阶段，我们首先编制了互联网项目章程，明确定义了互联网项目的目标、范围、风险等关键要素。随后，互联网项目团队根据计划陆续编制了需求文档、设计文档、测试文档等各类文档，确保互联网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互联网项目管理中的重要环节，旨在确保互联网项目文档符合质量标准和互联网项目需求。在互联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除了内部审查，我们还进行了外部审查，邀请互联网项目相关利益方和专业领域的专家对文档进行独立审查。这有助于获取更全面、客观的反馈，确保互联网项目文档不仅符合内部标准，也满足外部需求。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互联网项目在文档编制与审查方面建立了严格的管理机制，通过规范的流程和多维度的审查，确保互联网项目文档的质量、准确性和可靠性，为互联网项目的顺利推进提供了有力支持。</w:t>
      </w:r>
    </w:p>
    <w:p>
      <w:pPr>
        <w:pStyle w:val="Heading2"/>
        <w:ind w:firstLine="560" w:firstLineChars="200"/>
        <w:rPr>
          <w:rFonts w:ascii="仿宋" w:eastAsia="仿宋" w:hAnsi="仿宋" w:cs="仿宋" w:hint="eastAsia"/>
          <w:sz w:val="28"/>
          <w:lang w:eastAsia="zh-CN"/>
        </w:rPr>
      </w:pPr>
      <w:bookmarkStart w:id="7" w:name="_Toc1032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我们通过多渠道发布文档，包括电子邮件、互联网项目管理平台、内部网站等，以满足不同团队成员的偏好和需求。多渠道发布确保了信息的全面覆盖。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我们采用了精细的权限控制，确保只有授权人员可以访问敏感信息。这种安全措施保护了互联网项目文档的机密性，防止了未经授权的信息泄露。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647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文档存档与归档是互联网项目生命周期中一个至关重要的环节，直接关系到互联网项目信息的长期保存和历史记录的完整性。在互联网项目中，我们实施了一系列有效的文档存档与归档管理策略：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2064"/>
      <w:r>
        <w:rPr>
          <w:rFonts w:ascii="仿宋" w:eastAsia="仿宋" w:hAnsi="仿宋" w:cs="仿宋" w:hint="eastAsia"/>
          <w:sz w:val="28"/>
          <w:lang w:eastAsia="zh-CN"/>
        </w:rPr>
        <w:t>三、互联网项目建设背景及必要性分析</w:t>
      </w:r>
      <w:bookmarkEnd w:id="9"/>
    </w:p>
    <w:p>
      <w:pPr>
        <w:pStyle w:val="Heading2"/>
        <w:rPr>
          <w:rFonts w:ascii="仿宋" w:eastAsia="仿宋" w:hAnsi="仿宋" w:cs="仿宋" w:hint="eastAsia"/>
          <w:lang w:eastAsia="zh-CN"/>
        </w:rPr>
      </w:pPr>
      <w:bookmarkStart w:id="10" w:name="_Toc21446"/>
      <w:r>
        <w:rPr>
          <w:rFonts w:ascii="仿宋" w:eastAsia="仿宋" w:hAnsi="仿宋" w:cs="仿宋" w:hint="eastAsia"/>
          <w:lang w:eastAsia="zh-CN"/>
        </w:rPr>
        <w:t>(一)、互联网项目背景分析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互联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我们的背景分析将深入挖掘当前行业的发展趋势，通过对竞争态势的全面审视，找到互联网项目在这个潮流中的定位。同时，我们将关注行业内涌现的新兴机遇，以便互联网项目更好地融入行业发展的潮流中。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互联网项目提供了强大的发展动力。我们将聚焦于行业内最新的技术发展趋势，包括但不限于人工智能、大数据分析、物联网等领域。通过深度的技术研究，我们将确保互联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互联网项目发展的源泉。我们将投入更多的精力对市场需求进行深入剖析，超越表面的需求，深入挖掘潜在的市场痛点和机遇。通过对市场需求的细致了解，互联网项目将更有针对性地设计解决方案，满足市场的多样化需求，从而更好地促进互联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互联网项目战略至关重要。我们将对竞争态势进行更为深入的分析，包括但不限于市场份额、产品特点、客户满意度等多个维度。通过深度的竞争分析，互联网项目将能够更准确地把握市场脉搏，制定具有竞争力的互联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互联网项目的发展具有直接的影响。我们将进行更为全面的法规和政策分析，了解行业发展中的潜在法律风险和合规挑战。通过充分了解和遵守相关法规，互联网项目将确保在法律框架内合法合规运营，为互联网项目的稳健发展提供有力支持。</w:t>
      </w:r>
    </w:p>
    <w:p>
      <w:pPr>
        <w:pStyle w:val="Heading2"/>
        <w:ind w:firstLine="560" w:firstLineChars="200"/>
        <w:rPr>
          <w:rFonts w:ascii="仿宋" w:eastAsia="仿宋" w:hAnsi="仿宋" w:cs="仿宋" w:hint="eastAsia"/>
          <w:sz w:val="28"/>
          <w:lang w:eastAsia="zh-CN"/>
        </w:rPr>
      </w:pPr>
      <w:bookmarkStart w:id="11" w:name="_Toc21430"/>
      <w:r>
        <w:rPr>
          <w:rFonts w:ascii="仿宋" w:eastAsia="仿宋" w:hAnsi="仿宋" w:cs="仿宋" w:hint="eastAsia"/>
          <w:sz w:val="28"/>
          <w:lang w:eastAsia="zh-CN"/>
        </w:rPr>
        <w:t>(二)、互联网项目建设必要性分析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建设的迫切性源于对行业发展趋势的深刻洞察。我们正处于一个行业变革的时代，科技创新、数字化转型成为企业发展的关键动力。互联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建设不仅仅是为了跟上潮流，更是为了通过技术创新推动企业的持续发展。通过引入先进的技术和解决方案，互联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互联网项目的建设成为必然选择，通过提高产品质量、拓展服务领域，从而在竞争中获得更多的机会。互联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互联网项目建设的必要性体现在对客户需求更精准的满足。通过互联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互联网项目建设的背后是对企业持续创新的追求。只有通过不断创新，企业才能在竞争中立于不败之地。互联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049"/>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3375"/>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互联网项目的主要产品是XXXX，预计年产值为XXX万元。这一产品在市场中占据着重要的地位，其广泛的应用范围使得该互联网项目的市场前景非常广阔。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互联网项目的xxx产品作为重要的原材料之一，将在多个领域发挥关键作用。其在建筑、交通、能源等方面的广泛应用将为整个产业链提供强大的支持，形成产业协同效应。互联网项目的年产值XXX万XXX万XXX万万元不仅反映了其在市场上的巨大潜力，更预示着它对国民经济的积极贡献。这种关联度高、涉及面广的产业关系，使得该互联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5558"/>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总征地面积为XXXX平方米，相当于约XX.XX亩，其中净用地面积为XXXX平方米，红线范围内相当于约XX.XX亩。这一用地规模充分考虑了互联网项目的建设需求，保障了互联网项目在合适的空间内得以充分发展。互联网项目规划的总建筑面积为XXXX平方米，其中主体工程建设占XXXX平方米，计容建筑面积达XXXX平方米。预计建筑工程的投资将达到XXXX万元，为互联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计划购置的设备共计XXXX台（套），设备购置费用为XXXX万元。这一设备购置计划充分考虑到互联网项目的生产需求和技术要求，确保了互联网项目在生产运营中具备先进的技术装备和高效的生产能力。设备的合理配置将为互联网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互联网项目计划总投资为XXXX万元，预计年实现营业收入为XXXX万元。这一产能规模的设定旨在确保互联网项目能够在投资与回报之间取得平衡，实现长期可持续的发展。互联网项目的总投资充分考虑到各个方面的需求，包括用地建设、设备购置等多个环节，以确保互联网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8706"/>
      <w:r>
        <w:rPr>
          <w:rFonts w:ascii="仿宋" w:eastAsia="仿宋" w:hAnsi="仿宋" w:cs="仿宋" w:hint="eastAsia"/>
          <w:sz w:val="28"/>
          <w:lang w:eastAsia="zh-CN"/>
        </w:rPr>
        <w:t>五、互联网项目可持续发展</w:t>
      </w:r>
      <w:bookmarkEnd w:id="15"/>
    </w:p>
    <w:p>
      <w:pPr>
        <w:pStyle w:val="Heading2"/>
        <w:rPr>
          <w:rFonts w:ascii="仿宋" w:eastAsia="仿宋" w:hAnsi="仿宋" w:cs="仿宋" w:hint="eastAsia"/>
          <w:lang w:eastAsia="zh-CN"/>
        </w:rPr>
      </w:pPr>
      <w:bookmarkStart w:id="16" w:name="_Toc19081"/>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项目中，互联网项目团队着眼于未来，明确了可持续发展的战略方向。制定的具体可持续发展目标包括降低资源使用、采用环保技术、最大化社会效益等。这一步骤不仅有助于互联网项目在环保和社会责任方面达到最高标准，也为未来提供了明确的指引，确保互联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可持续实践的融入互联网项目管理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互联网项目管理周期。从互联网项目规划开始，互联网项目团队就考虑了环境和社会的因素。在执行阶段，互联网项目团队积极推动绿色技术的应用，优化资源利用。此外，关注员工的社会责任，通过培训和沟通活动提高员工对可持续发展的认知，使他们能够在日常工作中践行可持续实践。这些举措不仅为互联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921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扎根于互联网项目的可持续发展理念，我们深信环保与社会责任是互联网项目成功的关键支柱。在互联网项目的每一步，我们都致力于通过创新和实践，履行对环境和社会的坚定责任。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团队通过引入先进的环保技术、建立高效的废物处理系统以及推动能源节约措施，积极履行环保责任。定期的环保监测和评估确保互联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不仅致力于自身可持续发展，还注重对社会的回馈。通过支持社区互联网项目、参与慈善事业、提供培训机会等方式，互联网项目积极履行社会责任。与当地社区建立积极互动，关注员工的工作与生活平衡，以及员工的身心健康，是互联网项目在社会责任层面的关键举措。这样的实践不仅增强了互联网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2635"/>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8895"/>
      <w:r>
        <w:rPr>
          <w:rFonts w:ascii="仿宋" w:eastAsia="仿宋" w:hAnsi="仿宋" w:cs="仿宋" w:hint="eastAsia"/>
          <w:lang w:eastAsia="zh-CN"/>
        </w:rPr>
        <w:t>(一)、互联网行业分析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互联网行业一直以来都是市场的关注焦点。行业内的发展趋势、竞争态势以及潜在机会都对互联网项目的推进产生深远的影响。通过深入研究行业的整体概貌，我们将更好地理解行业的核心特征，为互联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行业，技术一直是推动创新和发展的关键因素。我们将对当前技术趋势进行详尽分析，包括但不限于人工智能、大数据应用、先进制造技术等。这有助于互联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互联网项目成功的基础。我们将对主要竞争对手进行深入研究，包括其市场份额、产品特点、市场定位等。通过全面了解竞争对手的优势和劣势，互联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3595"/>
      <w:r>
        <w:rPr>
          <w:rFonts w:ascii="仿宋" w:eastAsia="仿宋" w:hAnsi="仿宋" w:cs="仿宋" w:hint="eastAsia"/>
          <w:sz w:val="28"/>
          <w:lang w:eastAsia="zh-CN"/>
        </w:rPr>
        <w:t>(二)、互联网市场分析预测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通过对市场规模的深入调研，我们将预测互联网市场未来的增长趋势。这包括市场的整体规模、各细分领域的发展趋势等。互联网项目可以根据市场的扩张速度和潜在机会，制定更符合市场需求的发展策略。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了解消费者的需求是市场分析的核心。我们将通过调查研究，深入挖掘目标消费者的需求特点、购买习惯以及对产品和服务的期望。这有助于互联网项目更好地定位目标市场，提供更符合消费者期待的解决方案。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https://d.book118.com/558004104110006044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D45756"/>
    <w:rsid w:val="7BD457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0410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2024-02-29T09:43:00Z</dcterms:created>
  <dcterms:modified xsi:type="dcterms:W3CDTF">2024-02-29T09:43:54Z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CD996D35011B457CB5CD74CBE9C7DA94_11</vt:lpwstr>
  </property>
  <property fmtid="{D5CDD505-2E9C-101B-9397-08002B2CF9AE}" pid="3" name="KSOProductBuildVer">
    <vt:lpwstr>2052-12.1.0.16388</vt:lpwstr>
  </property>
</Properties>
</file>