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pStyle w:val="Heading1"/>
        <w:spacing w:line="2093" w:lineRule="exact"/>
      </w:pPr>
      <w:r>
        <w:t>依法治校机构</w:t>
      </w:r>
    </w:p>
    <w:p>
      <w:pPr>
        <w:pStyle w:val="BodyText"/>
        <w:rPr>
          <w:sz w:val="166"/>
        </w:rPr>
      </w:pPr>
    </w:p>
    <w:p>
      <w:pPr>
        <w:pStyle w:val="BodyText"/>
        <w:rPr>
          <w:sz w:val="166"/>
        </w:rPr>
      </w:pPr>
    </w:p>
    <w:p>
      <w:pPr>
        <w:pStyle w:val="BodyText"/>
        <w:spacing w:before="15"/>
        <w:rPr>
          <w:sz w:val="137"/>
        </w:rPr>
      </w:pPr>
    </w:p>
    <w:p>
      <w:pPr>
        <w:spacing w:before="0"/>
        <w:ind w:left="104" w:right="1526" w:firstLine="0"/>
        <w:jc w:val="center"/>
        <w:rPr>
          <w:sz w:val="29"/>
        </w:rPr>
      </w:pPr>
      <w:r>
        <w:rPr>
          <w:sz w:val="29"/>
        </w:rPr>
        <w:t>金祥中学</w:t>
      </w:r>
    </w:p>
    <w:p>
      <w:pPr>
        <w:spacing w:after="0"/>
        <w:jc w:val="center"/>
        <w:rPr>
          <w:sz w:val="29"/>
        </w:rPr>
        <w:sectPr>
          <w:headerReference w:type="default" r:id="rId4"/>
          <w:footerReference w:type="default" r:id="rId5"/>
          <w:type w:val="continuous"/>
          <w:pgSz w:w="15480" w:h="21860"/>
          <w:pgMar w:top="1380" w:right="1580" w:bottom="2060" w:left="1280" w:header="1088" w:footer="186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</w:p>
    <w:p>
      <w:pPr>
        <w:pStyle w:val="Heading2"/>
        <w:spacing w:line="1809" w:lineRule="exact"/>
        <w:ind w:left="1057" w:right="0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金祥中学依法治校机构</w:t>
      </w:r>
    </w:p>
    <w:p>
      <w:pPr>
        <w:tabs>
          <w:tab w:val="left" w:pos="1589"/>
        </w:tabs>
        <w:spacing w:before="733" w:line="2810" w:lineRule="atLeast"/>
        <w:ind w:left="420" w:right="2827" w:firstLine="1558"/>
        <w:jc w:val="left"/>
        <w:rPr>
          <w:sz w:val="78"/>
        </w:rPr>
      </w:pPr>
      <w:r>
        <w:rPr>
          <w:sz w:val="78"/>
        </w:rPr>
        <w:t>依法治校工作领导小</w:t>
      </w:r>
      <w:r>
        <w:rPr>
          <w:spacing w:val="-18"/>
          <w:sz w:val="78"/>
        </w:rPr>
        <w:t>组</w:t>
      </w:r>
      <w:r>
        <w:rPr>
          <w:sz w:val="78"/>
        </w:rPr>
        <w:t>组</w:t>
        <w:tab/>
        <w:t>长</w:t>
      </w:r>
      <w:r>
        <w:rPr>
          <w:rFonts w:ascii="Malgun Gothic" w:eastAsia="Malgun Gothic" w:hint="eastAsia"/>
          <w:sz w:val="78"/>
        </w:rPr>
        <w:t>：</w:t>
      </w:r>
      <w:r>
        <w:rPr>
          <w:rFonts w:ascii="Malgun Gothic" w:eastAsia="Malgun Gothic" w:hint="eastAsia"/>
          <w:spacing w:val="115"/>
          <w:sz w:val="78"/>
        </w:rPr>
        <w:t xml:space="preserve"> </w:t>
      </w:r>
      <w:r>
        <w:rPr>
          <w:sz w:val="78"/>
        </w:rPr>
        <w:t>郭佰淳</w:t>
      </w:r>
    </w:p>
    <w:p>
      <w:pPr>
        <w:spacing w:before="0" w:line="1382" w:lineRule="exact"/>
        <w:ind w:left="420" w:right="0" w:firstLine="0"/>
        <w:jc w:val="left"/>
        <w:rPr>
          <w:sz w:val="78"/>
        </w:rPr>
      </w:pPr>
      <w:r>
        <w:rPr>
          <w:sz w:val="78"/>
        </w:rPr>
        <w:t>副组长</w:t>
      </w:r>
      <w:r>
        <w:rPr>
          <w:rFonts w:ascii="Malgun Gothic" w:eastAsia="Malgun Gothic" w:hint="eastAsia"/>
          <w:spacing w:val="-4"/>
          <w:sz w:val="78"/>
        </w:rPr>
        <w:t>：</w:t>
      </w:r>
      <w:r>
        <w:rPr>
          <w:sz w:val="78"/>
        </w:rPr>
        <w:t>宋永志</w:t>
      </w:r>
    </w:p>
    <w:p>
      <w:pPr>
        <w:tabs>
          <w:tab w:val="left" w:pos="1589"/>
          <w:tab w:val="left" w:pos="7444"/>
        </w:tabs>
        <w:spacing w:before="0" w:line="1408" w:lineRule="exact"/>
        <w:ind w:left="420" w:right="0" w:firstLine="0"/>
        <w:jc w:val="left"/>
        <w:rPr>
          <w:sz w:val="78"/>
        </w:rPr>
      </w:pPr>
      <w:r>
        <w:rPr>
          <w:sz w:val="78"/>
        </w:rPr>
        <w:t>组</w:t>
        <w:tab/>
        <w:t>员</w:t>
      </w:r>
      <w:r>
        <w:rPr>
          <w:rFonts w:ascii="Malgun Gothic" w:eastAsia="Malgun Gothic" w:hint="eastAsia"/>
          <w:sz w:val="78"/>
        </w:rPr>
        <w:t>：</w:t>
      </w:r>
      <w:r>
        <w:rPr>
          <w:rFonts w:ascii="Malgun Gothic" w:eastAsia="Malgun Gothic" w:hint="eastAsia"/>
          <w:spacing w:val="116"/>
          <w:sz w:val="78"/>
        </w:rPr>
        <w:t xml:space="preserve"> </w:t>
      </w:r>
      <w:r>
        <w:rPr>
          <w:sz w:val="78"/>
        </w:rPr>
        <w:t>崔殿宇</w:t>
        <w:tab/>
        <w:t>曹桂燕</w:t>
      </w:r>
    </w:p>
    <w:p>
      <w:pPr>
        <w:tabs>
          <w:tab w:val="left" w:pos="7441"/>
        </w:tabs>
        <w:spacing w:before="0" w:line="1421" w:lineRule="exact"/>
        <w:ind w:left="3541" w:right="0" w:firstLine="0"/>
        <w:jc w:val="left"/>
        <w:rPr>
          <w:sz w:val="78"/>
        </w:rPr>
      </w:pPr>
      <w:r>
        <w:rPr>
          <w:sz w:val="78"/>
        </w:rPr>
        <w:t>田井立</w:t>
        <w:tab/>
        <w:t>费继国</w:t>
      </w:r>
    </w:p>
    <w:p>
      <w:pPr>
        <w:spacing w:after="0" w:line="1421" w:lineRule="exact"/>
        <w:jc w:val="left"/>
        <w:rPr>
          <w:sz w:val="78"/>
        </w:rPr>
        <w:sectPr>
          <w:headerReference w:type="default" r:id="rId6"/>
          <w:footerReference w:type="default" r:id="rId7"/>
          <w:pgSz w:w="15480" w:h="21860"/>
          <w:pgMar w:top="1400" w:right="1580" w:bottom="2060" w:left="1280" w:header="1088" w:footer="1865"/>
          <w:pgNumType w:start="2"/>
          <w:cols w:space="708"/>
        </w:sectPr>
      </w:pPr>
    </w:p>
    <w:p>
      <w:pPr>
        <w:pStyle w:val="BodyText"/>
        <w:spacing w:before="15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8"/>
          <w:footerReference w:type="default" r:id="rId9"/>
          <w:pgSz w:w="15480" w:h="21860"/>
          <w:pgMar w:top="1400" w:right="1580" w:bottom="2060" w:left="1280" w:header="1088" w:footer="1865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spacing w:before="0" w:line="1335" w:lineRule="exact"/>
        <w:ind w:left="1482" w:right="1178" w:firstLine="0"/>
        <w:jc w:val="center"/>
        <w:rPr>
          <w:sz w:val="78"/>
        </w:rPr>
      </w:pPr>
      <w:r>
        <w:rPr>
          <w:sz w:val="78"/>
        </w:rPr>
        <w:t>分管领导及负责部门</w:t>
      </w:r>
    </w:p>
    <w:p>
      <w:pPr>
        <w:pStyle w:val="BodyText"/>
        <w:spacing w:before="1"/>
        <w:rPr>
          <w:sz w:val="150"/>
        </w:rPr>
      </w:pPr>
    </w:p>
    <w:p>
      <w:pPr>
        <w:tabs>
          <w:tab w:val="left" w:pos="6656"/>
        </w:tabs>
        <w:spacing w:before="1" w:line="1425" w:lineRule="exact"/>
        <w:ind w:left="420" w:right="0" w:firstLine="0"/>
        <w:jc w:val="left"/>
        <w:rPr>
          <w:sz w:val="78"/>
        </w:rPr>
      </w:pPr>
      <w:r>
        <w:rPr>
          <w:sz w:val="78"/>
        </w:rPr>
        <w:t>宋永志</w:t>
      </w:r>
      <w:r>
        <w:rPr>
          <w:rFonts w:ascii="Malgun Gothic" w:eastAsia="Malgun Gothic" w:hint="eastAsia"/>
          <w:sz w:val="78"/>
        </w:rPr>
        <w:t>：</w:t>
        <w:tab/>
      </w:r>
      <w:r>
        <w:rPr>
          <w:sz w:val="78"/>
        </w:rPr>
        <w:t>教导</w:t>
      </w:r>
      <w:r>
        <w:rPr>
          <w:spacing w:val="3"/>
          <w:sz w:val="78"/>
        </w:rPr>
        <w:t>处</w:t>
      </w:r>
      <w:r>
        <w:rPr>
          <w:rFonts w:ascii="Malgun Gothic" w:eastAsia="Malgun Gothic" w:hint="eastAsia"/>
          <w:sz w:val="78"/>
        </w:rPr>
        <w:t>、</w:t>
      </w:r>
      <w:r>
        <w:rPr>
          <w:sz w:val="78"/>
        </w:rPr>
        <w:t>校办</w:t>
      </w:r>
    </w:p>
    <w:p>
      <w:pPr>
        <w:tabs>
          <w:tab w:val="left" w:pos="6656"/>
        </w:tabs>
        <w:spacing w:before="10" w:line="232" w:lineRule="auto"/>
        <w:ind w:left="420" w:right="1269" w:firstLine="0"/>
        <w:jc w:val="left"/>
        <w:rPr>
          <w:sz w:val="78"/>
        </w:rPr>
      </w:pPr>
      <w:r>
        <w:rPr>
          <w:sz w:val="78"/>
        </w:rPr>
        <w:t>崔殿宇</w:t>
      </w:r>
      <w:r>
        <w:rPr>
          <w:rFonts w:ascii="Malgun Gothic" w:eastAsia="Malgun Gothic" w:hint="eastAsia"/>
          <w:sz w:val="78"/>
        </w:rPr>
        <w:t>：</w:t>
        <w:tab/>
      </w:r>
      <w:r>
        <w:rPr>
          <w:sz w:val="78"/>
        </w:rPr>
        <w:t>总务</w:t>
      </w:r>
      <w:r>
        <w:rPr>
          <w:spacing w:val="4"/>
          <w:sz w:val="78"/>
        </w:rPr>
        <w:t>处</w:t>
      </w:r>
      <w:r>
        <w:rPr>
          <w:rFonts w:ascii="Malgun Gothic" w:eastAsia="Malgun Gothic" w:hint="eastAsia"/>
          <w:sz w:val="78"/>
        </w:rPr>
        <w:t>、</w:t>
      </w:r>
      <w:r>
        <w:rPr>
          <w:sz w:val="78"/>
        </w:rPr>
        <w:t>团</w:t>
      </w:r>
      <w:r>
        <w:rPr>
          <w:spacing w:val="-17"/>
          <w:sz w:val="78"/>
        </w:rPr>
        <w:t>队</w:t>
      </w:r>
      <w:r>
        <w:rPr>
          <w:sz w:val="78"/>
        </w:rPr>
        <w:t>法制工作人</w:t>
      </w:r>
      <w:r>
        <w:rPr>
          <w:spacing w:val="-3"/>
          <w:sz w:val="78"/>
        </w:rPr>
        <w:t>员</w:t>
      </w:r>
      <w:r>
        <w:rPr>
          <w:rFonts w:ascii="Malgun Gothic" w:eastAsia="Malgun Gothic" w:hint="eastAsia"/>
          <w:sz w:val="78"/>
        </w:rPr>
        <w:t>：</w:t>
        <w:tab/>
      </w:r>
      <w:r>
        <w:rPr>
          <w:sz w:val="78"/>
        </w:rPr>
        <w:t>杨振国</w:t>
      </w:r>
    </w:p>
    <w:p>
      <w:pPr>
        <w:spacing w:before="1" w:line="235" w:lineRule="auto"/>
        <w:ind w:left="6660" w:right="3614" w:firstLine="0"/>
        <w:jc w:val="left"/>
        <w:rPr>
          <w:sz w:val="78"/>
        </w:rPr>
      </w:pPr>
      <w:r>
        <w:rPr>
          <w:spacing w:val="-7"/>
          <w:sz w:val="78"/>
        </w:rPr>
        <w:t>杨洪波杨春玲</w:t>
      </w:r>
    </w:p>
    <w:p>
      <w:pPr>
        <w:spacing w:before="0" w:line="1407" w:lineRule="exact"/>
        <w:ind w:left="420" w:right="0" w:firstLine="0"/>
        <w:jc w:val="left"/>
        <w:rPr>
          <w:sz w:val="78"/>
        </w:rPr>
      </w:pPr>
      <w:r>
        <w:rPr>
          <w:sz w:val="78"/>
        </w:rPr>
        <w:t>聘请法制副校长兼辅导员</w:t>
      </w:r>
      <w:r>
        <w:rPr>
          <w:rFonts w:ascii="Malgun Gothic" w:eastAsia="Malgun Gothic" w:hint="eastAsia"/>
          <w:sz w:val="78"/>
        </w:rPr>
        <w:t>：</w:t>
      </w:r>
      <w:r>
        <w:rPr>
          <w:sz w:val="78"/>
        </w:rPr>
        <w:t>张亮</w:t>
      </w:r>
    </w:p>
    <w:p>
      <w:pPr>
        <w:spacing w:after="0" w:line="1407" w:lineRule="exact"/>
        <w:jc w:val="left"/>
        <w:rPr>
          <w:sz w:val="78"/>
        </w:rPr>
        <w:sectPr>
          <w:headerReference w:type="default" r:id="rId10"/>
          <w:footerReference w:type="default" r:id="rId11"/>
          <w:pgSz w:w="15480" w:h="21860"/>
          <w:pgMar w:top="1400" w:right="1580" w:bottom="2060" w:left="1280" w:header="1088" w:footer="1865"/>
          <w:pgNumType w:start="4"/>
          <w:cols w:space="708"/>
        </w:sectPr>
      </w:pPr>
    </w:p>
    <w:p>
      <w:pPr>
        <w:pStyle w:val="BodyText"/>
        <w:spacing w:before="15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2"/>
          <w:footerReference w:type="default" r:id="rId13"/>
          <w:pgSz w:w="15480" w:h="21860"/>
          <w:pgMar w:top="1400" w:right="1580" w:bottom="2060" w:left="1280" w:header="1088" w:footer="1865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before="0" w:line="960" w:lineRule="exact"/>
        <w:ind w:left="1482" w:right="1181" w:firstLine="0"/>
        <w:jc w:val="center"/>
        <w:rPr>
          <w:rFonts w:ascii="幼圆" w:eastAsia="幼圆" w:hint="eastAsia"/>
          <w:sz w:val="78"/>
        </w:rPr>
      </w:pPr>
      <w:r>
        <w:rPr>
          <w:rFonts w:ascii="幼圆" w:eastAsia="幼圆" w:hint="eastAsia"/>
          <w:sz w:val="78"/>
        </w:rPr>
        <w:t>依法治校实施方案</w:t>
      </w:r>
    </w:p>
    <w:p>
      <w:pPr>
        <w:spacing w:after="0" w:line="960" w:lineRule="exact"/>
        <w:jc w:val="center"/>
        <w:rPr>
          <w:rFonts w:ascii="幼圆" w:eastAsia="幼圆" w:hint="eastAsia"/>
          <w:sz w:val="78"/>
        </w:rPr>
        <w:sectPr>
          <w:headerReference w:type="default" r:id="rId14"/>
          <w:footerReference w:type="default" r:id="rId15"/>
          <w:pgSz w:w="15480" w:h="21860"/>
          <w:pgMar w:top="1400" w:right="1580" w:bottom="2060" w:left="1280" w:header="1088" w:footer="1865"/>
          <w:pgNumType w:start="6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4"/>
        </w:rPr>
      </w:pPr>
    </w:p>
    <w:p>
      <w:pPr>
        <w:spacing w:before="0" w:line="961" w:lineRule="exact"/>
        <w:ind w:left="1482" w:right="1180" w:firstLine="0"/>
        <w:jc w:val="center"/>
        <w:rPr>
          <w:rFonts w:ascii="幼圆" w:eastAsia="幼圆" w:hint="eastAsia"/>
          <w:sz w:val="78"/>
        </w:rPr>
      </w:pPr>
      <w:r>
        <w:rPr>
          <w:rFonts w:ascii="幼圆" w:eastAsia="幼圆" w:hint="eastAsia"/>
          <w:sz w:val="78"/>
        </w:rPr>
        <w:t>金祥中学</w:t>
      </w:r>
    </w:p>
    <w:p>
      <w:pPr>
        <w:spacing w:after="0" w:line="961" w:lineRule="exact"/>
        <w:jc w:val="center"/>
        <w:rPr>
          <w:rFonts w:ascii="幼圆" w:eastAsia="幼圆" w:hint="eastAsia"/>
          <w:sz w:val="78"/>
        </w:rPr>
        <w:sectPr>
          <w:headerReference w:type="default" r:id="rId16"/>
          <w:footerReference w:type="default" r:id="rId17"/>
          <w:pgSz w:w="15480" w:h="21860"/>
          <w:pgMar w:top="1400" w:right="1580" w:bottom="2060" w:left="1280" w:header="1088" w:footer="1865"/>
          <w:pgNumType w:start="7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before="28"/>
        <w:ind w:left="1482" w:right="1181" w:firstLine="0"/>
        <w:jc w:val="center"/>
        <w:rPr>
          <w:sz w:val="78"/>
        </w:rPr>
      </w:pPr>
      <w:r>
        <w:rPr>
          <w:sz w:val="78"/>
        </w:rPr>
        <w:t>依法治校实施方案</w:t>
      </w:r>
    </w:p>
    <w:p>
      <w:pPr>
        <w:pStyle w:val="BodyText"/>
        <w:spacing w:before="11"/>
        <w:rPr>
          <w:sz w:val="73"/>
        </w:rPr>
      </w:pPr>
    </w:p>
    <w:p>
      <w:pPr>
        <w:spacing w:before="0"/>
        <w:ind w:left="628" w:right="0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一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目标</w:t>
      </w:r>
      <w:r>
        <w:rPr>
          <w:rFonts w:ascii="Malgun Gothic" w:eastAsia="Malgun Gothic" w:hint="eastAsia"/>
          <w:sz w:val="42"/>
        </w:rPr>
        <w:t>：</w:t>
      </w:r>
    </w:p>
    <w:p>
      <w:pPr>
        <w:spacing w:before="158" w:line="290" w:lineRule="auto"/>
        <w:ind w:left="420" w:right="131" w:firstLine="1047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增强学校管理者和全体教师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学生的法制观念和依法办事的能力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提高学校依法决策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民主管理和高效监督的水平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运用法律手段调整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规范和解决教育改革和发展中出现的新关系 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新情况和新问题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 xml:space="preserve">维护校园稳定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 xml:space="preserve">维护学生 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教师和学校的合法权益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保障教育方针的贯彻落实</w:t>
      </w:r>
      <w:r>
        <w:rPr>
          <w:rFonts w:ascii="Malgun Gothic" w:eastAsia="Malgun Gothic" w:hint="eastAsia"/>
          <w:sz w:val="42"/>
        </w:rPr>
        <w:t>。</w:t>
      </w:r>
    </w:p>
    <w:p>
      <w:pPr>
        <w:spacing w:before="0" w:line="766" w:lineRule="exact"/>
        <w:ind w:left="420" w:right="0" w:firstLine="0"/>
        <w:jc w:val="left"/>
        <w:rPr>
          <w:sz w:val="42"/>
        </w:rPr>
      </w:pPr>
      <w:r>
        <w:rPr>
          <w:sz w:val="42"/>
        </w:rPr>
        <w:t>二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法律文书依据</w:t>
      </w:r>
    </w:p>
    <w:p>
      <w:pPr>
        <w:spacing w:before="145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1、《</w:t>
      </w:r>
      <w:r>
        <w:rPr>
          <w:sz w:val="42"/>
        </w:rPr>
        <w:t>宪法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58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pacing w:val="-1"/>
          <w:sz w:val="42"/>
        </w:rPr>
        <w:t>2、《</w:t>
      </w:r>
      <w:r>
        <w:rPr>
          <w:spacing w:val="-2"/>
          <w:sz w:val="42"/>
        </w:rPr>
        <w:t>教育法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57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pacing w:val="-1"/>
          <w:sz w:val="42"/>
        </w:rPr>
        <w:t>3、《</w:t>
      </w:r>
      <w:r>
        <w:rPr>
          <w:spacing w:val="-2"/>
          <w:sz w:val="42"/>
        </w:rPr>
        <w:t>教师法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59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4、《</w:t>
      </w:r>
      <w:r>
        <w:rPr>
          <w:sz w:val="42"/>
        </w:rPr>
        <w:t>义务教育法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57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5、《</w:t>
      </w:r>
      <w:r>
        <w:rPr>
          <w:sz w:val="42"/>
        </w:rPr>
        <w:t>未成年人保护法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58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6、</w:t>
      </w:r>
      <w:r>
        <w:rPr>
          <w:sz w:val="42"/>
        </w:rPr>
        <w:t>教育部</w:t>
      </w:r>
      <w:r>
        <w:rPr>
          <w:rFonts w:ascii="Malgun Gothic" w:eastAsia="Malgun Gothic" w:hint="eastAsia"/>
          <w:sz w:val="42"/>
        </w:rPr>
        <w:t>：《</w:t>
      </w:r>
      <w:r>
        <w:rPr>
          <w:sz w:val="42"/>
        </w:rPr>
        <w:t>关于加强依法治校工作的若干意见</w:t>
      </w:r>
      <w:r>
        <w:rPr>
          <w:rFonts w:ascii="Malgun Gothic" w:eastAsia="Malgun Gothic" w:hint="eastAsia"/>
          <w:sz w:val="42"/>
        </w:rPr>
        <w:t>》。</w:t>
      </w:r>
    </w:p>
    <w:p>
      <w:pPr>
        <w:spacing w:before="170"/>
        <w:ind w:left="420" w:right="0" w:firstLine="0"/>
        <w:jc w:val="left"/>
        <w:rPr>
          <w:sz w:val="42"/>
        </w:rPr>
      </w:pPr>
      <w:r>
        <w:rPr>
          <w:sz w:val="42"/>
        </w:rPr>
        <w:t>三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建立组织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明确职责</w:t>
      </w:r>
    </w:p>
    <w:p>
      <w:pPr>
        <w:spacing w:before="145"/>
        <w:ind w:left="1255" w:right="0" w:firstLine="0"/>
        <w:jc w:val="left"/>
        <w:rPr>
          <w:sz w:val="42"/>
        </w:rPr>
      </w:pPr>
      <w:r>
        <w:rPr>
          <w:sz w:val="42"/>
        </w:rPr>
        <w:t xml:space="preserve">为提高我校依法决策 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民主管理和高效监督的水平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维护校</w:t>
      </w:r>
    </w:p>
    <w:p>
      <w:pPr>
        <w:spacing w:after="0"/>
        <w:jc w:val="left"/>
        <w:rPr>
          <w:sz w:val="42"/>
        </w:rPr>
        <w:sectPr>
          <w:headerReference w:type="default" r:id="rId18"/>
          <w:footerReference w:type="default" r:id="rId19"/>
          <w:pgSz w:w="15480" w:h="21860"/>
          <w:pgMar w:top="1400" w:right="1580" w:bottom="2060" w:left="1280" w:header="1088" w:footer="1865"/>
          <w:pgNumType w:start="8"/>
          <w:cols w:space="708"/>
        </w:sectPr>
      </w:pPr>
    </w:p>
    <w:p>
      <w:pPr>
        <w:pStyle w:val="BodyText"/>
        <w:spacing w:before="5"/>
        <w:rPr>
          <w:sz w:val="6"/>
        </w:rPr>
      </w:pPr>
    </w:p>
    <w:p>
      <w:pPr>
        <w:spacing w:before="0" w:line="288" w:lineRule="auto"/>
        <w:ind w:left="420" w:right="182" w:firstLine="0"/>
        <w:jc w:val="both"/>
        <w:rPr>
          <w:rFonts w:ascii="Malgun Gothic" w:eastAsia="Malgun Gothic" w:hint="eastAsia"/>
          <w:sz w:val="42"/>
        </w:rPr>
      </w:pPr>
      <w:r>
        <w:rPr>
          <w:sz w:val="42"/>
        </w:rPr>
        <w:t>园稳定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维护学生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教师和学校的合法权益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保证教育方针的全面贯彻实施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 xml:space="preserve">决定建立依法治校工作领导小组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同时下设三个工作小组</w:t>
      </w:r>
      <w:r>
        <w:rPr>
          <w:rFonts w:ascii="Malgun Gothic" w:eastAsia="Malgun Gothic" w:hint="eastAsia"/>
          <w:sz w:val="42"/>
        </w:rPr>
        <w:t>。</w:t>
      </w:r>
    </w:p>
    <w:p>
      <w:pPr>
        <w:spacing w:before="9"/>
        <w:ind w:left="420" w:right="0" w:firstLine="0"/>
        <w:jc w:val="left"/>
        <w:rPr>
          <w:sz w:val="42"/>
        </w:rPr>
      </w:pPr>
      <w:r>
        <w:rPr>
          <w:sz w:val="42"/>
        </w:rPr>
        <w:t>四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各组工作职责</w:t>
      </w:r>
    </w:p>
    <w:p>
      <w:pPr>
        <w:spacing w:before="144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1、</w:t>
      </w:r>
      <w:r>
        <w:rPr>
          <w:sz w:val="42"/>
        </w:rPr>
        <w:t>依法治校工作领导小组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2552"/>
        </w:tabs>
        <w:spacing w:before="159" w:after="0" w:line="290" w:lineRule="auto"/>
        <w:ind w:left="420" w:right="129" w:firstLine="1051"/>
        <w:jc w:val="both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pacing w:val="7"/>
          <w:sz w:val="42"/>
        </w:rPr>
        <w:t>、</w:t>
      </w:r>
      <w:r>
        <w:rPr>
          <w:spacing w:val="4"/>
          <w:sz w:val="42"/>
        </w:rPr>
        <w:t>依法制定学校</w:t>
      </w:r>
      <w:r>
        <w:rPr>
          <w:rFonts w:ascii="Malgun Gothic" w:eastAsia="Malgun Gothic" w:hint="eastAsia"/>
          <w:spacing w:val="4"/>
          <w:sz w:val="42"/>
        </w:rPr>
        <w:t>《</w:t>
      </w:r>
      <w:r>
        <w:rPr>
          <w:spacing w:val="3"/>
          <w:sz w:val="42"/>
        </w:rPr>
        <w:t>章程</w:t>
      </w:r>
      <w:r>
        <w:rPr>
          <w:rFonts w:ascii="Malgun Gothic" w:eastAsia="Malgun Gothic" w:hint="eastAsia"/>
          <w:spacing w:val="4"/>
          <w:sz w:val="42"/>
        </w:rPr>
        <w:t>》、《</w:t>
      </w:r>
      <w:r>
        <w:rPr>
          <w:spacing w:val="3"/>
          <w:sz w:val="42"/>
        </w:rPr>
        <w:t>学校管理制度</w:t>
      </w:r>
      <w:r>
        <w:rPr>
          <w:rFonts w:ascii="Malgun Gothic" w:eastAsia="Malgun Gothic" w:hint="eastAsia"/>
          <w:spacing w:val="4"/>
          <w:sz w:val="42"/>
        </w:rPr>
        <w:t>》，</w:t>
      </w:r>
      <w:r>
        <w:rPr>
          <w:spacing w:val="-4"/>
          <w:sz w:val="42"/>
        </w:rPr>
        <w:t>学校党政</w:t>
      </w:r>
      <w:r>
        <w:rPr>
          <w:spacing w:val="10"/>
          <w:sz w:val="42"/>
        </w:rPr>
        <w:t>协同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pacing w:val="2"/>
          <w:sz w:val="42"/>
        </w:rPr>
        <w:t xml:space="preserve">会同学校工会共同讨论制定 </w:t>
      </w:r>
      <w:r>
        <w:rPr>
          <w:rFonts w:ascii="Malgun Gothic" w:eastAsia="Malgun Gothic" w:hint="eastAsia"/>
          <w:spacing w:val="7"/>
          <w:sz w:val="42"/>
        </w:rPr>
        <w:t>，</w:t>
      </w:r>
      <w:r>
        <w:rPr>
          <w:spacing w:val="11"/>
          <w:sz w:val="42"/>
        </w:rPr>
        <w:t>教代会通过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z w:val="42"/>
        </w:rPr>
        <w:t>报教育局审定后执行</w:t>
      </w:r>
      <w:r>
        <w:rPr>
          <w:rFonts w:ascii="Malgun Gothic" w:eastAsia="Malgun Gothic" w:hint="eastAsia"/>
          <w:spacing w:val="-4"/>
          <w:sz w:val="42"/>
        </w:rPr>
        <w:t>，</w:t>
      </w:r>
      <w:r>
        <w:rPr>
          <w:sz w:val="42"/>
        </w:rPr>
        <w:t>合法</w:t>
      </w:r>
      <w:r>
        <w:rPr>
          <w:rFonts w:ascii="Malgun Gothic" w:eastAsia="Malgun Gothic" w:hint="eastAsia"/>
          <w:spacing w:val="-4"/>
          <w:sz w:val="42"/>
        </w:rPr>
        <w:t>、</w:t>
      </w:r>
      <w:r>
        <w:rPr>
          <w:spacing w:val="-2"/>
          <w:sz w:val="42"/>
        </w:rPr>
        <w:t>公正</w:t>
      </w: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公开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2545"/>
        </w:tabs>
        <w:spacing w:before="0" w:after="0" w:line="763" w:lineRule="exact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制定</w:t>
      </w:r>
      <w:r>
        <w:rPr>
          <w:rFonts w:ascii="Malgun Gothic" w:eastAsia="Malgun Gothic" w:hint="eastAsia"/>
          <w:sz w:val="42"/>
        </w:rPr>
        <w:t>《</w:t>
      </w:r>
      <w:r>
        <w:rPr>
          <w:spacing w:val="-1"/>
          <w:sz w:val="42"/>
        </w:rPr>
        <w:t>依法治校实施方案</w:t>
      </w:r>
      <w:r>
        <w:rPr>
          <w:rFonts w:ascii="Malgun Gothic" w:eastAsia="Malgun Gothic" w:hint="eastAsia"/>
          <w:sz w:val="42"/>
        </w:rPr>
        <w:t>》。</w:t>
      </w:r>
    </w:p>
    <w:p>
      <w:pPr>
        <w:pStyle w:val="ListParagraph"/>
        <w:numPr>
          <w:ilvl w:val="0"/>
          <w:numId w:val="9"/>
        </w:numPr>
        <w:tabs>
          <w:tab w:val="left" w:pos="2567"/>
        </w:tabs>
        <w:spacing w:before="158" w:after="0" w:line="240" w:lineRule="auto"/>
        <w:ind w:left="2566" w:right="0" w:hanging="1096"/>
        <w:jc w:val="left"/>
        <w:rPr>
          <w:sz w:val="42"/>
        </w:rPr>
      </w:pPr>
      <w:r>
        <w:rPr>
          <w:rFonts w:ascii="Malgun Gothic" w:eastAsia="Malgun Gothic" w:hint="eastAsia"/>
          <w:spacing w:val="21"/>
          <w:sz w:val="42"/>
        </w:rPr>
        <w:t>、</w:t>
      </w:r>
      <w:r>
        <w:rPr>
          <w:spacing w:val="2"/>
          <w:sz w:val="42"/>
        </w:rPr>
        <w:t xml:space="preserve">全面负责学校依法治校实施工作 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z w:val="42"/>
        </w:rPr>
        <w:t>每周研究工作一</w:t>
      </w:r>
    </w:p>
    <w:p>
      <w:pPr>
        <w:pStyle w:val="BodyText"/>
        <w:spacing w:before="4"/>
        <w:rPr>
          <w:sz w:val="9"/>
        </w:rPr>
      </w:pPr>
    </w:p>
    <w:p>
      <w:pPr>
        <w:spacing w:before="0"/>
        <w:ind w:left="420" w:right="0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次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2545"/>
        </w:tabs>
        <w:spacing w:before="145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聘请学校法制副校长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2545"/>
        </w:tabs>
        <w:spacing w:before="158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宣传</w:t>
      </w:r>
      <w:r>
        <w:rPr>
          <w:rFonts w:ascii="Malgun Gothic" w:eastAsia="Malgun Gothic" w:hint="eastAsia"/>
          <w:spacing w:val="-4"/>
          <w:sz w:val="42"/>
        </w:rPr>
        <w:t>、</w:t>
      </w:r>
      <w:r>
        <w:rPr>
          <w:sz w:val="42"/>
        </w:rPr>
        <w:t>落实</w:t>
      </w:r>
      <w:r>
        <w:rPr>
          <w:rFonts w:ascii="Malgun Gothic" w:eastAsia="Malgun Gothic" w:hint="eastAsia"/>
          <w:spacing w:val="-4"/>
          <w:sz w:val="42"/>
        </w:rPr>
        <w:t>、</w:t>
      </w:r>
      <w:r>
        <w:rPr>
          <w:spacing w:val="-2"/>
          <w:sz w:val="42"/>
        </w:rPr>
        <w:t>保护师生的合法权益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BodyText"/>
        <w:spacing w:before="12"/>
        <w:rPr>
          <w:rFonts w:ascii="Malgun Gothic"/>
          <w:sz w:val="8"/>
        </w:rPr>
      </w:pPr>
    </w:p>
    <w:p>
      <w:pPr>
        <w:spacing w:before="0"/>
        <w:ind w:left="1258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2、</w:t>
      </w:r>
      <w:r>
        <w:rPr>
          <w:sz w:val="42"/>
        </w:rPr>
        <w:t>法制教育工作小组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2603"/>
          <w:tab w:val="left" w:pos="8481"/>
        </w:tabs>
        <w:spacing w:before="159" w:after="0" w:line="292" w:lineRule="auto"/>
        <w:ind w:left="420" w:right="114" w:firstLine="1051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pacing w:val="57"/>
          <w:sz w:val="42"/>
        </w:rPr>
        <w:t>、</w:t>
      </w:r>
      <w:r>
        <w:rPr>
          <w:sz w:val="42"/>
        </w:rPr>
        <w:t>结合教育系统普法教育活动</w:t>
        <w:tab/>
      </w:r>
      <w:r>
        <w:rPr>
          <w:rFonts w:ascii="Malgun Gothic" w:eastAsia="Malgun Gothic" w:hint="eastAsia"/>
          <w:spacing w:val="28"/>
          <w:sz w:val="42"/>
        </w:rPr>
        <w:t>，</w:t>
      </w:r>
      <w:r>
        <w:rPr>
          <w:sz w:val="42"/>
        </w:rPr>
        <w:t>落实计划教材</w:t>
      </w:r>
      <w:r>
        <w:rPr>
          <w:spacing w:val="59"/>
          <w:sz w:val="42"/>
        </w:rPr>
        <w:t xml:space="preserve"> </w:t>
      </w:r>
      <w:r>
        <w:rPr>
          <w:rFonts w:ascii="Malgun Gothic" w:eastAsia="Malgun Gothic" w:hint="eastAsia"/>
          <w:spacing w:val="28"/>
          <w:sz w:val="42"/>
        </w:rPr>
        <w:t>、</w:t>
      </w:r>
      <w:r>
        <w:rPr>
          <w:spacing w:val="-16"/>
          <w:sz w:val="42"/>
        </w:rPr>
        <w:t>师</w:t>
      </w:r>
      <w:r>
        <w:rPr>
          <w:sz w:val="42"/>
        </w:rPr>
        <w:t>资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课</w:t>
      </w:r>
      <w:r>
        <w:rPr>
          <w:spacing w:val="-4"/>
          <w:sz w:val="42"/>
        </w:rPr>
        <w:t>时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2567"/>
        </w:tabs>
        <w:spacing w:before="0" w:after="0" w:line="753" w:lineRule="exact"/>
        <w:ind w:left="2566" w:right="0" w:hanging="1096"/>
        <w:jc w:val="left"/>
        <w:rPr>
          <w:sz w:val="42"/>
        </w:rPr>
      </w:pPr>
      <w:r>
        <w:rPr>
          <w:rFonts w:ascii="Malgun Gothic" w:eastAsia="Malgun Gothic" w:hint="eastAsia"/>
          <w:spacing w:val="21"/>
          <w:sz w:val="42"/>
        </w:rPr>
        <w:t>、</w:t>
      </w:r>
      <w:r>
        <w:rPr>
          <w:spacing w:val="10"/>
          <w:sz w:val="42"/>
        </w:rPr>
        <w:t>负责家庭的协调</w:t>
      </w:r>
      <w:r>
        <w:rPr>
          <w:rFonts w:ascii="Malgun Gothic" w:eastAsia="Malgun Gothic" w:hint="eastAsia"/>
          <w:spacing w:val="11"/>
          <w:sz w:val="42"/>
        </w:rPr>
        <w:t>、</w:t>
      </w:r>
      <w:r>
        <w:rPr>
          <w:spacing w:val="10"/>
          <w:sz w:val="42"/>
        </w:rPr>
        <w:t>联系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pacing w:val="10"/>
          <w:sz w:val="42"/>
        </w:rPr>
        <w:t>定期听取意见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z w:val="42"/>
        </w:rPr>
        <w:t>保证法制</w:t>
      </w:r>
    </w:p>
    <w:p>
      <w:pPr>
        <w:spacing w:before="170"/>
        <w:ind w:left="420" w:right="0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教育的普及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2545"/>
        </w:tabs>
        <w:spacing w:before="144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学法用法的工作总结</w:t>
      </w:r>
      <w:r>
        <w:rPr>
          <w:rFonts w:ascii="Malgun Gothic" w:eastAsia="Malgun Gothic" w:hint="eastAsia"/>
          <w:sz w:val="42"/>
        </w:rPr>
        <w:t>。</w:t>
      </w:r>
    </w:p>
    <w:p>
      <w:pPr>
        <w:spacing w:after="0" w:line="240" w:lineRule="auto"/>
        <w:jc w:val="left"/>
        <w:rPr>
          <w:rFonts w:ascii="Malgun Gothic" w:eastAsia="Malgun Gothic" w:hint="eastAsia"/>
          <w:sz w:val="42"/>
        </w:rPr>
        <w:sectPr>
          <w:headerReference w:type="default" r:id="rId20"/>
          <w:footerReference w:type="default" r:id="rId21"/>
          <w:pgSz w:w="15480" w:h="21860"/>
          <w:pgMar w:top="1400" w:right="1580" w:bottom="2060" w:left="1280" w:header="1088" w:footer="1865"/>
          <w:pgNumType w:start="9"/>
          <w:cols w:space="708"/>
        </w:sectPr>
      </w:pPr>
    </w:p>
    <w:p>
      <w:pPr>
        <w:pStyle w:val="BodyText"/>
        <w:spacing w:before="13"/>
        <w:rPr>
          <w:rFonts w:ascii="Malgun Gothic"/>
          <w:sz w:val="5"/>
        </w:rPr>
      </w:pPr>
    </w:p>
    <w:p>
      <w:pPr>
        <w:spacing w:before="0"/>
        <w:ind w:left="1471" w:right="0" w:firstLine="0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3、</w:t>
      </w:r>
      <w:r>
        <w:rPr>
          <w:sz w:val="42"/>
        </w:rPr>
        <w:t>师生校内申诉处理小组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6"/>
        </w:numPr>
        <w:tabs>
          <w:tab w:val="left" w:pos="2545"/>
        </w:tabs>
        <w:spacing w:before="157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宣传</w:t>
      </w: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保护师生的合法权益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6"/>
        </w:numPr>
        <w:tabs>
          <w:tab w:val="left" w:pos="2545"/>
        </w:tabs>
        <w:spacing w:before="158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受理</w:t>
      </w: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处理师生校内申诉案件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6"/>
        </w:numPr>
        <w:tabs>
          <w:tab w:val="left" w:pos="2545"/>
        </w:tabs>
        <w:spacing w:before="157" w:after="0" w:line="288" w:lineRule="auto"/>
        <w:ind w:left="1467" w:right="4608" w:firstLine="3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1"/>
          <w:sz w:val="42"/>
        </w:rPr>
        <w:t>以书面形式宣布处理决定</w:t>
      </w:r>
      <w:r>
        <w:rPr>
          <w:rFonts w:ascii="Malgun Gothic" w:eastAsia="Malgun Gothic" w:hint="eastAsia"/>
          <w:spacing w:val="-15"/>
          <w:sz w:val="42"/>
        </w:rPr>
        <w:t>。</w:t>
      </w:r>
      <w:r>
        <w:rPr>
          <w:rFonts w:ascii="Malgun Gothic" w:eastAsia="Malgun Gothic" w:hint="eastAsia"/>
          <w:sz w:val="42"/>
        </w:rPr>
        <w:t>4、</w:t>
      </w:r>
      <w:r>
        <w:rPr>
          <w:spacing w:val="-1"/>
          <w:sz w:val="42"/>
        </w:rPr>
        <w:t>学生伤害事故调解小组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2545"/>
        </w:tabs>
        <w:spacing w:before="7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制定</w:t>
      </w:r>
      <w:r>
        <w:rPr>
          <w:rFonts w:ascii="Malgun Gothic" w:eastAsia="Malgun Gothic" w:hint="eastAsia"/>
          <w:sz w:val="42"/>
        </w:rPr>
        <w:t>《</w:t>
      </w:r>
      <w:r>
        <w:rPr>
          <w:spacing w:val="-1"/>
          <w:sz w:val="42"/>
        </w:rPr>
        <w:t>学校安全工作制度</w:t>
      </w:r>
      <w:r>
        <w:rPr>
          <w:rFonts w:ascii="Malgun Gothic" w:eastAsia="Malgun Gothic" w:hint="eastAsia"/>
          <w:spacing w:val="-2"/>
          <w:sz w:val="42"/>
        </w:rPr>
        <w:t>》，</w:t>
      </w:r>
      <w:r>
        <w:rPr>
          <w:spacing w:val="-1"/>
          <w:sz w:val="42"/>
        </w:rPr>
        <w:t>并负责组织实施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2567"/>
        </w:tabs>
        <w:spacing w:before="157" w:after="0" w:line="240" w:lineRule="auto"/>
        <w:ind w:left="2566" w:right="0" w:hanging="1096"/>
        <w:jc w:val="left"/>
        <w:rPr>
          <w:sz w:val="42"/>
        </w:rPr>
      </w:pPr>
      <w:r>
        <w:rPr>
          <w:rFonts w:ascii="Malgun Gothic" w:eastAsia="Malgun Gothic" w:hint="eastAsia"/>
          <w:spacing w:val="21"/>
          <w:sz w:val="42"/>
        </w:rPr>
        <w:t>、</w:t>
      </w:r>
      <w:r>
        <w:rPr>
          <w:spacing w:val="-1"/>
          <w:sz w:val="42"/>
        </w:rPr>
        <w:t xml:space="preserve">安全教育工作常抓不懈 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pacing w:val="10"/>
          <w:sz w:val="42"/>
        </w:rPr>
        <w:t>警钟长鸣</w:t>
      </w:r>
      <w:r>
        <w:rPr>
          <w:rFonts w:ascii="Malgun Gothic" w:eastAsia="Malgun Gothic" w:hint="eastAsia"/>
          <w:spacing w:val="11"/>
          <w:sz w:val="42"/>
        </w:rPr>
        <w:t>，</w:t>
      </w:r>
      <w:r>
        <w:rPr>
          <w:spacing w:val="10"/>
          <w:sz w:val="42"/>
        </w:rPr>
        <w:t>制度化</w:t>
      </w:r>
      <w:r>
        <w:rPr>
          <w:rFonts w:ascii="Malgun Gothic" w:eastAsia="Malgun Gothic" w:hint="eastAsia"/>
          <w:spacing w:val="10"/>
          <w:sz w:val="42"/>
        </w:rPr>
        <w:t>、</w:t>
      </w:r>
      <w:r>
        <w:rPr>
          <w:sz w:val="42"/>
        </w:rPr>
        <w:t>规范</w:t>
      </w:r>
    </w:p>
    <w:p>
      <w:pPr>
        <w:spacing w:before="170"/>
        <w:ind w:left="420" w:right="0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化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2567"/>
        </w:tabs>
        <w:spacing w:before="145" w:after="0" w:line="240" w:lineRule="auto"/>
        <w:ind w:left="2566" w:right="0" w:hanging="1096"/>
        <w:jc w:val="left"/>
        <w:rPr>
          <w:sz w:val="42"/>
        </w:rPr>
      </w:pPr>
      <w:r>
        <w:rPr>
          <w:rFonts w:ascii="Malgun Gothic" w:eastAsia="Malgun Gothic" w:hint="eastAsia"/>
          <w:spacing w:val="21"/>
          <w:sz w:val="42"/>
        </w:rPr>
        <w:t>、</w:t>
      </w:r>
      <w:r>
        <w:rPr>
          <w:spacing w:val="2"/>
          <w:sz w:val="42"/>
        </w:rPr>
        <w:t xml:space="preserve">建立应对突发事件预案预警制度 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z w:val="42"/>
        </w:rPr>
        <w:t>努力预防和减少</w:t>
      </w:r>
    </w:p>
    <w:p>
      <w:pPr>
        <w:pStyle w:val="BodyText"/>
        <w:spacing w:before="5"/>
        <w:rPr>
          <w:sz w:val="9"/>
        </w:rPr>
      </w:pPr>
    </w:p>
    <w:p>
      <w:pPr>
        <w:spacing w:before="0"/>
        <w:ind w:left="420" w:right="0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学生伤害事故的发生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2545"/>
        </w:tabs>
        <w:spacing w:before="145" w:after="0" w:line="240" w:lineRule="auto"/>
        <w:ind w:left="2544" w:right="0" w:hanging="1074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做好应急处理</w:t>
      </w:r>
      <w:r>
        <w:rPr>
          <w:rFonts w:ascii="Malgun Gothic" w:eastAsia="Malgun Gothic" w:hint="eastAsia"/>
          <w:sz w:val="42"/>
        </w:rPr>
        <w:t>，</w:t>
      </w:r>
      <w:r>
        <w:rPr>
          <w:spacing w:val="-2"/>
          <w:sz w:val="42"/>
        </w:rPr>
        <w:t>负责向上级报告</w:t>
      </w:r>
      <w:r>
        <w:rPr>
          <w:rFonts w:ascii="Malgun Gothic" w:eastAsia="Malgun Gothic" w:hint="eastAsia"/>
          <w:sz w:val="42"/>
        </w:rPr>
        <w:t>。</w:t>
      </w:r>
    </w:p>
    <w:p>
      <w:pPr>
        <w:spacing w:before="157" w:line="290" w:lineRule="auto"/>
        <w:ind w:left="420" w:right="117" w:firstLine="835"/>
        <w:jc w:val="both"/>
        <w:rPr>
          <w:rFonts w:ascii="Malgun Gothic" w:eastAsia="Malgun Gothic" w:hint="eastAsia"/>
          <w:sz w:val="42"/>
        </w:rPr>
      </w:pPr>
      <w:r>
        <w:rPr>
          <w:sz w:val="42"/>
        </w:rPr>
        <w:t xml:space="preserve">依法治校是当今提高学校办学水平的迫切要求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 xml:space="preserve">我校已经把依法治校作为办学理念 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全方位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 xml:space="preserve">深层次地开展依法治校工作 </w:t>
      </w:r>
      <w:r>
        <w:rPr>
          <w:rFonts w:ascii="Malgun Gothic" w:eastAsia="Malgun Gothic" w:hint="eastAsia"/>
          <w:sz w:val="42"/>
        </w:rPr>
        <w:t xml:space="preserve">， </w:t>
      </w:r>
      <w:r>
        <w:rPr>
          <w:sz w:val="42"/>
        </w:rPr>
        <w:t>相信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经过大家的不懈努力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我校的依法治校工作会搞得更好</w:t>
      </w:r>
      <w:r>
        <w:rPr>
          <w:rFonts w:ascii="Malgun Gothic" w:eastAsia="Malgun Gothic" w:hint="eastAsia"/>
          <w:sz w:val="42"/>
        </w:rPr>
        <w:t>。</w:t>
      </w:r>
    </w:p>
    <w:p>
      <w:pPr>
        <w:spacing w:after="0" w:line="290" w:lineRule="auto"/>
        <w:jc w:val="both"/>
        <w:rPr>
          <w:rFonts w:ascii="Malgun Gothic" w:eastAsia="Malgun Gothic" w:hint="eastAsia"/>
          <w:sz w:val="42"/>
        </w:rPr>
        <w:sectPr>
          <w:headerReference w:type="default" r:id="rId22"/>
          <w:footerReference w:type="default" r:id="rId23"/>
          <w:pgSz w:w="15480" w:h="21860"/>
          <w:pgMar w:top="1400" w:right="1580" w:bottom="2060" w:left="1280" w:header="1088" w:footer="1865"/>
          <w:pgNumType w:start="10"/>
          <w:cols w:space="708"/>
        </w:sectPr>
      </w:pPr>
    </w:p>
    <w:p>
      <w:pPr>
        <w:pStyle w:val="BodyText"/>
        <w:rPr>
          <w:rFonts w:ascii="Malgun Gothic"/>
          <w:sz w:val="11"/>
        </w:rPr>
      </w:pPr>
    </w:p>
    <w:p>
      <w:pPr>
        <w:spacing w:after="0"/>
        <w:rPr>
          <w:rFonts w:ascii="Malgun Gothic"/>
          <w:sz w:val="11"/>
        </w:rPr>
        <w:sectPr>
          <w:headerReference w:type="default" r:id="rId24"/>
          <w:footerReference w:type="default" r:id="rId25"/>
          <w:pgSz w:w="15480" w:h="21860"/>
          <w:pgMar w:top="1400" w:right="1580" w:bottom="2060" w:left="1280" w:header="1088" w:footer="1865"/>
          <w:pgNumType w:start="11"/>
          <w:cols w:space="708"/>
        </w:sect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4"/>
        <w:rPr>
          <w:rFonts w:ascii="Malgun Gothic"/>
          <w:sz w:val="15"/>
        </w:rPr>
      </w:pPr>
    </w:p>
    <w:p>
      <w:pPr>
        <w:pStyle w:val="Heading2"/>
      </w:pPr>
      <w:r>
        <w:t>依法治校工作计划</w:t>
      </w:r>
    </w:p>
    <w:p>
      <w:pPr>
        <w:spacing w:after="0"/>
        <w:sectPr>
          <w:headerReference w:type="default" r:id="rId26"/>
          <w:footerReference w:type="default" r:id="rId27"/>
          <w:pgSz w:w="15480" w:h="21860"/>
          <w:pgMar w:top="1400" w:right="1580" w:bottom="2060" w:left="1280" w:header="1088" w:footer="1865"/>
          <w:pgNumType w:start="1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4"/>
        </w:rPr>
      </w:pPr>
    </w:p>
    <w:p>
      <w:pPr>
        <w:spacing w:before="0" w:line="1239" w:lineRule="exact"/>
        <w:ind w:left="1482" w:right="1187" w:firstLine="0"/>
        <w:jc w:val="center"/>
        <w:rPr>
          <w:sz w:val="72"/>
        </w:rPr>
      </w:pPr>
      <w:r>
        <w:rPr>
          <w:sz w:val="72"/>
        </w:rPr>
        <w:t>金祥中学</w:t>
      </w: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spacing w:before="10"/>
        <w:rPr>
          <w:sz w:val="95"/>
        </w:rPr>
      </w:pPr>
    </w:p>
    <w:p>
      <w:pPr>
        <w:spacing w:before="0"/>
        <w:ind w:left="1482" w:right="1186" w:firstLine="0"/>
        <w:jc w:val="center"/>
        <w:rPr>
          <w:sz w:val="72"/>
        </w:rPr>
      </w:pPr>
      <w:r>
        <w:rPr>
          <w:sz w:val="72"/>
        </w:rPr>
        <w:t>依法治校工作计划</w:t>
      </w:r>
    </w:p>
    <w:p>
      <w:pPr>
        <w:pStyle w:val="BodyText"/>
        <w:spacing w:before="14"/>
        <w:rPr>
          <w:sz w:val="73"/>
        </w:rPr>
      </w:pPr>
    </w:p>
    <w:p>
      <w:pPr>
        <w:pStyle w:val="BodyText"/>
        <w:spacing w:line="336" w:lineRule="auto"/>
        <w:ind w:left="718" w:right="558" w:firstLine="1079"/>
        <w:rPr>
          <w:rFonts w:ascii="Malgun Gothic" w:eastAsia="Malgun Gothic" w:hint="eastAsia"/>
        </w:rPr>
      </w:pPr>
      <w:r>
        <w:t>为了使学校管理工作有效的顺利进行</w:t>
      </w:r>
      <w:r>
        <w:rPr>
          <w:rFonts w:ascii="Malgun Gothic" w:eastAsia="Malgun Gothic" w:hint="eastAsia"/>
        </w:rPr>
        <w:t>，</w:t>
      </w:r>
      <w:r>
        <w:t>我校曾在学期初制定了依法治校计划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11" w:line="336" w:lineRule="auto"/>
        <w:ind w:left="718" w:right="557" w:firstLine="1079"/>
        <w:jc w:val="both"/>
      </w:pPr>
      <w:r>
        <w:t>学校是教育学生</w:t>
      </w:r>
      <w:r>
        <w:rPr>
          <w:rFonts w:ascii="Malgun Gothic" w:eastAsia="Malgun Gothic" w:hint="eastAsia"/>
        </w:rPr>
        <w:t>，</w:t>
      </w:r>
      <w:r>
        <w:t>培养人才的摇篮</w:t>
      </w:r>
      <w:r>
        <w:rPr>
          <w:rFonts w:ascii="Malgun Gothic" w:eastAsia="Malgun Gothic" w:hint="eastAsia"/>
        </w:rPr>
        <w:t>，</w:t>
      </w:r>
      <w:r>
        <w:t>我们依法治校的目的是创造安定团结</w:t>
      </w:r>
      <w:r>
        <w:rPr>
          <w:rFonts w:ascii="Malgun Gothic" w:eastAsia="Malgun Gothic" w:hint="eastAsia"/>
        </w:rPr>
        <w:t>，</w:t>
      </w:r>
      <w:r>
        <w:t>文明向上的学习工作环境</w:t>
      </w:r>
      <w:r>
        <w:rPr>
          <w:rFonts w:ascii="Malgun Gothic" w:eastAsia="Malgun Gothic" w:hint="eastAsia"/>
        </w:rPr>
        <w:t>，</w:t>
      </w:r>
      <w:r>
        <w:t>使学校的教育教学工作得以顺利的进</w:t>
      </w:r>
    </w:p>
    <w:p>
      <w:pPr>
        <w:spacing w:after="0" w:line="336" w:lineRule="auto"/>
        <w:jc w:val="both"/>
        <w:sectPr>
          <w:headerReference w:type="default" r:id="rId28"/>
          <w:footerReference w:type="default" r:id="rId29"/>
          <w:pgSz w:w="15480" w:h="21860"/>
          <w:pgMar w:top="1400" w:right="1580" w:bottom="2060" w:left="1280" w:header="1088" w:footer="1865"/>
          <w:pgNumType w:start="13"/>
          <w:cols w:space="708"/>
        </w:sectPr>
      </w:pPr>
    </w:p>
    <w:p>
      <w:pPr>
        <w:pStyle w:val="BodyText"/>
        <w:spacing w:before="16"/>
        <w:rPr>
          <w:sz w:val="7"/>
        </w:rPr>
      </w:pPr>
    </w:p>
    <w:p>
      <w:pPr>
        <w:pStyle w:val="BodyText"/>
        <w:spacing w:line="971" w:lineRule="exact"/>
        <w:ind w:left="718"/>
        <w:rPr>
          <w:rFonts w:ascii="Malgun Gothic" w:eastAsia="Malgun Gothic" w:hint="eastAsia"/>
        </w:rPr>
      </w:pPr>
      <w:r>
        <w:t>行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403" w:line="336" w:lineRule="auto"/>
        <w:ind w:left="718" w:right="180" w:firstLine="1079"/>
        <w:rPr>
          <w:rFonts w:ascii="Malgun Gothic" w:eastAsia="Malgun Gothic" w:hAnsi="Malgun Gothic" w:hint="eastAsia"/>
        </w:rPr>
      </w:pPr>
      <w:r>
        <w:t>正如我校制定的</w:t>
      </w:r>
      <w:r>
        <w:rPr>
          <w:rFonts w:ascii="Malgun Gothic" w:eastAsia="Malgun Gothic" w:hAnsi="Malgun Gothic" w:hint="eastAsia"/>
        </w:rPr>
        <w:t xml:space="preserve">《 </w:t>
      </w:r>
      <w:r>
        <w:t>依法治校方案</w:t>
      </w:r>
      <w:r>
        <w:rPr>
          <w:rFonts w:ascii="Malgun Gothic" w:eastAsia="Malgun Gothic" w:hAnsi="Malgun Gothic" w:hint="eastAsia"/>
        </w:rPr>
        <w:t>》</w:t>
      </w:r>
      <w:r>
        <w:t>里提到的</w:t>
      </w:r>
      <w:r>
        <w:rPr>
          <w:rFonts w:ascii="Malgun Gothic" w:eastAsia="Malgun Gothic" w:hAnsi="Malgun Gothic" w:hint="eastAsia"/>
        </w:rPr>
        <w:t xml:space="preserve">， </w:t>
      </w:r>
      <w:r>
        <w:t>我校依法治校的宗旨是培养一种良好的向上的</w:t>
      </w:r>
      <w:r>
        <w:rPr>
          <w:rFonts w:ascii="Malgun Gothic" w:eastAsia="Malgun Gothic" w:hAnsi="Malgun Gothic" w:hint="eastAsia"/>
        </w:rPr>
        <w:t>“</w:t>
      </w:r>
      <w:r>
        <w:t>团队精神</w:t>
      </w:r>
      <w:r>
        <w:rPr>
          <w:rFonts w:ascii="Malgun Gothic" w:eastAsia="Malgun Gothic" w:hAnsi="Malgun Gothic" w:hint="eastAsia"/>
        </w:rPr>
        <w:t>”，</w:t>
      </w:r>
      <w:r>
        <w:t>一种潜在力量</w:t>
      </w:r>
      <w:r>
        <w:rPr>
          <w:rFonts w:ascii="Malgun Gothic" w:eastAsia="Malgun Gothic" w:hAnsi="Malgun Gothic" w:hint="eastAsia"/>
        </w:rPr>
        <w:t>。</w:t>
      </w:r>
      <w:r>
        <w:t>依法而不用法是为上上之策</w:t>
      </w:r>
      <w:r>
        <w:rPr>
          <w:rFonts w:ascii="Malgun Gothic" w:eastAsia="Malgun Gothic" w:hAnsi="Malgun Gothic" w:hint="eastAsia"/>
        </w:rPr>
        <w:t>，</w:t>
      </w:r>
      <w:r>
        <w:t>这是宗旨同样是我们努力的目标</w:t>
      </w:r>
      <w:r>
        <w:rPr>
          <w:rFonts w:ascii="Malgun Gothic" w:eastAsia="Malgun Gothic" w:hAnsi="Malgun Gothic" w:hint="eastAsia"/>
        </w:rPr>
        <w:t>，</w:t>
      </w:r>
      <w:r>
        <w:t>为了实现这个目标我们做了如下的确努力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before="26" w:line="336" w:lineRule="auto"/>
        <w:ind w:left="718" w:right="556" w:firstLine="1079"/>
        <w:jc w:val="both"/>
        <w:rPr>
          <w:rFonts w:ascii="Malgun Gothic" w:eastAsia="Malgun Gothic" w:hint="eastAsia"/>
        </w:rPr>
      </w:pPr>
      <w:r>
        <w:t>有组织有计划的进行法律知识的学习</w:t>
      </w:r>
      <w:r>
        <w:rPr>
          <w:rFonts w:ascii="Malgun Gothic" w:eastAsia="Malgun Gothic" w:hint="eastAsia"/>
        </w:rPr>
        <w:t>，</w:t>
      </w:r>
      <w:r>
        <w:t>开展讲座</w:t>
      </w:r>
      <w:r>
        <w:rPr>
          <w:rFonts w:ascii="Malgun Gothic" w:eastAsia="Malgun Gothic" w:hint="eastAsia"/>
        </w:rPr>
        <w:t>，</w:t>
      </w:r>
      <w:r>
        <w:t>搞一些法律知识竞赛对执法者是维护自身权益的最好的武器</w:t>
      </w:r>
      <w:r>
        <w:rPr>
          <w:rFonts w:ascii="Malgun Gothic" w:eastAsia="Malgun Gothic" w:hint="eastAsia"/>
        </w:rPr>
        <w:t>，</w:t>
      </w:r>
      <w:r>
        <w:t>通过全校师生的共同努力</w:t>
      </w:r>
      <w:r>
        <w:rPr>
          <w:rFonts w:ascii="Malgun Gothic" w:eastAsia="Malgun Gothic" w:hint="eastAsia"/>
        </w:rPr>
        <w:t xml:space="preserve">， </w:t>
      </w:r>
      <w:r>
        <w:t>以法律为武器</w:t>
      </w:r>
      <w:r>
        <w:rPr>
          <w:rFonts w:ascii="Malgun Gothic" w:eastAsia="Malgun Gothic" w:hint="eastAsia"/>
        </w:rPr>
        <w:t>，</w:t>
      </w:r>
      <w:r>
        <w:t>一般道德为准绳严格要求</w:t>
      </w:r>
      <w:r>
        <w:rPr>
          <w:rFonts w:ascii="Malgun Gothic" w:eastAsia="Malgun Gothic" w:hint="eastAsia"/>
        </w:rPr>
        <w:t>，</w:t>
      </w:r>
      <w:r>
        <w:t>严格管理自己</w:t>
      </w:r>
      <w:r>
        <w:rPr>
          <w:rFonts w:ascii="Malgun Gothic" w:eastAsia="Malgun Gothic" w:hint="eastAsia"/>
        </w:rPr>
        <w:t>，</w:t>
      </w:r>
      <w:r>
        <w:t>不逾越法律半步做到治校以人为本</w:t>
      </w:r>
      <w:r>
        <w:rPr>
          <w:rFonts w:ascii="Malgun Gothic" w:eastAsia="Malgun Gothic" w:hint="eastAsia"/>
        </w:rPr>
        <w:t xml:space="preserve">， </w:t>
      </w:r>
      <w:r>
        <w:t>育人为得为根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1"/>
        <w:ind w:left="1239"/>
        <w:jc w:val="center"/>
      </w:pPr>
      <w:r>
        <w:t>各种措施只是进行学校管理的一种手段</w:t>
      </w:r>
      <w:r>
        <w:rPr>
          <w:rFonts w:ascii="Malgun Gothic" w:eastAsia="Malgun Gothic" w:hint="eastAsia"/>
        </w:rPr>
        <w:t>，</w:t>
      </w:r>
      <w:r>
        <w:t>我</w:t>
      </w:r>
    </w:p>
    <w:p>
      <w:pPr>
        <w:spacing w:after="0"/>
        <w:jc w:val="center"/>
        <w:sectPr>
          <w:headerReference w:type="default" r:id="rId30"/>
          <w:footerReference w:type="default" r:id="rId31"/>
          <w:pgSz w:w="15480" w:h="21860"/>
          <w:pgMar w:top="1400" w:right="1580" w:bottom="2060" w:left="1280" w:header="1088" w:footer="1865"/>
          <w:pgNumType w:start="14"/>
          <w:cols w:space="708"/>
        </w:sectPr>
      </w:pPr>
    </w:p>
    <w:p>
      <w:pPr>
        <w:pStyle w:val="BodyText"/>
        <w:spacing w:before="16"/>
        <w:rPr>
          <w:sz w:val="7"/>
        </w:rPr>
      </w:pPr>
    </w:p>
    <w:p>
      <w:pPr>
        <w:pStyle w:val="BodyText"/>
        <w:spacing w:line="971" w:lineRule="exact"/>
        <w:ind w:left="718"/>
      </w:pPr>
      <w:r>
        <w:t>们最终的目标是学校全体师生在懂法</w:t>
      </w:r>
      <w:r>
        <w:rPr>
          <w:rFonts w:ascii="Malgun Gothic" w:eastAsia="Malgun Gothic" w:hint="eastAsia"/>
        </w:rPr>
        <w:t>、</w:t>
      </w:r>
      <w:r>
        <w:t>遵法和守</w:t>
      </w:r>
    </w:p>
    <w:p>
      <w:pPr>
        <w:pStyle w:val="BodyText"/>
        <w:spacing w:before="403" w:line="336" w:lineRule="auto"/>
        <w:ind w:left="718" w:right="557"/>
        <w:rPr>
          <w:rFonts w:ascii="Malgun Gothic" w:eastAsia="Malgun Gothic" w:hint="eastAsia"/>
        </w:rPr>
      </w:pPr>
      <w:r>
        <w:t>法的基础上</w:t>
      </w:r>
      <w:r>
        <w:rPr>
          <w:rFonts w:ascii="Malgun Gothic" w:eastAsia="Malgun Gothic" w:hint="eastAsia"/>
        </w:rPr>
        <w:t>，</w:t>
      </w:r>
      <w:r>
        <w:t>培养出有道德</w:t>
      </w:r>
      <w:r>
        <w:rPr>
          <w:rFonts w:ascii="Malgun Gothic" w:eastAsia="Malgun Gothic" w:hint="eastAsia"/>
        </w:rPr>
        <w:t>，</w:t>
      </w:r>
      <w:r>
        <w:t>有文化的高素质人才</w:t>
      </w:r>
      <w:r>
        <w:rPr>
          <w:rFonts w:ascii="Malgun Gothic" w:eastAsia="Malgun Gothic" w:hint="eastAsia"/>
        </w:rPr>
        <w:t>。</w:t>
      </w: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16"/>
        <w:rPr>
          <w:rFonts w:ascii="Malgun Gothic"/>
          <w:sz w:val="21"/>
        </w:rPr>
      </w:pPr>
    </w:p>
    <w:p>
      <w:pPr>
        <w:pStyle w:val="BodyText"/>
        <w:spacing w:line="954" w:lineRule="exact"/>
        <w:ind w:right="558"/>
        <w:jc w:val="right"/>
      </w:pPr>
      <w:r>
        <w:t>金祥中学</w:t>
      </w:r>
    </w:p>
    <w:p>
      <w:pPr>
        <w:spacing w:after="0" w:line="954" w:lineRule="exact"/>
        <w:jc w:val="right"/>
        <w:sectPr>
          <w:headerReference w:type="default" r:id="rId32"/>
          <w:footerReference w:type="default" r:id="rId33"/>
          <w:pgSz w:w="15480" w:h="21860"/>
          <w:pgMar w:top="1400" w:right="1580" w:bottom="2060" w:left="1280" w:header="1088" w:footer="1865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</w:p>
    <w:p>
      <w:pPr>
        <w:pStyle w:val="Heading2"/>
        <w:ind w:left="420" w:right="0"/>
        <w:jc w:val="left"/>
      </w:pPr>
      <w:r>
        <w:t>依法治校工作岗位责任制</w:t>
      </w:r>
    </w:p>
    <w:p>
      <w:pPr>
        <w:spacing w:after="0"/>
        <w:jc w:val="left"/>
        <w:sectPr>
          <w:headerReference w:type="default" r:id="rId34"/>
          <w:footerReference w:type="default" r:id="rId35"/>
          <w:pgSz w:w="15480" w:h="21860"/>
          <w:pgMar w:top="1400" w:right="1580" w:bottom="2060" w:left="1280" w:header="1088" w:footer="1865"/>
          <w:pgNumType w:start="16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27"/>
        </w:rPr>
      </w:pPr>
    </w:p>
    <w:p>
      <w:pPr>
        <w:spacing w:before="0" w:line="1239" w:lineRule="exact"/>
        <w:ind w:left="1270" w:right="1526" w:firstLine="0"/>
        <w:jc w:val="center"/>
        <w:rPr>
          <w:sz w:val="72"/>
        </w:rPr>
      </w:pPr>
      <w:r>
        <w:rPr>
          <w:sz w:val="72"/>
        </w:rPr>
        <w:t>金祥中学</w:t>
      </w: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spacing w:before="1"/>
        <w:rPr>
          <w:sz w:val="103"/>
        </w:rPr>
      </w:pPr>
    </w:p>
    <w:p>
      <w:pPr>
        <w:spacing w:before="1"/>
        <w:ind w:left="1482" w:right="1023" w:firstLine="0"/>
        <w:jc w:val="center"/>
        <w:rPr>
          <w:sz w:val="72"/>
        </w:rPr>
      </w:pPr>
      <w:r>
        <w:rPr>
          <w:sz w:val="72"/>
        </w:rPr>
        <w:t>依法治校工作岗位责任制</w:t>
      </w:r>
    </w:p>
    <w:p>
      <w:pPr>
        <w:pStyle w:val="BodyText"/>
        <w:spacing w:before="7"/>
        <w:rPr>
          <w:sz w:val="63"/>
        </w:rPr>
      </w:pPr>
    </w:p>
    <w:p>
      <w:pPr>
        <w:pStyle w:val="BodyText"/>
        <w:spacing w:before="1" w:line="225" w:lineRule="auto"/>
        <w:ind w:left="420" w:right="111" w:firstLine="1349"/>
        <w:jc w:val="both"/>
      </w:pPr>
      <w:r>
        <w:t xml:space="preserve">为了建立依法办学 </w:t>
      </w:r>
      <w:r>
        <w:rPr>
          <w:rFonts w:ascii="Malgun Gothic" w:eastAsia="Malgun Gothic" w:hint="eastAsia"/>
        </w:rPr>
        <w:t>，</w:t>
      </w:r>
      <w:r>
        <w:t xml:space="preserve">依法治校机制 </w:t>
      </w:r>
      <w:r>
        <w:rPr>
          <w:rFonts w:ascii="Malgun Gothic" w:eastAsia="Malgun Gothic" w:hint="eastAsia"/>
        </w:rPr>
        <w:t>，</w:t>
      </w:r>
      <w:r>
        <w:t>全面规范办学行为</w:t>
      </w:r>
      <w:r>
        <w:rPr>
          <w:rFonts w:ascii="Malgun Gothic" w:eastAsia="Malgun Gothic" w:hint="eastAsia"/>
        </w:rPr>
        <w:t>，</w:t>
      </w:r>
      <w:r>
        <w:t>保证国家教育方针</w:t>
      </w:r>
      <w:r>
        <w:rPr>
          <w:rFonts w:ascii="Malgun Gothic" w:eastAsia="Malgun Gothic" w:hint="eastAsia"/>
        </w:rPr>
        <w:t>，</w:t>
      </w:r>
      <w:r>
        <w:t>政策在学校得到准确贯彻落实</w:t>
      </w:r>
      <w:r>
        <w:rPr>
          <w:rFonts w:ascii="Malgun Gothic" w:eastAsia="Malgun Gothic" w:hint="eastAsia"/>
        </w:rPr>
        <w:t>，</w:t>
      </w:r>
      <w:r>
        <w:t>促进学校各项改革在法制轨道上不断深化</w:t>
      </w:r>
      <w:r>
        <w:rPr>
          <w:rFonts w:ascii="Malgun Gothic" w:eastAsia="Malgun Gothic" w:hint="eastAsia"/>
        </w:rPr>
        <w:t>，</w:t>
      </w:r>
      <w:r>
        <w:t>努力将学校办成条件一流</w:t>
      </w:r>
      <w:r>
        <w:rPr>
          <w:rFonts w:ascii="Malgun Gothic" w:eastAsia="Malgun Gothic" w:hint="eastAsia"/>
        </w:rPr>
        <w:t>、</w:t>
      </w:r>
      <w:r>
        <w:t>素质一流</w:t>
      </w:r>
      <w:r>
        <w:rPr>
          <w:rFonts w:ascii="Malgun Gothic" w:eastAsia="Malgun Gothic" w:hint="eastAsia"/>
        </w:rPr>
        <w:t>、</w:t>
      </w:r>
      <w:r>
        <w:t>教</w:t>
      </w:r>
    </w:p>
    <w:p>
      <w:pPr>
        <w:spacing w:after="0" w:line="225" w:lineRule="auto"/>
        <w:jc w:val="both"/>
        <w:sectPr>
          <w:headerReference w:type="default" r:id="rId36"/>
          <w:footerReference w:type="default" r:id="rId37"/>
          <w:pgSz w:w="15480" w:h="21860"/>
          <w:pgMar w:top="1400" w:right="1580" w:bottom="2060" w:left="1280" w:header="1088" w:footer="1865"/>
          <w:pgNumType w:start="17"/>
          <w:cols w:space="708"/>
        </w:sectPr>
      </w:pPr>
    </w:p>
    <w:p>
      <w:pPr>
        <w:pStyle w:val="BodyText"/>
        <w:spacing w:line="850" w:lineRule="exact"/>
        <w:ind w:left="420"/>
        <w:rPr>
          <w:rFonts w:ascii="Malgun Gothic" w:eastAsia="Malgun Gothic" w:hint="eastAsia"/>
        </w:rPr>
      </w:pPr>
      <w:r>
        <w:t>育一流的学校</w:t>
      </w:r>
      <w:r>
        <w:rPr>
          <w:rFonts w:ascii="Malgun Gothic" w:eastAsia="Malgun Gothic" w:hint="eastAsia"/>
        </w:rPr>
        <w:t>，</w:t>
      </w:r>
      <w:r>
        <w:t>结合学校实际制定本方案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10" w:line="225" w:lineRule="auto"/>
        <w:ind w:left="420" w:right="201" w:firstLine="1349"/>
        <w:jc w:val="both"/>
        <w:rPr>
          <w:rFonts w:ascii="Malgun Gothic" w:eastAsia="Malgun Gothic" w:hint="eastAsia"/>
        </w:rPr>
      </w:pPr>
      <w:r>
        <w:t>首先</w:t>
      </w:r>
      <w:r>
        <w:rPr>
          <w:rFonts w:ascii="Malgun Gothic" w:eastAsia="Malgun Gothic" w:hint="eastAsia"/>
        </w:rPr>
        <w:t>，</w:t>
      </w:r>
      <w:r>
        <w:t xml:space="preserve">我校是国办全日制学校 </w:t>
      </w:r>
      <w:r>
        <w:rPr>
          <w:rFonts w:ascii="Malgun Gothic" w:eastAsia="Malgun Gothic" w:hint="eastAsia"/>
        </w:rPr>
        <w:t>，</w:t>
      </w:r>
      <w:r>
        <w:t>是全民事业单位</w:t>
      </w:r>
      <w:r>
        <w:rPr>
          <w:rFonts w:ascii="Malgun Gothic" w:eastAsia="Malgun Gothic" w:hint="eastAsia"/>
        </w:rPr>
        <w:t>，</w:t>
      </w:r>
      <w:r>
        <w:t xml:space="preserve">独立法人 </w:t>
      </w:r>
      <w:r>
        <w:rPr>
          <w:rFonts w:ascii="Malgun Gothic" w:eastAsia="Malgun Gothic" w:hint="eastAsia"/>
        </w:rPr>
        <w:t>。</w:t>
      </w:r>
      <w:r>
        <w:t>因此</w:t>
      </w:r>
      <w:r>
        <w:rPr>
          <w:rFonts w:ascii="Malgun Gothic" w:eastAsia="Malgun Gothic" w:hint="eastAsia"/>
        </w:rPr>
        <w:t>，</w:t>
      </w:r>
      <w:r>
        <w:t>我校认真贯彻的教育方针</w:t>
      </w:r>
      <w:r>
        <w:rPr>
          <w:rFonts w:ascii="Malgun Gothic" w:eastAsia="Malgun Gothic" w:hint="eastAsia"/>
        </w:rPr>
        <w:t>，</w:t>
      </w:r>
      <w:r>
        <w:t>依法从教</w:t>
      </w:r>
      <w:r>
        <w:rPr>
          <w:rFonts w:ascii="Malgun Gothic" w:eastAsia="Malgun Gothic" w:hint="eastAsia"/>
        </w:rPr>
        <w:t>，</w:t>
      </w:r>
      <w:r>
        <w:t>规范办校</w:t>
      </w:r>
      <w:r>
        <w:rPr>
          <w:rFonts w:ascii="Malgun Gothic" w:eastAsia="Malgun Gothic" w:hint="eastAsia"/>
        </w:rPr>
        <w:t>，</w:t>
      </w:r>
      <w:r>
        <w:t>要为祖国培养高素质的人才打下良好的基础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906" w:lineRule="exact"/>
        <w:ind w:left="1769"/>
        <w:jc w:val="both"/>
      </w:pPr>
      <w:r>
        <w:t>其次</w:t>
      </w:r>
      <w:r>
        <w:rPr>
          <w:rFonts w:ascii="Malgun Gothic" w:eastAsia="Malgun Gothic" w:hint="eastAsia"/>
        </w:rPr>
        <w:t>，</w:t>
      </w:r>
      <w:r>
        <w:t xml:space="preserve">为了加快我校依法治校的步伐 </w:t>
      </w:r>
      <w:r>
        <w:rPr>
          <w:rFonts w:ascii="Malgun Gothic" w:eastAsia="Malgun Gothic" w:hint="eastAsia"/>
        </w:rPr>
        <w:t>，</w:t>
      </w:r>
      <w:r>
        <w:t>学校</w:t>
      </w:r>
    </w:p>
    <w:p>
      <w:pPr>
        <w:pStyle w:val="BodyText"/>
        <w:spacing w:before="10" w:line="225" w:lineRule="auto"/>
        <w:ind w:left="420" w:right="121"/>
        <w:jc w:val="both"/>
        <w:rPr>
          <w:rFonts w:ascii="Malgun Gothic" w:eastAsia="Malgun Gothic" w:hint="eastAsia"/>
        </w:rPr>
      </w:pPr>
      <w:r>
        <w:t>的领导干部</w:t>
      </w:r>
      <w:r>
        <w:rPr>
          <w:rFonts w:ascii="Malgun Gothic" w:eastAsia="Malgun Gothic" w:hint="eastAsia"/>
        </w:rPr>
        <w:t>、</w:t>
      </w:r>
      <w:r>
        <w:t>教职工都要知法</w:t>
      </w:r>
      <w:r>
        <w:rPr>
          <w:rFonts w:ascii="Malgun Gothic" w:eastAsia="Malgun Gothic" w:hint="eastAsia"/>
        </w:rPr>
        <w:t>、</w:t>
      </w:r>
      <w:r>
        <w:t>懂法和守法</w:t>
      </w:r>
      <w:r>
        <w:rPr>
          <w:rFonts w:ascii="Malgun Gothic" w:eastAsia="Malgun Gothic" w:hint="eastAsia"/>
        </w:rPr>
        <w:t>，</w:t>
      </w:r>
      <w:r>
        <w:t>工熟知</w:t>
      </w:r>
      <w:r>
        <w:rPr>
          <w:rFonts w:ascii="Malgun Gothic" w:eastAsia="Malgun Gothic" w:hint="eastAsia"/>
        </w:rPr>
        <w:t>《</w:t>
      </w:r>
      <w:r>
        <w:t>教育法</w:t>
      </w:r>
      <w:r>
        <w:rPr>
          <w:rFonts w:ascii="Malgun Gothic" w:eastAsia="Malgun Gothic" w:hint="eastAsia"/>
        </w:rPr>
        <w:t>》《</w:t>
      </w:r>
      <w:r>
        <w:t>教师法</w:t>
      </w:r>
      <w:r>
        <w:rPr>
          <w:rFonts w:ascii="Malgun Gothic" w:eastAsia="Malgun Gothic" w:hint="eastAsia"/>
        </w:rPr>
        <w:t>》《</w:t>
      </w:r>
      <w:r>
        <w:t xml:space="preserve">未成年人保护法 </w:t>
      </w:r>
      <w:r>
        <w:rPr>
          <w:rFonts w:ascii="Malgun Gothic" w:eastAsia="Malgun Gothic" w:hint="eastAsia"/>
        </w:rPr>
        <w:t>》</w:t>
      </w:r>
      <w:r>
        <w:t>等有关的法律法规</w:t>
      </w:r>
      <w:r>
        <w:rPr>
          <w:rFonts w:ascii="Malgun Gothic" w:eastAsia="Malgun Gothic" w:hint="eastAsia"/>
        </w:rPr>
        <w:t>，</w:t>
      </w:r>
      <w:r>
        <w:t>同时结合学校教职工学法内容要进行法律讲座与考试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906" w:lineRule="exact"/>
        <w:ind w:left="1769"/>
        <w:jc w:val="both"/>
      </w:pPr>
      <w:r>
        <w:t>再次</w:t>
      </w:r>
      <w:r>
        <w:rPr>
          <w:rFonts w:ascii="Malgun Gothic" w:eastAsia="Malgun Gothic" w:hint="eastAsia"/>
        </w:rPr>
        <w:t>，</w:t>
      </w:r>
      <w:r>
        <w:t xml:space="preserve">审计对于控制违纪 </w:t>
      </w:r>
      <w:r>
        <w:rPr>
          <w:rFonts w:ascii="Malgun Gothic" w:eastAsia="Malgun Gothic" w:hint="eastAsia"/>
        </w:rPr>
        <w:t>，</w:t>
      </w:r>
      <w:r>
        <w:t>促进党风和社会</w:t>
      </w:r>
    </w:p>
    <w:p>
      <w:pPr>
        <w:pStyle w:val="BodyText"/>
        <w:spacing w:before="11" w:line="225" w:lineRule="auto"/>
        <w:ind w:left="420" w:right="111"/>
        <w:jc w:val="both"/>
        <w:rPr>
          <w:rFonts w:ascii="Malgun Gothic" w:eastAsia="Malgun Gothic" w:hint="eastAsia"/>
        </w:rPr>
      </w:pPr>
      <w:r>
        <w:t>风气的好转</w:t>
      </w:r>
      <w:r>
        <w:rPr>
          <w:rFonts w:ascii="Malgun Gothic" w:eastAsia="Malgun Gothic" w:hint="eastAsia"/>
        </w:rPr>
        <w:t>，</w:t>
      </w:r>
      <w:r>
        <w:t>密切党干群关系</w:t>
      </w:r>
      <w:r>
        <w:rPr>
          <w:rFonts w:ascii="Malgun Gothic" w:eastAsia="Malgun Gothic" w:hint="eastAsia"/>
        </w:rPr>
        <w:t>、</w:t>
      </w:r>
      <w:r>
        <w:t>加强廉政建设</w:t>
      </w:r>
      <w:r>
        <w:rPr>
          <w:rFonts w:ascii="Malgun Gothic" w:eastAsia="Malgun Gothic" w:hint="eastAsia"/>
        </w:rPr>
        <w:t>、</w:t>
      </w:r>
      <w:r>
        <w:t>制止奢侈浪费</w:t>
      </w:r>
      <w:r>
        <w:rPr>
          <w:rFonts w:ascii="Malgun Gothic" w:eastAsia="Malgun Gothic" w:hint="eastAsia"/>
        </w:rPr>
        <w:t>、</w:t>
      </w:r>
      <w:r>
        <w:t>增收节支</w:t>
      </w:r>
      <w:r>
        <w:rPr>
          <w:rFonts w:ascii="Malgun Gothic" w:eastAsia="Malgun Gothic" w:hint="eastAsia"/>
        </w:rPr>
        <w:t>，</w:t>
      </w:r>
      <w:r>
        <w:t>提高资金使用效果起到很大作用</w:t>
      </w:r>
      <w:r>
        <w:rPr>
          <w:rFonts w:ascii="Malgun Gothic" w:eastAsia="Malgun Gothic" w:hint="eastAsia"/>
        </w:rPr>
        <w:t>。</w:t>
      </w:r>
      <w:r>
        <w:t>因此</w:t>
      </w:r>
      <w:r>
        <w:rPr>
          <w:rFonts w:ascii="Malgun Gothic" w:eastAsia="Malgun Gothic" w:hint="eastAsia"/>
        </w:rPr>
        <w:t>，</w:t>
      </w:r>
      <w:r>
        <w:t xml:space="preserve">学校从抓规章制度入手 </w:t>
      </w:r>
      <w:r>
        <w:rPr>
          <w:rFonts w:ascii="Malgun Gothic" w:eastAsia="Malgun Gothic" w:hint="eastAsia"/>
        </w:rPr>
        <w:t>，</w:t>
      </w:r>
      <w:r>
        <w:t>强化审计</w:t>
      </w:r>
      <w:r>
        <w:rPr>
          <w:rFonts w:ascii="Malgun Gothic" w:eastAsia="Malgun Gothic" w:hint="eastAsia"/>
        </w:rPr>
        <w:t>。</w:t>
      </w:r>
      <w:r>
        <w:t>要建立健全各项财务管理制度</w:t>
      </w:r>
      <w:r>
        <w:rPr>
          <w:rFonts w:ascii="Malgun Gothic" w:eastAsia="Malgun Gothic" w:hint="eastAsia"/>
        </w:rPr>
        <w:t>，</w:t>
      </w:r>
      <w:r>
        <w:t>使财务人员有法或依</w:t>
      </w:r>
      <w:r>
        <w:rPr>
          <w:rFonts w:ascii="Malgun Gothic" w:eastAsia="Malgun Gothic" w:hint="eastAsia"/>
        </w:rPr>
        <w:t>，</w:t>
      </w:r>
      <w:r>
        <w:t>有章可循</w:t>
      </w:r>
      <w:r>
        <w:rPr>
          <w:rFonts w:ascii="Malgun Gothic" w:eastAsia="Malgun Gothic" w:hint="eastAsia"/>
        </w:rPr>
        <w:t>，</w:t>
      </w:r>
      <w:r>
        <w:t>使财务管理逐步走上制度化</w:t>
      </w:r>
      <w:r>
        <w:rPr>
          <w:rFonts w:ascii="Malgun Gothic" w:eastAsia="Malgun Gothic" w:hint="eastAsia"/>
        </w:rPr>
        <w:t xml:space="preserve">， </w:t>
      </w:r>
      <w:r>
        <w:t>规范化和法制化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895" w:lineRule="exact"/>
        <w:ind w:right="133"/>
        <w:jc w:val="right"/>
      </w:pPr>
      <w:r>
        <w:rPr>
          <w:spacing w:val="10"/>
        </w:rPr>
        <w:t>最后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-1"/>
        </w:rPr>
        <w:t xml:space="preserve">学校各岗位人员要明确岗位职责 </w:t>
      </w:r>
      <w:r>
        <w:rPr>
          <w:rFonts w:ascii="Malgun Gothic" w:eastAsia="Malgun Gothic" w:hint="eastAsia"/>
          <w:spacing w:val="7"/>
        </w:rPr>
        <w:t>，</w:t>
      </w:r>
      <w:r>
        <w:t>认真</w:t>
      </w:r>
    </w:p>
    <w:p>
      <w:pPr>
        <w:pStyle w:val="BodyText"/>
        <w:spacing w:line="968" w:lineRule="exact"/>
        <w:ind w:right="121"/>
        <w:jc w:val="right"/>
      </w:pPr>
      <w:r>
        <w:rPr>
          <w:spacing w:val="9"/>
        </w:rPr>
        <w:t>履行工作程序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9"/>
        </w:rPr>
        <w:t>并承担岗位责任</w:t>
      </w:r>
      <w:r>
        <w:rPr>
          <w:rFonts w:ascii="Malgun Gothic" w:eastAsia="Malgun Gothic" w:hint="eastAsia"/>
          <w:spacing w:val="7"/>
        </w:rPr>
        <w:t>；</w:t>
      </w:r>
      <w:r>
        <w:rPr>
          <w:spacing w:val="10"/>
        </w:rPr>
        <w:t>分片包干</w:t>
      </w:r>
      <w:r>
        <w:rPr>
          <w:rFonts w:ascii="Malgun Gothic" w:eastAsia="Malgun Gothic" w:hint="eastAsia"/>
          <w:spacing w:val="10"/>
        </w:rPr>
        <w:t>，</w:t>
      </w:r>
      <w:r>
        <w:t>一级</w:t>
      </w:r>
    </w:p>
    <w:p>
      <w:pPr>
        <w:spacing w:after="0" w:line="968" w:lineRule="exact"/>
        <w:jc w:val="right"/>
        <w:sectPr>
          <w:headerReference w:type="default" r:id="rId38"/>
          <w:footerReference w:type="default" r:id="rId39"/>
          <w:pgSz w:w="15480" w:h="21860"/>
          <w:pgMar w:top="1400" w:right="1580" w:bottom="2060" w:left="1280" w:header="1088" w:footer="1865"/>
          <w:pgNumType w:start="18"/>
          <w:cols w:space="708"/>
        </w:sectPr>
      </w:pPr>
    </w:p>
    <w:p>
      <w:pPr>
        <w:pStyle w:val="BodyText"/>
        <w:spacing w:line="850" w:lineRule="exact"/>
        <w:ind w:left="420"/>
      </w:pPr>
      <w:r>
        <w:t>对一级负责</w:t>
      </w:r>
      <w:r>
        <w:rPr>
          <w:rFonts w:ascii="Malgun Gothic" w:eastAsia="Malgun Gothic" w:hint="eastAsia"/>
        </w:rPr>
        <w:t>，</w:t>
      </w:r>
      <w:r>
        <w:t>各岗位职责</w:t>
      </w:r>
      <w:r>
        <w:rPr>
          <w:rFonts w:ascii="Malgun Gothic" w:eastAsia="Malgun Gothic" w:hint="eastAsia"/>
        </w:rPr>
        <w:t>，</w:t>
      </w:r>
      <w:r>
        <w:t>签订责任追究合同</w:t>
      </w:r>
      <w:r>
        <w:rPr>
          <w:rFonts w:ascii="Malgun Gothic" w:eastAsia="Malgun Gothic" w:hint="eastAsia"/>
        </w:rPr>
        <w:t>，</w:t>
      </w:r>
      <w:r>
        <w:t>落</w:t>
      </w:r>
    </w:p>
    <w:p>
      <w:pPr>
        <w:pStyle w:val="BodyText"/>
        <w:spacing w:before="10" w:line="225" w:lineRule="auto"/>
        <w:ind w:left="420" w:right="201"/>
        <w:rPr>
          <w:rFonts w:ascii="Malgun Gothic" w:eastAsia="Malgun Gothic" w:hint="eastAsia"/>
        </w:rPr>
      </w:pPr>
      <w:r>
        <w:t>实责任</w:t>
      </w:r>
      <w:r>
        <w:rPr>
          <w:rFonts w:ascii="Malgun Gothic" w:eastAsia="Malgun Gothic" w:hint="eastAsia"/>
        </w:rPr>
        <w:t>，</w:t>
      </w:r>
      <w:r>
        <w:t>对不履行责任者</w:t>
      </w:r>
      <w:r>
        <w:rPr>
          <w:rFonts w:ascii="Malgun Gothic" w:eastAsia="Malgun Gothic" w:hint="eastAsia"/>
        </w:rPr>
        <w:t>，</w:t>
      </w:r>
      <w:r>
        <w:t>造成损失的或不良影响的</w:t>
      </w:r>
      <w:r>
        <w:rPr>
          <w:rFonts w:ascii="Malgun Gothic" w:eastAsia="Malgun Gothic" w:hint="eastAsia"/>
        </w:rPr>
        <w:t>，</w:t>
      </w:r>
      <w:r>
        <w:t>严格按合同追究其行政或刑事责任</w:t>
      </w:r>
      <w:r>
        <w:rPr>
          <w:rFonts w:ascii="Malgun Gothic" w:eastAsia="Malgun Gothic" w:hint="eastAsia"/>
        </w:rPr>
        <w:t>。</w:t>
      </w:r>
    </w:p>
    <w:p>
      <w:pPr>
        <w:pStyle w:val="BodyText"/>
        <w:tabs>
          <w:tab w:val="left" w:pos="11956"/>
        </w:tabs>
        <w:spacing w:line="915" w:lineRule="exact"/>
        <w:ind w:left="1769"/>
        <w:rPr>
          <w:rFonts w:ascii="Malgun Gothic" w:eastAsia="Malgun Gothic" w:hint="eastAsia"/>
        </w:rPr>
      </w:pPr>
      <w:r>
        <w:t>附</w:t>
      </w:r>
      <w:r>
        <w:rPr>
          <w:spacing w:val="50"/>
        </w:rPr>
        <w:t>则</w:t>
      </w:r>
      <w:r>
        <w:rPr>
          <w:rFonts w:ascii="Malgun Gothic" w:eastAsia="Malgun Gothic" w:hint="eastAsia"/>
          <w:spacing w:val="25"/>
        </w:rPr>
        <w:t>：</w:t>
      </w:r>
      <w:r>
        <w:t>依法治校工作方案具有内宪法地位</w:t>
        <w:tab/>
      </w:r>
      <w:r>
        <w:rPr>
          <w:rFonts w:ascii="Malgun Gothic" w:eastAsia="Malgun Gothic" w:hint="eastAsia"/>
        </w:rPr>
        <w:t>，</w:t>
      </w:r>
    </w:p>
    <w:p>
      <w:pPr>
        <w:pStyle w:val="BodyText"/>
        <w:spacing w:before="10" w:line="225" w:lineRule="auto"/>
        <w:ind w:left="420" w:right="126"/>
        <w:rPr>
          <w:rFonts w:ascii="Malgun Gothic" w:eastAsia="Malgun Gothic" w:hint="eastAsia"/>
        </w:rPr>
      </w:pPr>
      <w:r>
        <w:t xml:space="preserve">是学校实施全面管理的基本依据 </w:t>
      </w:r>
      <w:r>
        <w:rPr>
          <w:rFonts w:ascii="Malgun Gothic" w:eastAsia="Malgun Gothic" w:hint="eastAsia"/>
        </w:rPr>
        <w:t>，</w:t>
      </w:r>
      <w:r>
        <w:t>学校的各项工作必须结合本方案实施</w:t>
      </w:r>
      <w:r>
        <w:rPr>
          <w:rFonts w:ascii="Malgun Gothic" w:eastAsia="Malgun Gothic" w:hint="eastAsia"/>
        </w:rPr>
        <w:t>。</w:t>
      </w:r>
    </w:p>
    <w:p>
      <w:pPr>
        <w:pStyle w:val="BodyText"/>
        <w:rPr>
          <w:rFonts w:ascii="Malgun Gothic"/>
          <w:sz w:val="72"/>
        </w:rPr>
      </w:pPr>
    </w:p>
    <w:p>
      <w:pPr>
        <w:pStyle w:val="BodyText"/>
        <w:spacing w:before="6"/>
        <w:rPr>
          <w:rFonts w:ascii="Malgun Gothic"/>
          <w:sz w:val="80"/>
        </w:rPr>
      </w:pPr>
    </w:p>
    <w:p>
      <w:pPr>
        <w:pStyle w:val="BodyText"/>
        <w:ind w:left="7981"/>
      </w:pPr>
      <w:r>
        <w:t>金祥中学</w:t>
      </w:r>
    </w:p>
    <w:p>
      <w:pPr>
        <w:spacing w:after="0"/>
        <w:sectPr>
          <w:headerReference w:type="default" r:id="rId40"/>
          <w:footerReference w:type="default" r:id="rId41"/>
          <w:pgSz w:w="15480" w:h="21860"/>
          <w:pgMar w:top="1400" w:right="1580" w:bottom="2060" w:left="1280" w:header="1088" w:footer="1865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2"/>
      </w:pPr>
      <w:r>
        <w:t>依法治校论文</w:t>
      </w:r>
    </w:p>
    <w:p>
      <w:pPr>
        <w:spacing w:after="0"/>
        <w:sectPr>
          <w:headerReference w:type="default" r:id="rId42"/>
          <w:footerReference w:type="default" r:id="rId43"/>
          <w:pgSz w:w="15480" w:h="21860"/>
          <w:pgMar w:top="1400" w:right="1580" w:bottom="2060" w:left="1280" w:header="1088" w:footer="1865"/>
          <w:pgNumType w:start="20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spacing w:before="177"/>
        <w:ind w:left="1482" w:right="4344" w:firstLine="0"/>
        <w:jc w:val="center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金祥中学</w:t>
      </w:r>
    </w:p>
    <w:p>
      <w:pPr>
        <w:spacing w:after="0"/>
        <w:jc w:val="center"/>
        <w:rPr>
          <w:rFonts w:ascii="幼圆" w:eastAsia="幼圆" w:hint="eastAsia"/>
          <w:sz w:val="29"/>
        </w:rPr>
        <w:sectPr>
          <w:headerReference w:type="default" r:id="rId44"/>
          <w:footerReference w:type="default" r:id="rId45"/>
          <w:pgSz w:w="15480" w:h="21860"/>
          <w:pgMar w:top="1400" w:right="1580" w:bottom="2060" w:left="1280" w:header="1088" w:footer="1865"/>
          <w:pgNumType w:start="21"/>
          <w:cols w:space="708"/>
        </w:sectPr>
      </w:pPr>
    </w:p>
    <w:p>
      <w:pPr>
        <w:pStyle w:val="Heading3"/>
        <w:ind w:right="1195"/>
      </w:pPr>
      <w:r>
        <w:t>依法治校</w:t>
      </w:r>
      <w:r>
        <w:rPr>
          <w:rFonts w:ascii="Malgun Gothic" w:eastAsia="Malgun Gothic" w:hint="eastAsia"/>
        </w:rPr>
        <w:t>，</w:t>
      </w:r>
      <w:r>
        <w:t>开创我校教育新局面</w:t>
      </w:r>
    </w:p>
    <w:p>
      <w:pPr>
        <w:tabs>
          <w:tab w:val="left" w:pos="7500"/>
        </w:tabs>
        <w:spacing w:before="361"/>
        <w:ind w:left="299" w:right="0" w:firstLine="0"/>
        <w:jc w:val="center"/>
        <w:rPr>
          <w:sz w:val="45"/>
        </w:rPr>
      </w:pPr>
      <w:r>
        <w:rPr>
          <w:sz w:val="45"/>
        </w:rPr>
        <w:t>吉林省白城市洮北区金祥乡中学</w:t>
        <w:tab/>
        <w:t>田井立</w:t>
      </w:r>
    </w:p>
    <w:p>
      <w:pPr>
        <w:pStyle w:val="BodyText"/>
        <w:spacing w:before="6"/>
        <w:rPr>
          <w:sz w:val="56"/>
        </w:rPr>
      </w:pPr>
    </w:p>
    <w:p>
      <w:pPr>
        <w:spacing w:before="0" w:line="268" w:lineRule="auto"/>
        <w:ind w:left="420" w:right="128" w:firstLine="900"/>
        <w:jc w:val="both"/>
        <w:rPr>
          <w:rFonts w:ascii="Malgun Gothic" w:eastAsia="Malgun Gothic" w:hAnsi="Malgun Gothic" w:hint="eastAsia"/>
          <w:sz w:val="45"/>
        </w:rPr>
      </w:pPr>
      <w:r>
        <w:rPr>
          <w:sz w:val="45"/>
        </w:rPr>
        <w:t>从十一届三中全会提出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依法治国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的战略决策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我国的教育逐步地纳入法制的轨道 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几年来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我校在区教育局的直接领导下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坚持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科教兴区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的发展战略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依法治校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开创了我校教育事业的新局面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spacing w:before="10" w:line="268" w:lineRule="auto"/>
        <w:ind w:left="420" w:right="335" w:firstLine="630"/>
        <w:jc w:val="both"/>
        <w:rPr>
          <w:rFonts w:ascii="Malgun Gothic" w:eastAsia="Malgun Gothic" w:hint="eastAsia"/>
          <w:sz w:val="45"/>
        </w:rPr>
      </w:pPr>
      <w:r>
        <w:rPr>
          <w:spacing w:val="-90"/>
          <w:sz w:val="45"/>
        </w:rPr>
        <w:t>一</w:t>
      </w:r>
      <w:r>
        <w:rPr>
          <w:rFonts w:ascii="Malgun Gothic" w:eastAsia="Malgun Gothic" w:hint="eastAsia"/>
          <w:spacing w:val="66"/>
          <w:sz w:val="45"/>
        </w:rPr>
        <w:t xml:space="preserve">、 </w:t>
      </w:r>
      <w:r>
        <w:rPr>
          <w:spacing w:val="14"/>
          <w:sz w:val="45"/>
        </w:rPr>
        <w:t>依法治校</w:t>
      </w:r>
      <w:r>
        <w:rPr>
          <w:rFonts w:ascii="Malgun Gothic" w:eastAsia="Malgun Gothic" w:hint="eastAsia"/>
          <w:spacing w:val="14"/>
          <w:sz w:val="45"/>
        </w:rPr>
        <w:t>，</w:t>
      </w:r>
      <w:r>
        <w:rPr>
          <w:spacing w:val="-1"/>
          <w:sz w:val="45"/>
        </w:rPr>
        <w:t>为我校教育事业的发展创造了一个相对</w:t>
      </w:r>
      <w:r>
        <w:rPr>
          <w:sz w:val="45"/>
        </w:rPr>
        <w:t>稳定的外部环境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6" w:line="268" w:lineRule="auto"/>
        <w:ind w:left="420" w:right="280" w:firstLine="900"/>
        <w:jc w:val="both"/>
        <w:rPr>
          <w:rFonts w:ascii="Malgun Gothic" w:eastAsia="Malgun Gothic" w:hint="eastAsia"/>
          <w:sz w:val="45"/>
        </w:rPr>
      </w:pPr>
      <w:r>
        <w:rPr>
          <w:sz w:val="45"/>
        </w:rPr>
        <w:t>各种教育法律</w:t>
      </w:r>
      <w:r>
        <w:rPr>
          <w:rFonts w:ascii="Malgun Gothic" w:eastAsia="Malgun Gothic" w:hint="eastAsia"/>
          <w:sz w:val="45"/>
        </w:rPr>
        <w:t>、</w:t>
      </w:r>
      <w:r>
        <w:rPr>
          <w:sz w:val="45"/>
        </w:rPr>
        <w:t>法规的颁行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 xml:space="preserve">改变了学校单纯靠行政手段推进工作的局面 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转为运用法律手段和必要的行政方法实施义务教育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使学校教育和社会教育</w:t>
      </w:r>
      <w:r>
        <w:rPr>
          <w:rFonts w:ascii="Malgun Gothic" w:eastAsia="Malgun Gothic" w:hint="eastAsia"/>
          <w:sz w:val="45"/>
        </w:rPr>
        <w:t>、</w:t>
      </w:r>
      <w:r>
        <w:rPr>
          <w:sz w:val="45"/>
        </w:rPr>
        <w:t>家庭教育联系起来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7" w:line="268" w:lineRule="auto"/>
        <w:ind w:left="420" w:right="126" w:firstLine="900"/>
        <w:jc w:val="both"/>
        <w:rPr>
          <w:rFonts w:ascii="Malgun Gothic" w:eastAsia="Malgun Gothic" w:hint="eastAsia"/>
          <w:sz w:val="45"/>
        </w:rPr>
      </w:pPr>
      <w:r>
        <w:rPr>
          <w:sz w:val="45"/>
        </w:rPr>
        <w:t>几年来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我校依法取得相关部门和社会的广泛支持和援助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 xml:space="preserve">修建校舍 </w:t>
      </w:r>
      <w:r>
        <w:rPr>
          <w:rFonts w:ascii="Malgun Gothic" w:eastAsia="Malgun Gothic" w:hint="eastAsia"/>
          <w:sz w:val="45"/>
        </w:rPr>
        <w:t>、</w:t>
      </w:r>
      <w:r>
        <w:rPr>
          <w:sz w:val="45"/>
        </w:rPr>
        <w:t>院墙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 xml:space="preserve">更换教育教学设施 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改善了办学条件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 xml:space="preserve">并增扩教育教学用地 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改善了教育环境</w:t>
      </w:r>
      <w:r>
        <w:rPr>
          <w:rFonts w:ascii="Malgun Gothic" w:eastAsia="Malgun Gothic" w:hint="eastAsia"/>
          <w:sz w:val="45"/>
        </w:rPr>
        <w:t>。</w:t>
      </w:r>
      <w:r>
        <w:rPr>
          <w:sz w:val="45"/>
        </w:rPr>
        <w:t>依法治校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卓有成效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10" w:line="268" w:lineRule="auto"/>
        <w:ind w:left="420" w:right="139" w:firstLine="630"/>
        <w:jc w:val="both"/>
        <w:rPr>
          <w:rFonts w:ascii="Malgun Gothic" w:eastAsia="Malgun Gothic" w:hint="eastAsia"/>
          <w:sz w:val="45"/>
        </w:rPr>
      </w:pPr>
      <w:r>
        <w:rPr>
          <w:spacing w:val="-90"/>
          <w:sz w:val="45"/>
        </w:rPr>
        <w:t>二</w:t>
      </w:r>
      <w:r>
        <w:rPr>
          <w:rFonts w:ascii="Malgun Gothic" w:eastAsia="Malgun Gothic" w:hint="eastAsia"/>
          <w:spacing w:val="66"/>
          <w:sz w:val="45"/>
        </w:rPr>
        <w:t xml:space="preserve">、 </w:t>
      </w:r>
      <w:r>
        <w:rPr>
          <w:spacing w:val="14"/>
          <w:sz w:val="45"/>
        </w:rPr>
        <w:t>依法治校</w:t>
      </w:r>
      <w:r>
        <w:rPr>
          <w:rFonts w:ascii="Malgun Gothic" w:eastAsia="Malgun Gothic" w:hint="eastAsia"/>
          <w:spacing w:val="14"/>
          <w:sz w:val="45"/>
        </w:rPr>
        <w:t>，</w:t>
      </w:r>
      <w:r>
        <w:rPr>
          <w:spacing w:val="3"/>
          <w:sz w:val="45"/>
        </w:rPr>
        <w:t xml:space="preserve">使师生的合法权益得到了保障 </w:t>
      </w:r>
      <w:r>
        <w:rPr>
          <w:rFonts w:ascii="Malgun Gothic" w:eastAsia="Malgun Gothic" w:hint="eastAsia"/>
          <w:spacing w:val="14"/>
          <w:sz w:val="45"/>
        </w:rPr>
        <w:t>，</w:t>
      </w:r>
      <w:r>
        <w:rPr>
          <w:spacing w:val="-6"/>
          <w:sz w:val="45"/>
        </w:rPr>
        <w:t>同时也</w:t>
      </w:r>
      <w:r>
        <w:rPr>
          <w:sz w:val="45"/>
        </w:rPr>
        <w:t>明确了其相应的法律义务</w:t>
      </w:r>
      <w:r>
        <w:rPr>
          <w:rFonts w:ascii="Malgun Gothic" w:eastAsia="Malgun Gothic" w:hint="eastAsia"/>
          <w:sz w:val="45"/>
        </w:rPr>
        <w:t>。</w:t>
      </w:r>
    </w:p>
    <w:p>
      <w:pPr>
        <w:spacing w:after="0" w:line="268" w:lineRule="auto"/>
        <w:jc w:val="both"/>
        <w:rPr>
          <w:rFonts w:ascii="Malgun Gothic" w:eastAsia="Malgun Gothic" w:hint="eastAsia"/>
          <w:sz w:val="45"/>
        </w:rPr>
        <w:sectPr>
          <w:headerReference w:type="default" r:id="rId46"/>
          <w:footerReference w:type="default" r:id="rId47"/>
          <w:pgSz w:w="15480" w:h="21860"/>
          <w:pgMar w:top="1400" w:right="1580" w:bottom="2060" w:left="1280" w:header="1088" w:footer="1865"/>
          <w:pgNumType w:start="22"/>
          <w:cols w:space="708"/>
        </w:sectPr>
      </w:pPr>
    </w:p>
    <w:p>
      <w:pPr>
        <w:spacing w:before="57" w:line="268" w:lineRule="auto"/>
        <w:ind w:left="113" w:right="121" w:firstLine="900"/>
        <w:jc w:val="both"/>
        <w:rPr>
          <w:rFonts w:ascii="Malgun Gothic" w:eastAsia="Malgun Gothic" w:hAnsi="Malgun Gothic" w:hint="eastAsia"/>
          <w:sz w:val="45"/>
        </w:rPr>
      </w:pPr>
      <w:r>
        <w:rPr>
          <w:sz w:val="45"/>
        </w:rPr>
        <w:t>俗话说</w:t>
      </w:r>
      <w:r>
        <w:rPr>
          <w:rFonts w:ascii="Malgun Gothic" w:eastAsia="Malgun Gothic" w:hAnsi="Malgun Gothic" w:hint="eastAsia"/>
          <w:sz w:val="45"/>
        </w:rPr>
        <w:t>：“</w:t>
      </w:r>
      <w:r>
        <w:rPr>
          <w:sz w:val="45"/>
        </w:rPr>
        <w:t>能打二斗粮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不当孩子王</w:t>
      </w:r>
      <w:r>
        <w:rPr>
          <w:rFonts w:ascii="Malgun Gothic" w:eastAsia="Malgun Gothic" w:hAnsi="Malgun Gothic" w:hint="eastAsia"/>
          <w:sz w:val="45"/>
        </w:rPr>
        <w:t>”。</w:t>
      </w:r>
      <w:r>
        <w:rPr>
          <w:sz w:val="45"/>
        </w:rPr>
        <w:t>教师位居下九流之列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地位低下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职业卑微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生活没有保障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人身时而受到威胁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至于学生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或学或辍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也是任凭家长和学生心愿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学校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教师唯一能做的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也只是劝说而已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自</w:t>
      </w:r>
      <w:r>
        <w:rPr>
          <w:rFonts w:ascii="Malgun Gothic" w:eastAsia="Malgun Gothic" w:hAnsi="Malgun Gothic" w:hint="eastAsia"/>
          <w:sz w:val="45"/>
        </w:rPr>
        <w:t>《</w:t>
      </w:r>
      <w:r>
        <w:rPr>
          <w:sz w:val="45"/>
        </w:rPr>
        <w:t>教师法</w:t>
      </w:r>
      <w:r>
        <w:rPr>
          <w:rFonts w:ascii="Malgun Gothic" w:eastAsia="Malgun Gothic" w:hAnsi="Malgun Gothic" w:hint="eastAsia"/>
          <w:sz w:val="45"/>
        </w:rPr>
        <w:t>》</w:t>
      </w:r>
      <w:r>
        <w:rPr>
          <w:sz w:val="45"/>
        </w:rPr>
        <w:t>颁行以后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人们的法律意识逐渐增强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 xml:space="preserve">教师和学生的合法权益受到保障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有法可依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有法必依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也增强了师生履行自己义务的责任心和责任感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spacing w:before="17" w:line="268" w:lineRule="auto"/>
        <w:ind w:left="420" w:right="250" w:firstLine="630"/>
        <w:jc w:val="both"/>
        <w:rPr>
          <w:rFonts w:ascii="Malgun Gothic" w:eastAsia="Malgun Gothic" w:hAnsi="Malgun Gothic" w:hint="eastAsia"/>
          <w:sz w:val="45"/>
        </w:rPr>
      </w:pPr>
      <w:r>
        <w:rPr>
          <w:spacing w:val="-90"/>
          <w:sz w:val="45"/>
        </w:rPr>
        <w:t>三</w:t>
      </w:r>
      <w:r>
        <w:rPr>
          <w:rFonts w:ascii="Malgun Gothic" w:eastAsia="Malgun Gothic" w:hAnsi="Malgun Gothic" w:hint="eastAsia"/>
          <w:spacing w:val="66"/>
          <w:sz w:val="45"/>
        </w:rPr>
        <w:t xml:space="preserve">、 </w:t>
      </w:r>
      <w:r>
        <w:rPr>
          <w:spacing w:val="18"/>
          <w:sz w:val="45"/>
        </w:rPr>
        <w:t>依法治校</w:t>
      </w:r>
      <w:r>
        <w:rPr>
          <w:rFonts w:ascii="Malgun Gothic" w:eastAsia="Malgun Gothic" w:hAnsi="Malgun Gothic" w:hint="eastAsia"/>
          <w:spacing w:val="17"/>
          <w:sz w:val="45"/>
        </w:rPr>
        <w:t>，</w:t>
      </w:r>
      <w:r>
        <w:rPr>
          <w:spacing w:val="18"/>
          <w:sz w:val="45"/>
        </w:rPr>
        <w:t>巩固了</w:t>
      </w:r>
      <w:r>
        <w:rPr>
          <w:rFonts w:ascii="Malgun Gothic" w:eastAsia="Malgun Gothic" w:hAnsi="Malgun Gothic" w:hint="eastAsia"/>
          <w:spacing w:val="16"/>
          <w:sz w:val="45"/>
        </w:rPr>
        <w:t>“</w:t>
      </w:r>
      <w:r>
        <w:rPr>
          <w:spacing w:val="18"/>
          <w:sz w:val="45"/>
        </w:rPr>
        <w:t>普九</w:t>
      </w:r>
      <w:r>
        <w:rPr>
          <w:rFonts w:ascii="Malgun Gothic" w:eastAsia="Malgun Gothic" w:hAnsi="Malgun Gothic" w:hint="eastAsia"/>
          <w:spacing w:val="16"/>
          <w:sz w:val="45"/>
        </w:rPr>
        <w:t>”</w:t>
      </w:r>
      <w:r>
        <w:rPr>
          <w:spacing w:val="17"/>
          <w:sz w:val="45"/>
        </w:rPr>
        <w:t>成果</w:t>
      </w:r>
      <w:r>
        <w:rPr>
          <w:rFonts w:ascii="Malgun Gothic" w:eastAsia="Malgun Gothic" w:hAnsi="Malgun Gothic" w:hint="eastAsia"/>
          <w:spacing w:val="18"/>
          <w:sz w:val="45"/>
        </w:rPr>
        <w:t>，</w:t>
      </w:r>
      <w:r>
        <w:rPr>
          <w:spacing w:val="-2"/>
          <w:sz w:val="45"/>
        </w:rPr>
        <w:t>为提高全民素质奠</w:t>
      </w:r>
      <w:r>
        <w:rPr>
          <w:sz w:val="45"/>
        </w:rPr>
        <w:t>定了基础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tabs>
          <w:tab w:val="left" w:pos="12045"/>
        </w:tabs>
        <w:spacing w:before="5" w:line="268" w:lineRule="auto"/>
        <w:ind w:left="113" w:right="111" w:firstLine="900"/>
        <w:jc w:val="left"/>
        <w:rPr>
          <w:sz w:val="45"/>
        </w:rPr>
      </w:pPr>
      <w:r>
        <w:rPr>
          <w:sz w:val="45"/>
        </w:rPr>
        <w:t>长期以</w:t>
      </w:r>
      <w:r>
        <w:rPr>
          <w:spacing w:val="58"/>
          <w:sz w:val="45"/>
        </w:rPr>
        <w:t>来</w:t>
      </w:r>
      <w:r>
        <w:rPr>
          <w:rFonts w:ascii="Malgun Gothic" w:eastAsia="Malgun Gothic" w:hAnsi="Malgun Gothic" w:hint="eastAsia"/>
          <w:spacing w:val="14"/>
          <w:sz w:val="45"/>
        </w:rPr>
        <w:t>，</w:t>
      </w:r>
      <w:r>
        <w:rPr>
          <w:sz w:val="45"/>
        </w:rPr>
        <w:t>受法律意识淡化和</w:t>
      </w:r>
      <w:r>
        <w:rPr>
          <w:spacing w:val="-21"/>
          <w:sz w:val="45"/>
        </w:rPr>
        <w:t xml:space="preserve"> </w:t>
      </w:r>
      <w:r>
        <w:rPr>
          <w:rFonts w:ascii="Malgun Gothic" w:eastAsia="Malgun Gothic" w:hAnsi="Malgun Gothic" w:hint="eastAsia"/>
          <w:spacing w:val="13"/>
          <w:sz w:val="45"/>
        </w:rPr>
        <w:t>“</w:t>
      </w:r>
      <w:r>
        <w:rPr>
          <w:sz w:val="45"/>
        </w:rPr>
        <w:t>读书无用</w:t>
      </w:r>
      <w:r>
        <w:rPr>
          <w:spacing w:val="69"/>
          <w:sz w:val="45"/>
        </w:rPr>
        <w:t>论</w:t>
      </w:r>
      <w:r>
        <w:rPr>
          <w:rFonts w:ascii="Malgun Gothic" w:eastAsia="Malgun Gothic" w:hAnsi="Malgun Gothic" w:hint="eastAsia"/>
          <w:spacing w:val="13"/>
          <w:sz w:val="45"/>
        </w:rPr>
        <w:t>”</w:t>
      </w:r>
      <w:r>
        <w:rPr>
          <w:sz w:val="45"/>
        </w:rPr>
        <w:t>等各种因素的影</w:t>
      </w:r>
      <w:r>
        <w:rPr>
          <w:spacing w:val="14"/>
          <w:sz w:val="45"/>
        </w:rPr>
        <w:t>响</w:t>
      </w:r>
      <w:r>
        <w:rPr>
          <w:rFonts w:ascii="Malgun Gothic" w:eastAsia="Malgun Gothic" w:hAnsi="Malgun Gothic" w:hint="eastAsia"/>
          <w:spacing w:val="10"/>
          <w:sz w:val="45"/>
        </w:rPr>
        <w:t>，</w:t>
      </w:r>
      <w:r>
        <w:rPr>
          <w:sz w:val="45"/>
        </w:rPr>
        <w:t>学校每年都有大量的未完成九年义务教育的学生辍学</w:t>
        <w:tab/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因</w:t>
      </w:r>
      <w:r>
        <w:rPr>
          <w:spacing w:val="28"/>
          <w:sz w:val="45"/>
        </w:rPr>
        <w:t>此</w:t>
      </w:r>
      <w:r>
        <w:rPr>
          <w:rFonts w:ascii="Malgun Gothic" w:eastAsia="Malgun Gothic" w:hAnsi="Malgun Gothic" w:hint="eastAsia"/>
          <w:spacing w:val="10"/>
          <w:sz w:val="45"/>
        </w:rPr>
        <w:t>，</w:t>
      </w:r>
      <w:r>
        <w:rPr>
          <w:sz w:val="45"/>
        </w:rPr>
        <w:t>巩固提</w:t>
      </w:r>
      <w:r>
        <w:rPr>
          <w:spacing w:val="54"/>
          <w:sz w:val="45"/>
        </w:rPr>
        <w:t>高</w:t>
      </w:r>
      <w:r>
        <w:rPr>
          <w:rFonts w:ascii="Malgun Gothic" w:eastAsia="Malgun Gothic" w:hAnsi="Malgun Gothic" w:hint="eastAsia"/>
          <w:spacing w:val="9"/>
          <w:sz w:val="45"/>
        </w:rPr>
        <w:t>“</w:t>
      </w:r>
      <w:r>
        <w:rPr>
          <w:sz w:val="45"/>
        </w:rPr>
        <w:t>普</w:t>
      </w:r>
      <w:r>
        <w:rPr>
          <w:spacing w:val="28"/>
          <w:sz w:val="45"/>
        </w:rPr>
        <w:t>九</w:t>
      </w:r>
      <w:r>
        <w:rPr>
          <w:rFonts w:ascii="Malgun Gothic" w:eastAsia="Malgun Gothic" w:hAnsi="Malgun Gothic" w:hint="eastAsia"/>
          <w:spacing w:val="9"/>
          <w:sz w:val="45"/>
        </w:rPr>
        <w:t>”</w:t>
      </w:r>
      <w:r>
        <w:rPr>
          <w:sz w:val="45"/>
        </w:rPr>
        <w:t>成果成了每个学校工作的重中之重</w:t>
      </w:r>
      <w:r>
        <w:rPr>
          <w:spacing w:val="62"/>
          <w:sz w:val="45"/>
        </w:rPr>
        <w:t xml:space="preserve"> </w:t>
      </w:r>
      <w:r>
        <w:rPr>
          <w:rFonts w:ascii="Malgun Gothic" w:eastAsia="Malgun Gothic" w:hAnsi="Malgun Gothic" w:hint="eastAsia"/>
          <w:spacing w:val="14"/>
          <w:sz w:val="45"/>
        </w:rPr>
        <w:t>。</w:t>
      </w:r>
      <w:r>
        <w:rPr>
          <w:spacing w:val="-13"/>
          <w:sz w:val="45"/>
        </w:rPr>
        <w:t>我</w:t>
      </w:r>
      <w:r>
        <w:rPr>
          <w:sz w:val="45"/>
        </w:rPr>
        <w:t>校在认真分析造成学生大量流失的各种原因后</w:t>
      </w:r>
      <w:r>
        <w:rPr>
          <w:spacing w:val="45"/>
          <w:sz w:val="45"/>
        </w:rPr>
        <w:t xml:space="preserve"> </w:t>
      </w:r>
      <w:r>
        <w:rPr>
          <w:rFonts w:ascii="Malgun Gothic" w:eastAsia="Malgun Gothic" w:hAnsi="Malgun Gothic" w:hint="eastAsia"/>
          <w:spacing w:val="10"/>
          <w:sz w:val="45"/>
        </w:rPr>
        <w:t>，</w:t>
      </w:r>
      <w:r>
        <w:rPr>
          <w:sz w:val="45"/>
        </w:rPr>
        <w:t>果断地从普及教育工作思路中跳出</w:t>
      </w:r>
      <w:r>
        <w:rPr>
          <w:spacing w:val="87"/>
          <w:sz w:val="45"/>
        </w:rPr>
        <w:t>来</w:t>
      </w:r>
      <w:r>
        <w:rPr>
          <w:rFonts w:ascii="Malgun Gothic" w:eastAsia="Malgun Gothic" w:hAnsi="Malgun Gothic" w:hint="eastAsia"/>
          <w:spacing w:val="10"/>
          <w:sz w:val="45"/>
        </w:rPr>
        <w:t>，</w:t>
      </w:r>
      <w:r>
        <w:rPr>
          <w:sz w:val="45"/>
        </w:rPr>
        <w:t>变被动为主</w:t>
      </w:r>
      <w:r>
        <w:rPr>
          <w:spacing w:val="54"/>
          <w:sz w:val="45"/>
        </w:rPr>
        <w:t>动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树立严格依法办事的观念和工作原</w:t>
      </w:r>
      <w:r>
        <w:rPr>
          <w:spacing w:val="61"/>
          <w:sz w:val="45"/>
        </w:rPr>
        <w:t>则</w:t>
      </w:r>
      <w:r>
        <w:rPr>
          <w:rFonts w:ascii="Malgun Gothic" w:eastAsia="Malgun Gothic" w:hAnsi="Malgun Gothic" w:hint="eastAsia"/>
          <w:spacing w:val="10"/>
          <w:sz w:val="45"/>
        </w:rPr>
        <w:t>。</w:t>
      </w:r>
      <w:r>
        <w:rPr>
          <w:sz w:val="45"/>
        </w:rPr>
        <w:t>先通过标</w:t>
      </w:r>
      <w:r>
        <w:rPr>
          <w:spacing w:val="44"/>
          <w:sz w:val="45"/>
        </w:rPr>
        <w:t>语</w:t>
      </w:r>
      <w:r>
        <w:rPr>
          <w:rFonts w:ascii="Malgun Gothic" w:eastAsia="Malgun Gothic" w:hAnsi="Malgun Gothic" w:hint="eastAsia"/>
          <w:spacing w:val="7"/>
          <w:sz w:val="45"/>
        </w:rPr>
        <w:t>、</w:t>
      </w:r>
      <w:r>
        <w:rPr>
          <w:sz w:val="45"/>
        </w:rPr>
        <w:t>传单和向学生及家长印发材料和多种形式大力宣传教育法律</w:t>
      </w:r>
      <w:r>
        <w:rPr>
          <w:spacing w:val="-17"/>
          <w:sz w:val="45"/>
        </w:rPr>
        <w:t xml:space="preserve"> </w:t>
      </w:r>
      <w:r>
        <w:rPr>
          <w:rFonts w:ascii="Malgun Gothic" w:eastAsia="Malgun Gothic" w:hAnsi="Malgun Gothic" w:hint="eastAsia"/>
          <w:spacing w:val="7"/>
          <w:sz w:val="45"/>
        </w:rPr>
        <w:t>、</w:t>
      </w:r>
      <w:r>
        <w:rPr>
          <w:sz w:val="45"/>
        </w:rPr>
        <w:t>法</w:t>
      </w:r>
      <w:r>
        <w:rPr>
          <w:spacing w:val="21"/>
          <w:sz w:val="45"/>
        </w:rPr>
        <w:t>规</w:t>
      </w:r>
      <w:r>
        <w:rPr>
          <w:rFonts w:ascii="Malgun Gothic" w:eastAsia="Malgun Gothic" w:hAnsi="Malgun Gothic" w:hint="eastAsia"/>
          <w:spacing w:val="7"/>
          <w:sz w:val="45"/>
        </w:rPr>
        <w:t>。</w:t>
      </w:r>
      <w:r>
        <w:rPr>
          <w:sz w:val="45"/>
        </w:rPr>
        <w:t>对仍未返校的学生及家长进行劝</w:t>
      </w:r>
      <w:r>
        <w:rPr>
          <w:spacing w:val="43"/>
          <w:sz w:val="45"/>
        </w:rPr>
        <w:t>说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无效</w:t>
      </w:r>
      <w:r>
        <w:rPr>
          <w:spacing w:val="28"/>
          <w:sz w:val="45"/>
        </w:rPr>
        <w:t>后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上报给上级行政管理部</w:t>
      </w:r>
      <w:r>
        <w:rPr>
          <w:spacing w:val="102"/>
          <w:sz w:val="45"/>
        </w:rPr>
        <w:t>门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依法控</w:t>
      </w:r>
      <w:r>
        <w:rPr>
          <w:spacing w:val="37"/>
          <w:sz w:val="45"/>
        </w:rPr>
        <w:t>辍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几年</w:t>
      </w:r>
      <w:r>
        <w:rPr>
          <w:spacing w:val="82"/>
          <w:sz w:val="45"/>
        </w:rPr>
        <w:t>来</w:t>
      </w:r>
      <w:r>
        <w:rPr>
          <w:rFonts w:ascii="Malgun Gothic" w:eastAsia="Malgun Gothic" w:hAnsi="Malgun Gothic" w:hint="eastAsia"/>
          <w:spacing w:val="28"/>
          <w:sz w:val="45"/>
        </w:rPr>
        <w:t>，</w:t>
      </w:r>
      <w:r>
        <w:rPr>
          <w:sz w:val="45"/>
        </w:rPr>
        <w:t>我校依法控辍</w:t>
      </w:r>
      <w:r>
        <w:rPr>
          <w:spacing w:val="29"/>
          <w:sz w:val="45"/>
        </w:rPr>
        <w:t xml:space="preserve"> </w:t>
      </w:r>
      <w:r>
        <w:rPr>
          <w:rFonts w:ascii="Malgun Gothic" w:eastAsia="Malgun Gothic" w:hAnsi="Malgun Gothic" w:hint="eastAsia"/>
          <w:spacing w:val="28"/>
          <w:sz w:val="45"/>
        </w:rPr>
        <w:t>，</w:t>
      </w:r>
      <w:r>
        <w:rPr>
          <w:sz w:val="45"/>
        </w:rPr>
        <w:t>成果显</w:t>
      </w:r>
      <w:r>
        <w:rPr>
          <w:spacing w:val="109"/>
          <w:sz w:val="45"/>
        </w:rPr>
        <w:t>著</w:t>
      </w:r>
      <w:r>
        <w:rPr>
          <w:rFonts w:ascii="Malgun Gothic" w:eastAsia="Malgun Gothic" w:hAnsi="Malgun Gothic" w:hint="eastAsia"/>
          <w:spacing w:val="29"/>
          <w:sz w:val="45"/>
        </w:rPr>
        <w:t>，</w:t>
      </w:r>
      <w:r>
        <w:rPr>
          <w:sz w:val="45"/>
        </w:rPr>
        <w:t>每年都有大量流失生回</w:t>
      </w:r>
      <w:r>
        <w:rPr>
          <w:spacing w:val="7"/>
          <w:sz w:val="45"/>
        </w:rPr>
        <w:t>读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完成了九年义务教</w:t>
      </w:r>
      <w:r>
        <w:rPr>
          <w:spacing w:val="83"/>
          <w:sz w:val="45"/>
        </w:rPr>
        <w:t>育</w:t>
      </w:r>
      <w:r>
        <w:rPr>
          <w:rFonts w:ascii="Malgun Gothic" w:eastAsia="Malgun Gothic" w:hAnsi="Malgun Gothic" w:hint="eastAsia"/>
          <w:spacing w:val="7"/>
          <w:sz w:val="45"/>
        </w:rPr>
        <w:t>，</w:t>
      </w:r>
      <w:r>
        <w:rPr>
          <w:sz w:val="45"/>
        </w:rPr>
        <w:t>有的还升入了上级学</w:t>
      </w:r>
      <w:r>
        <w:rPr>
          <w:spacing w:val="90"/>
          <w:sz w:val="45"/>
        </w:rPr>
        <w:t>校</w:t>
      </w:r>
      <w:r>
        <w:rPr>
          <w:rFonts w:ascii="Malgun Gothic" w:eastAsia="Malgun Gothic" w:hAnsi="Malgun Gothic" w:hint="eastAsia"/>
          <w:spacing w:val="10"/>
          <w:sz w:val="45"/>
        </w:rPr>
        <w:t>。</w:t>
      </w:r>
      <w:r>
        <w:rPr>
          <w:sz w:val="45"/>
        </w:rPr>
        <w:t>他们成了</w:t>
      </w:r>
    </w:p>
    <w:p>
      <w:pPr>
        <w:spacing w:after="0" w:line="268" w:lineRule="auto"/>
        <w:jc w:val="left"/>
        <w:rPr>
          <w:sz w:val="45"/>
        </w:rPr>
        <w:sectPr>
          <w:headerReference w:type="default" r:id="rId48"/>
          <w:footerReference w:type="default" r:id="rId49"/>
          <w:pgSz w:w="15480" w:h="21860"/>
          <w:pgMar w:top="1400" w:right="1580" w:bottom="2060" w:left="1280" w:header="1088" w:footer="1865"/>
          <w:pgNumType w:start="23"/>
          <w:cols w:space="708"/>
        </w:sectPr>
      </w:pPr>
    </w:p>
    <w:p>
      <w:pPr>
        <w:spacing w:before="57"/>
        <w:ind w:left="113" w:right="0" w:firstLine="0"/>
        <w:jc w:val="left"/>
        <w:rPr>
          <w:rFonts w:ascii="Malgun Gothic" w:eastAsia="Malgun Gothic" w:hint="eastAsia"/>
          <w:sz w:val="45"/>
        </w:rPr>
      </w:pPr>
      <w:r>
        <w:rPr>
          <w:sz w:val="45"/>
        </w:rPr>
        <w:t>建设家乡的生力军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101"/>
        <w:ind w:left="1050" w:right="0" w:firstLine="0"/>
        <w:jc w:val="both"/>
        <w:rPr>
          <w:rFonts w:ascii="Malgun Gothic" w:eastAsia="Malgun Gothic" w:hint="eastAsia"/>
          <w:sz w:val="45"/>
        </w:rPr>
      </w:pPr>
      <w:r>
        <w:rPr>
          <w:spacing w:val="-90"/>
          <w:sz w:val="45"/>
        </w:rPr>
        <w:t>四</w:t>
      </w:r>
      <w:r>
        <w:rPr>
          <w:rFonts w:ascii="Malgun Gothic" w:eastAsia="Malgun Gothic" w:hint="eastAsia"/>
          <w:spacing w:val="66"/>
          <w:sz w:val="45"/>
        </w:rPr>
        <w:t xml:space="preserve">、 </w:t>
      </w:r>
      <w:r>
        <w:rPr>
          <w:sz w:val="45"/>
        </w:rPr>
        <w:t>依法治校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深化了内部管理体制的改革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102" w:line="268" w:lineRule="auto"/>
        <w:ind w:left="113" w:right="122" w:firstLine="900"/>
        <w:jc w:val="both"/>
        <w:rPr>
          <w:rFonts w:ascii="Malgun Gothic" w:eastAsia="Malgun Gothic" w:hAnsi="Malgun Gothic" w:hint="eastAsia"/>
          <w:sz w:val="45"/>
        </w:rPr>
      </w:pPr>
      <w:r>
        <w:rPr>
          <w:sz w:val="45"/>
        </w:rPr>
        <w:t>自九九年起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我校按照区教育局的布置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进行了内部管理体制的改革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首先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实行校长负责制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对学校行政全权负责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然后选拔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任用并成立领导班子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认真学习文件精神和外校内改经验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制定内放方案和措施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接着组织全体教职员工学习相关的法律法规和文件精神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明确内政的必要性和基础教育体制改革的大势所趋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了解其基本内容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使内改工作顺利完成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同时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强化了对教育主体</w:t>
      </w:r>
      <w:r>
        <w:rPr>
          <w:rFonts w:ascii="Malgun Gothic" w:eastAsia="Malgun Gothic" w:hAnsi="Malgun Gothic" w:hint="eastAsia"/>
          <w:sz w:val="45"/>
        </w:rPr>
        <w:t>——</w:t>
      </w:r>
      <w:r>
        <w:rPr>
          <w:sz w:val="45"/>
        </w:rPr>
        <w:t>人的管理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spacing w:before="18" w:line="268" w:lineRule="auto"/>
        <w:ind w:left="113" w:right="145" w:firstLine="900"/>
        <w:jc w:val="both"/>
        <w:rPr>
          <w:rFonts w:ascii="Malgun Gothic" w:eastAsia="Malgun Gothic" w:hint="eastAsia"/>
          <w:sz w:val="45"/>
        </w:rPr>
      </w:pPr>
      <w:r>
        <w:rPr>
          <w:sz w:val="45"/>
        </w:rPr>
        <w:t>此外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 xml:space="preserve">我校严格遵守行政法规和财务管理制度 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依法实行政务公开和财务分开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增强了学校工作的透明度</w:t>
      </w:r>
      <w:r>
        <w:rPr>
          <w:rFonts w:ascii="Malgun Gothic" w:eastAsia="Malgun Gothic" w:hint="eastAsia"/>
          <w:sz w:val="45"/>
        </w:rPr>
        <w:t>。</w:t>
      </w:r>
      <w:r>
        <w:rPr>
          <w:sz w:val="45"/>
        </w:rPr>
        <w:t>步入依法治校的法制轨道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8"/>
        <w:ind w:left="1050" w:right="0" w:firstLine="0"/>
        <w:jc w:val="both"/>
        <w:rPr>
          <w:rFonts w:ascii="Malgun Gothic" w:eastAsia="Malgun Gothic" w:hint="eastAsia"/>
          <w:sz w:val="45"/>
        </w:rPr>
      </w:pPr>
      <w:r>
        <w:rPr>
          <w:spacing w:val="-90"/>
          <w:sz w:val="45"/>
        </w:rPr>
        <w:t>五</w:t>
      </w:r>
      <w:r>
        <w:rPr>
          <w:rFonts w:ascii="Malgun Gothic" w:eastAsia="Malgun Gothic" w:hint="eastAsia"/>
          <w:spacing w:val="66"/>
          <w:sz w:val="45"/>
        </w:rPr>
        <w:t xml:space="preserve">、 </w:t>
      </w:r>
      <w:r>
        <w:rPr>
          <w:sz w:val="45"/>
        </w:rPr>
        <w:t>依法治校</w:t>
      </w:r>
      <w:r>
        <w:rPr>
          <w:rFonts w:ascii="Malgun Gothic" w:eastAsia="Malgun Gothic" w:hint="eastAsia"/>
          <w:sz w:val="45"/>
        </w:rPr>
        <w:t>，</w:t>
      </w:r>
      <w:r>
        <w:rPr>
          <w:sz w:val="45"/>
        </w:rPr>
        <w:t>促进了我校精神文明建设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102" w:line="268" w:lineRule="auto"/>
        <w:ind w:left="113" w:right="115" w:firstLine="900"/>
        <w:jc w:val="both"/>
        <w:rPr>
          <w:sz w:val="45"/>
        </w:rPr>
      </w:pPr>
      <w:r>
        <w:rPr>
          <w:sz w:val="45"/>
        </w:rPr>
        <w:t xml:space="preserve">随着市场经济的不断深入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尤其全球科学技术迅猛发展引发了知识经济的出现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潜移默化地冲击了教育阵营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一些教师利用寒暑假办班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补课收取费用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严重损害了师表形象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造成了极坏的影响 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为此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教育行政主管部门及时开展 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师德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师风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教育整顿活动</w:t>
      </w:r>
      <w:r>
        <w:rPr>
          <w:rFonts w:ascii="Malgun Gothic" w:eastAsia="Malgun Gothic" w:hAnsi="Malgun Gothic" w:hint="eastAsia"/>
          <w:sz w:val="45"/>
        </w:rPr>
        <w:t>。“</w:t>
      </w:r>
      <w:r>
        <w:rPr>
          <w:sz w:val="45"/>
        </w:rPr>
        <w:t>抓师德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树行风</w:t>
      </w:r>
      <w:r>
        <w:rPr>
          <w:rFonts w:ascii="Malgun Gothic" w:eastAsia="Malgun Gothic" w:hAnsi="Malgun Gothic" w:hint="eastAsia"/>
          <w:sz w:val="45"/>
        </w:rPr>
        <w:t>”，</w:t>
      </w:r>
      <w:r>
        <w:rPr>
          <w:sz w:val="45"/>
        </w:rPr>
        <w:t>狠抓精神文明建设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我校抓住契机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认真贯彻落实文件精神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组织全体教职员工学习</w:t>
      </w:r>
    </w:p>
    <w:p>
      <w:pPr>
        <w:spacing w:after="0" w:line="268" w:lineRule="auto"/>
        <w:jc w:val="both"/>
        <w:rPr>
          <w:sz w:val="45"/>
        </w:rPr>
        <w:sectPr>
          <w:headerReference w:type="default" r:id="rId50"/>
          <w:footerReference w:type="default" r:id="rId51"/>
          <w:pgSz w:w="15480" w:h="21860"/>
          <w:pgMar w:top="1400" w:right="1580" w:bottom="2060" w:left="1280" w:header="1088" w:footer="1865"/>
          <w:pgNumType w:start="24"/>
          <w:cols w:space="708"/>
        </w:sectPr>
      </w:pPr>
    </w:p>
    <w:p>
      <w:pPr>
        <w:spacing w:before="43" w:line="271" w:lineRule="auto"/>
        <w:ind w:left="113" w:right="114" w:firstLine="0"/>
        <w:jc w:val="both"/>
        <w:rPr>
          <w:rFonts w:ascii="Malgun Gothic" w:eastAsia="Malgun Gothic" w:hAnsi="Malgun Gothic" w:hint="eastAsia"/>
          <w:sz w:val="45"/>
        </w:rPr>
      </w:pPr>
      <w:r>
        <w:rPr>
          <w:rFonts w:ascii="Malgun Gothic" w:eastAsia="Malgun Gothic" w:hAnsi="Malgun Gothic" w:hint="eastAsia"/>
          <w:sz w:val="45"/>
        </w:rPr>
        <w:t>《</w:t>
      </w:r>
      <w:r>
        <w:rPr>
          <w:sz w:val="45"/>
        </w:rPr>
        <w:t>教师法</w:t>
      </w:r>
      <w:r>
        <w:rPr>
          <w:rFonts w:ascii="Malgun Gothic" w:eastAsia="Malgun Gothic" w:hAnsi="Malgun Gothic" w:hint="eastAsia"/>
          <w:sz w:val="45"/>
        </w:rPr>
        <w:t>》、《</w:t>
      </w:r>
      <w:r>
        <w:rPr>
          <w:sz w:val="45"/>
        </w:rPr>
        <w:t>中小学教师职业道德规范</w:t>
      </w:r>
      <w:r>
        <w:rPr>
          <w:rFonts w:ascii="Malgun Gothic" w:eastAsia="Malgun Gothic" w:hAnsi="Malgun Gothic" w:hint="eastAsia"/>
          <w:sz w:val="45"/>
        </w:rPr>
        <w:t>》</w:t>
      </w:r>
      <w:r>
        <w:rPr>
          <w:sz w:val="45"/>
        </w:rPr>
        <w:t>开展自检自查工作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在学习讨论中找到了不足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提高了认识和职业道德水平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在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学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做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创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的活动中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大家学先进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赶先进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争做师德模范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教学能手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涌现了刘春宇等师德先进个人和先进年级组 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形成了良好的教育氛围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spacing w:before="0" w:line="819" w:lineRule="exact"/>
        <w:ind w:left="1050" w:right="0" w:firstLine="0"/>
        <w:jc w:val="both"/>
        <w:rPr>
          <w:sz w:val="45"/>
        </w:rPr>
      </w:pPr>
      <w:r>
        <w:rPr>
          <w:spacing w:val="-90"/>
          <w:sz w:val="45"/>
        </w:rPr>
        <w:t>六</w:t>
      </w:r>
      <w:r>
        <w:rPr>
          <w:rFonts w:ascii="Malgun Gothic" w:eastAsia="Malgun Gothic" w:hint="eastAsia"/>
          <w:spacing w:val="66"/>
          <w:sz w:val="45"/>
        </w:rPr>
        <w:t xml:space="preserve">、 </w:t>
      </w:r>
      <w:r>
        <w:rPr>
          <w:spacing w:val="14"/>
          <w:sz w:val="45"/>
        </w:rPr>
        <w:t>依法治校</w:t>
      </w:r>
      <w:r>
        <w:rPr>
          <w:rFonts w:ascii="Malgun Gothic" w:eastAsia="Malgun Gothic" w:hint="eastAsia"/>
          <w:spacing w:val="14"/>
          <w:sz w:val="45"/>
        </w:rPr>
        <w:t>，</w:t>
      </w:r>
      <w:r>
        <w:rPr>
          <w:spacing w:val="13"/>
          <w:sz w:val="45"/>
        </w:rPr>
        <w:t>改变了教育观念</w:t>
      </w:r>
      <w:r>
        <w:rPr>
          <w:rFonts w:ascii="Malgun Gothic" w:eastAsia="Malgun Gothic" w:hint="eastAsia"/>
          <w:spacing w:val="14"/>
          <w:sz w:val="45"/>
        </w:rPr>
        <w:t>，</w:t>
      </w:r>
      <w:r>
        <w:rPr>
          <w:sz w:val="45"/>
        </w:rPr>
        <w:t>使我校教学工作取得</w:t>
      </w:r>
    </w:p>
    <w:p>
      <w:pPr>
        <w:spacing w:before="102"/>
        <w:ind w:left="420" w:right="0" w:firstLine="0"/>
        <w:jc w:val="left"/>
        <w:rPr>
          <w:rFonts w:ascii="Malgun Gothic" w:eastAsia="Malgun Gothic" w:hint="eastAsia"/>
          <w:sz w:val="45"/>
        </w:rPr>
      </w:pPr>
      <w:r>
        <w:rPr>
          <w:sz w:val="45"/>
        </w:rPr>
        <w:t>了喜人的成果</w:t>
      </w:r>
      <w:r>
        <w:rPr>
          <w:rFonts w:ascii="Malgun Gothic" w:eastAsia="Malgun Gothic" w:hint="eastAsia"/>
          <w:sz w:val="45"/>
        </w:rPr>
        <w:t>。</w:t>
      </w:r>
    </w:p>
    <w:p>
      <w:pPr>
        <w:spacing w:before="102" w:line="268" w:lineRule="auto"/>
        <w:ind w:left="113" w:right="121" w:firstLine="900"/>
        <w:jc w:val="both"/>
        <w:rPr>
          <w:rFonts w:ascii="Malgun Gothic" w:eastAsia="Malgun Gothic" w:hAnsi="Malgun Gothic" w:hint="eastAsia"/>
          <w:sz w:val="45"/>
        </w:rPr>
      </w:pPr>
      <w:r>
        <w:rPr>
          <w:sz w:val="45"/>
        </w:rPr>
        <w:t xml:space="preserve">教学工作是学校的核心工作 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随着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应试教育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向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素质教育</w:t>
      </w:r>
      <w:r>
        <w:rPr>
          <w:rFonts w:ascii="Malgun Gothic" w:eastAsia="Malgun Gothic" w:hAnsi="Malgun Gothic" w:hint="eastAsia"/>
          <w:sz w:val="45"/>
        </w:rPr>
        <w:t>”、“</w:t>
      </w:r>
      <w:r>
        <w:rPr>
          <w:sz w:val="45"/>
        </w:rPr>
        <w:t>创新教育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的转变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我校适应新的形势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努力探索素质教育的突破口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拓宽了新途径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学校组织教师进行业务学习</w:t>
      </w:r>
      <w:r>
        <w:rPr>
          <w:rFonts w:ascii="Malgun Gothic" w:eastAsia="Malgun Gothic" w:hAnsi="Malgun Gothic" w:hint="eastAsia"/>
          <w:sz w:val="45"/>
        </w:rPr>
        <w:t>、</w:t>
      </w:r>
      <w:r>
        <w:rPr>
          <w:sz w:val="45"/>
        </w:rPr>
        <w:t>业务培训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学习现代教育教学理论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更新传统的教育观念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掌握现代化教育手段和方法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在连续五年的中考中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成绩突出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尤其今年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三十八名毕业生中正招生入重点高中的就有十名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 xml:space="preserve">升学率达 </w:t>
      </w:r>
      <w:r>
        <w:rPr>
          <w:rFonts w:ascii="Malgun Gothic" w:eastAsia="Malgun Gothic" w:hAnsi="Malgun Gothic" w:hint="eastAsia"/>
          <w:sz w:val="45"/>
        </w:rPr>
        <w:t>100％。</w:t>
      </w:r>
    </w:p>
    <w:p>
      <w:pPr>
        <w:spacing w:before="18" w:line="268" w:lineRule="auto"/>
        <w:ind w:left="113" w:right="116" w:firstLine="900"/>
        <w:jc w:val="both"/>
        <w:rPr>
          <w:rFonts w:ascii="Malgun Gothic" w:eastAsia="Malgun Gothic" w:hAnsi="Malgun Gothic" w:hint="eastAsia"/>
          <w:sz w:val="45"/>
        </w:rPr>
      </w:pPr>
      <w:r>
        <w:rPr>
          <w:sz w:val="45"/>
        </w:rPr>
        <w:t>综上所述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无论在外部环境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还是内部改革</w:t>
      </w:r>
      <w:r>
        <w:rPr>
          <w:rFonts w:ascii="Malgun Gothic" w:eastAsia="Malgun Gothic" w:hAnsi="Malgun Gothic" w:hint="eastAsia"/>
          <w:sz w:val="45"/>
        </w:rPr>
        <w:t>；</w:t>
      </w:r>
      <w:r>
        <w:rPr>
          <w:sz w:val="45"/>
        </w:rPr>
        <w:t>无论是巩固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普九</w:t>
      </w:r>
      <w:r>
        <w:rPr>
          <w:rFonts w:ascii="Malgun Gothic" w:eastAsia="Malgun Gothic" w:hAnsi="Malgun Gothic" w:hint="eastAsia"/>
          <w:sz w:val="45"/>
        </w:rPr>
        <w:t>”，</w:t>
      </w:r>
      <w:r>
        <w:rPr>
          <w:sz w:val="45"/>
        </w:rPr>
        <w:t>还是保障权益</w:t>
      </w:r>
      <w:r>
        <w:rPr>
          <w:rFonts w:ascii="Malgun Gothic" w:eastAsia="Malgun Gothic" w:hAnsi="Malgun Gothic" w:hint="eastAsia"/>
          <w:sz w:val="45"/>
        </w:rPr>
        <w:t>；</w:t>
      </w:r>
      <w:r>
        <w:rPr>
          <w:sz w:val="45"/>
        </w:rPr>
        <w:t xml:space="preserve">无论是队伍建设 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还是教学成绩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依法治校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成果显著</w:t>
      </w:r>
      <w:r>
        <w:rPr>
          <w:rFonts w:ascii="Malgun Gothic" w:eastAsia="Malgun Gothic" w:hAnsi="Malgun Gothic" w:hint="eastAsia"/>
          <w:sz w:val="45"/>
        </w:rPr>
        <w:t>，</w:t>
      </w:r>
      <w:r>
        <w:rPr>
          <w:sz w:val="45"/>
        </w:rPr>
        <w:t>开创了我校教育事业的新局面</w:t>
      </w:r>
      <w:r>
        <w:rPr>
          <w:rFonts w:ascii="Malgun Gothic" w:eastAsia="Malgun Gothic" w:hAnsi="Malgun Gothic" w:hint="eastAsia"/>
          <w:sz w:val="45"/>
        </w:rPr>
        <w:t>。</w:t>
      </w:r>
      <w:r>
        <w:rPr>
          <w:sz w:val="45"/>
        </w:rPr>
        <w:t>为</w:t>
      </w:r>
      <w:r>
        <w:rPr>
          <w:rFonts w:ascii="Malgun Gothic" w:eastAsia="Malgun Gothic" w:hAnsi="Malgun Gothic" w:hint="eastAsia"/>
          <w:sz w:val="45"/>
        </w:rPr>
        <w:t>“</w:t>
      </w:r>
      <w:r>
        <w:rPr>
          <w:sz w:val="45"/>
        </w:rPr>
        <w:t>科教兴乡</w:t>
      </w:r>
      <w:r>
        <w:rPr>
          <w:rFonts w:ascii="Malgun Gothic" w:eastAsia="Malgun Gothic" w:hAnsi="Malgun Gothic" w:hint="eastAsia"/>
          <w:sz w:val="45"/>
        </w:rPr>
        <w:t>”、“</w:t>
      </w:r>
      <w:r>
        <w:rPr>
          <w:sz w:val="45"/>
        </w:rPr>
        <w:t>科教兴区</w:t>
      </w:r>
      <w:r>
        <w:rPr>
          <w:rFonts w:ascii="Malgun Gothic" w:eastAsia="Malgun Gothic" w:hAnsi="Malgun Gothic" w:hint="eastAsia"/>
          <w:sz w:val="45"/>
        </w:rPr>
        <w:t>”</w:t>
      </w:r>
      <w:r>
        <w:rPr>
          <w:sz w:val="45"/>
        </w:rPr>
        <w:t>做出了我校应有的贡献</w:t>
      </w:r>
      <w:r>
        <w:rPr>
          <w:rFonts w:ascii="Malgun Gothic" w:eastAsia="Malgun Gothic" w:hAnsi="Malgun Gothic" w:hint="eastAsia"/>
          <w:sz w:val="45"/>
        </w:rPr>
        <w:t>。</w:t>
      </w:r>
    </w:p>
    <w:p>
      <w:pPr>
        <w:spacing w:after="0" w:line="268" w:lineRule="auto"/>
        <w:jc w:val="both"/>
        <w:rPr>
          <w:rFonts w:ascii="Malgun Gothic" w:eastAsia="Malgun Gothic" w:hAnsi="Malgun Gothic" w:hint="eastAsia"/>
          <w:sz w:val="45"/>
        </w:rPr>
        <w:sectPr>
          <w:headerReference w:type="default" r:id="rId52"/>
          <w:footerReference w:type="default" r:id="rId53"/>
          <w:pgSz w:w="15480" w:h="21860"/>
          <w:pgMar w:top="1400" w:right="1580" w:bottom="2060" w:left="1280" w:header="1088" w:footer="1865"/>
          <w:pgNumType w:start="25"/>
          <w:cols w:space="708"/>
        </w:sect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4"/>
        <w:rPr>
          <w:rFonts w:ascii="Malgun Gothic"/>
          <w:sz w:val="19"/>
        </w:rPr>
      </w:pPr>
    </w:p>
    <w:p>
      <w:pPr>
        <w:pStyle w:val="Heading2"/>
        <w:spacing w:line="1842" w:lineRule="exact"/>
        <w:ind w:left="1370" w:right="1526"/>
        <w:rPr>
          <w:rFonts w:ascii="Malgun Gothic" w:eastAsia="Malgun Gothic" w:hAnsi="Malgun Gothic" w:hint="eastAsia"/>
        </w:rPr>
      </w:pPr>
      <w:r>
        <w:rPr>
          <w:rFonts w:ascii="微软雅黑" w:eastAsia="微软雅黑" w:hAnsi="微软雅黑" w:hint="eastAsia"/>
        </w:rPr>
        <w:t>依法治校贵在</w:t>
      </w:r>
      <w:r>
        <w:rPr>
          <w:rFonts w:ascii="Malgun Gothic" w:eastAsia="Malgun Gothic" w:hAnsi="Malgun Gothic" w:hint="eastAsia"/>
        </w:rPr>
        <w:t>“</w:t>
      </w:r>
      <w:r>
        <w:rPr>
          <w:rFonts w:ascii="微软雅黑" w:eastAsia="微软雅黑" w:hAnsi="微软雅黑" w:hint="eastAsia"/>
        </w:rPr>
        <w:t>依法</w:t>
      </w:r>
      <w:r>
        <w:rPr>
          <w:rFonts w:ascii="Malgun Gothic" w:eastAsia="Malgun Gothic" w:hAnsi="Malgun Gothic" w:hint="eastAsia"/>
        </w:rPr>
        <w:t>”</w:t>
      </w:r>
    </w:p>
    <w:p>
      <w:pPr>
        <w:spacing w:after="0" w:line="1842" w:lineRule="exact"/>
        <w:rPr>
          <w:rFonts w:ascii="Malgun Gothic" w:eastAsia="Malgun Gothic" w:hAnsi="Malgun Gothic" w:hint="eastAsia"/>
        </w:rPr>
        <w:sectPr>
          <w:headerReference w:type="default" r:id="rId54"/>
          <w:footerReference w:type="default" r:id="rId55"/>
          <w:pgSz w:w="15480" w:h="21860"/>
          <w:pgMar w:top="1400" w:right="1580" w:bottom="2060" w:left="1280" w:header="1088" w:footer="1865"/>
          <w:pgNumType w:start="26"/>
          <w:cols w:space="708"/>
        </w:sect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9"/>
        <w:rPr>
          <w:rFonts w:ascii="Malgun Gothic"/>
          <w:sz w:val="29"/>
        </w:rPr>
      </w:pPr>
    </w:p>
    <w:p>
      <w:pPr>
        <w:spacing w:before="0" w:line="1239" w:lineRule="exact"/>
        <w:ind w:left="1482" w:right="1187" w:firstLine="0"/>
        <w:jc w:val="center"/>
        <w:rPr>
          <w:sz w:val="72"/>
        </w:rPr>
      </w:pPr>
      <w:r>
        <w:rPr>
          <w:sz w:val="72"/>
        </w:rPr>
        <w:t>金祥中学</w:t>
      </w:r>
    </w:p>
    <w:p>
      <w:pPr>
        <w:spacing w:before="195"/>
        <w:ind w:left="1482" w:right="1190" w:firstLine="0"/>
        <w:jc w:val="center"/>
        <w:rPr>
          <w:sz w:val="66"/>
        </w:rPr>
      </w:pPr>
      <w:r>
        <w:rPr>
          <w:sz w:val="66"/>
        </w:rPr>
        <w:t>杨洪波</w:t>
      </w:r>
    </w:p>
    <w:p>
      <w:pPr>
        <w:spacing w:after="0"/>
        <w:jc w:val="center"/>
        <w:rPr>
          <w:sz w:val="66"/>
        </w:rPr>
        <w:sectPr>
          <w:headerReference w:type="default" r:id="rId56"/>
          <w:footerReference w:type="default" r:id="rId57"/>
          <w:pgSz w:w="15480" w:h="21860"/>
          <w:pgMar w:top="1400" w:right="1580" w:bottom="2060" w:left="1280" w:header="1088" w:footer="1865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spacing w:before="0" w:line="1261" w:lineRule="exact"/>
        <w:ind w:left="1096" w:right="1526" w:firstLine="0"/>
        <w:jc w:val="center"/>
        <w:rPr>
          <w:rFonts w:ascii="Malgun Gothic" w:eastAsia="Malgun Gothic" w:hAnsi="Malgun Gothic" w:hint="eastAsia"/>
          <w:sz w:val="72"/>
        </w:rPr>
      </w:pPr>
      <w:r>
        <w:rPr>
          <w:sz w:val="72"/>
        </w:rPr>
        <w:t>依法治校</w:t>
      </w:r>
      <w:r>
        <w:rPr>
          <w:rFonts w:ascii="Malgun Gothic" w:eastAsia="Malgun Gothic" w:hAnsi="Malgun Gothic" w:hint="eastAsia"/>
          <w:sz w:val="72"/>
        </w:rPr>
        <w:t>，</w:t>
      </w:r>
      <w:r>
        <w:rPr>
          <w:sz w:val="72"/>
        </w:rPr>
        <w:t>贵在</w:t>
      </w:r>
      <w:r>
        <w:rPr>
          <w:rFonts w:ascii="Malgun Gothic" w:eastAsia="Malgun Gothic" w:hAnsi="Malgun Gothic" w:hint="eastAsia"/>
          <w:sz w:val="72"/>
        </w:rPr>
        <w:t>“</w:t>
      </w:r>
      <w:r>
        <w:rPr>
          <w:sz w:val="72"/>
        </w:rPr>
        <w:t>依法</w:t>
      </w:r>
      <w:r>
        <w:rPr>
          <w:rFonts w:ascii="Malgun Gothic" w:eastAsia="Malgun Gothic" w:hAnsi="Malgun Gothic" w:hint="eastAsia"/>
          <w:sz w:val="72"/>
        </w:rPr>
        <w:t>”</w:t>
      </w:r>
    </w:p>
    <w:p>
      <w:pPr>
        <w:pStyle w:val="BodyText"/>
        <w:spacing w:before="7"/>
        <w:rPr>
          <w:rFonts w:ascii="Malgun Gothic"/>
          <w:sz w:val="64"/>
        </w:rPr>
      </w:pPr>
    </w:p>
    <w:p>
      <w:pPr>
        <w:pStyle w:val="BodyText"/>
        <w:spacing w:before="1" w:line="225" w:lineRule="auto"/>
        <w:ind w:left="420" w:right="240" w:firstLine="1080"/>
        <w:rPr>
          <w:rFonts w:ascii="Malgun Gothic" w:eastAsia="Malgun Gothic" w:hAnsi="Malgun Gothic" w:hint="eastAsia"/>
        </w:rPr>
      </w:pPr>
      <w:r>
        <w:t>兵法云</w:t>
      </w:r>
      <w:r>
        <w:rPr>
          <w:rFonts w:ascii="Malgun Gothic" w:eastAsia="Malgun Gothic" w:hAnsi="Malgun Gothic" w:hint="eastAsia"/>
        </w:rPr>
        <w:t>：“</w:t>
      </w:r>
      <w:r>
        <w:t>上兵伐谋</w:t>
      </w:r>
      <w:r>
        <w:rPr>
          <w:rFonts w:ascii="Malgun Gothic" w:eastAsia="Malgun Gothic" w:hAnsi="Malgun Gothic" w:hint="eastAsia"/>
        </w:rPr>
        <w:t>”“</w:t>
      </w:r>
      <w:r>
        <w:t>不战而屈人之兵</w:t>
      </w:r>
      <w:r>
        <w:rPr>
          <w:rFonts w:ascii="Malgun Gothic" w:eastAsia="Malgun Gothic" w:hAnsi="Malgun Gothic" w:hint="eastAsia"/>
        </w:rPr>
        <w:t>，</w:t>
      </w:r>
      <w:r>
        <w:rPr>
          <w:spacing w:val="-5"/>
        </w:rPr>
        <w:t>为善之</w:t>
      </w:r>
      <w:r>
        <w:t>善者也</w:t>
      </w:r>
      <w:r>
        <w:rPr>
          <w:rFonts w:ascii="Malgun Gothic" w:eastAsia="Malgun Gothic" w:hAnsi="Malgun Gothic" w:hint="eastAsia"/>
        </w:rPr>
        <w:t>”（</w:t>
      </w:r>
      <w:r>
        <w:t>兵法用之治校可谓他山之石</w:t>
      </w:r>
      <w:r>
        <w:rPr>
          <w:rFonts w:ascii="Malgun Gothic" w:eastAsia="Malgun Gothic" w:hAnsi="Malgun Gothic" w:hint="eastAsia"/>
        </w:rPr>
        <w:t>。）</w:t>
      </w:r>
      <w:r>
        <w:t>依法治校</w:t>
      </w:r>
      <w:r>
        <w:rPr>
          <w:rFonts w:ascii="Malgun Gothic" w:eastAsia="Malgun Gothic" w:hAnsi="Malgun Gothic" w:hint="eastAsia"/>
        </w:rPr>
        <w:t>，</w:t>
      </w:r>
      <w:r>
        <w:t>绝非让我们借用法律法规的威慑力去政治学 校</w:t>
      </w:r>
      <w:r>
        <w:rPr>
          <w:rFonts w:ascii="Malgun Gothic" w:eastAsia="Malgun Gothic" w:hAnsi="Malgun Gothic" w:hint="eastAsia"/>
        </w:rPr>
        <w:t>，“</w:t>
      </w:r>
      <w:r>
        <w:t>法</w:t>
      </w:r>
      <w:r>
        <w:rPr>
          <w:rFonts w:ascii="Malgun Gothic" w:eastAsia="Malgun Gothic" w:hAnsi="Malgun Gothic" w:hint="eastAsia"/>
        </w:rPr>
        <w:t>”</w:t>
      </w:r>
      <w:r>
        <w:t>应该是培养良好向上的</w:t>
      </w:r>
      <w:r>
        <w:rPr>
          <w:rFonts w:ascii="Malgun Gothic" w:eastAsia="Malgun Gothic" w:hAnsi="Malgun Gothic" w:hint="eastAsia"/>
        </w:rPr>
        <w:t>“</w:t>
      </w:r>
      <w:r>
        <w:t>团队精神</w:t>
      </w:r>
      <w:r>
        <w:rPr>
          <w:rFonts w:ascii="Malgun Gothic" w:eastAsia="Malgun Gothic" w:hAnsi="Malgun Gothic" w:hint="eastAsia"/>
        </w:rPr>
        <w:t>“，</w:t>
      </w:r>
      <w:r>
        <w:t>一种潜在力量</w:t>
      </w:r>
      <w:r>
        <w:rPr>
          <w:rFonts w:ascii="Malgun Gothic" w:eastAsia="Malgun Gothic" w:hAnsi="Malgun Gothic" w:hint="eastAsia"/>
        </w:rPr>
        <w:t>，</w:t>
      </w:r>
      <w:r>
        <w:t>依法而不用法是为上上之策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line="901" w:lineRule="exact"/>
        <w:ind w:left="1500"/>
      </w:pPr>
      <w:r>
        <w:t>在法制国家中</w:t>
      </w:r>
      <w:r>
        <w:rPr>
          <w:rFonts w:ascii="Malgun Gothic" w:eastAsia="Malgun Gothic" w:hint="eastAsia"/>
        </w:rPr>
        <w:t>，</w:t>
      </w:r>
      <w:r>
        <w:t>法律可以说规范了整个社会秩</w:t>
      </w:r>
    </w:p>
    <w:p>
      <w:pPr>
        <w:pStyle w:val="BodyText"/>
        <w:spacing w:line="936" w:lineRule="exact"/>
        <w:ind w:left="420"/>
        <w:rPr>
          <w:rFonts w:ascii="Malgun Gothic" w:eastAsia="Malgun Gothic" w:hint="eastAsia"/>
        </w:rPr>
      </w:pPr>
      <w:r>
        <w:t>序</w:t>
      </w:r>
      <w:r>
        <w:rPr>
          <w:rFonts w:ascii="Malgun Gothic" w:eastAsia="Malgun Gothic" w:hint="eastAsia"/>
        </w:rPr>
        <w:t>，</w:t>
      </w:r>
      <w:r>
        <w:t>无法寸步难行</w:t>
      </w:r>
      <w:r>
        <w:rPr>
          <w:rFonts w:ascii="Malgun Gothic" w:eastAsia="Malgun Gothic" w:hint="eastAsia"/>
        </w:rPr>
        <w:t>，</w:t>
      </w:r>
      <w:r>
        <w:t>因此依法治校势在必行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10" w:line="225" w:lineRule="auto"/>
        <w:ind w:left="420" w:right="315" w:firstLine="1080"/>
        <w:jc w:val="both"/>
        <w:rPr>
          <w:rFonts w:ascii="Malgun Gothic" w:eastAsia="Malgun Gothic" w:hint="eastAsia"/>
        </w:rPr>
      </w:pPr>
      <w:r>
        <w:t>随着历史的前进</w:t>
      </w:r>
      <w:r>
        <w:rPr>
          <w:rFonts w:ascii="Malgun Gothic" w:eastAsia="Malgun Gothic" w:hint="eastAsia"/>
        </w:rPr>
        <w:t>，</w:t>
      </w:r>
      <w:r>
        <w:t>时代的进步</w:t>
      </w:r>
      <w:r>
        <w:rPr>
          <w:rFonts w:ascii="Malgun Gothic" w:eastAsia="Malgun Gothic" w:hint="eastAsia"/>
        </w:rPr>
        <w:t>，</w:t>
      </w:r>
      <w:r>
        <w:t>国家机构的不断完善</w:t>
      </w:r>
      <w:r>
        <w:rPr>
          <w:rFonts w:ascii="Malgun Gothic" w:eastAsia="Malgun Gothic" w:hint="eastAsia"/>
        </w:rPr>
        <w:t>，</w:t>
      </w:r>
      <w:r>
        <w:t>治理国家的法律法规相继出台</w:t>
      </w:r>
      <w:r>
        <w:rPr>
          <w:rFonts w:ascii="Malgun Gothic" w:eastAsia="Malgun Gothic" w:hint="eastAsia"/>
        </w:rPr>
        <w:t>，</w:t>
      </w:r>
      <w:r>
        <w:t>它们的出现不仅使国家治理有了方针策略</w:t>
      </w:r>
      <w:r>
        <w:rPr>
          <w:rFonts w:ascii="Malgun Gothic" w:eastAsia="Malgun Gothic" w:hint="eastAsia"/>
        </w:rPr>
        <w:t>，</w:t>
      </w:r>
      <w:r>
        <w:t>同时也为我国的公民提供了遵法和守法的依据</w:t>
      </w:r>
      <w:r>
        <w:rPr>
          <w:rFonts w:ascii="Malgun Gothic" w:eastAsia="Malgun Gothic" w:hint="eastAsia"/>
        </w:rPr>
        <w:t>，</w:t>
      </w:r>
      <w:r>
        <w:t>创造了良好的生活环境</w:t>
      </w:r>
      <w:r>
        <w:rPr>
          <w:rFonts w:ascii="Malgun Gothic" w:eastAsia="Malgun Gothic" w:hint="eastAsia"/>
        </w:rPr>
        <w:t>。</w:t>
      </w:r>
      <w:r>
        <w:t>国尚且如此何况是校呢</w:t>
      </w:r>
      <w:r>
        <w:rPr>
          <w:rFonts w:ascii="Malgun Gothic" w:eastAsia="Malgun Gothic" w:hint="eastAsia"/>
        </w:rPr>
        <w:t>？</w:t>
      </w:r>
      <w:r>
        <w:t>依法治校是因为有法律依据</w:t>
      </w:r>
      <w:r>
        <w:rPr>
          <w:rFonts w:ascii="Malgun Gothic" w:eastAsia="Malgun Gothic" w:hint="eastAsia"/>
        </w:rPr>
        <w:t>。</w:t>
      </w:r>
      <w:r>
        <w:t>为了发展教育事业</w:t>
      </w:r>
      <w:r>
        <w:rPr>
          <w:rFonts w:ascii="Malgun Gothic" w:eastAsia="Malgun Gothic" w:hint="eastAsia"/>
        </w:rPr>
        <w:t>，</w:t>
      </w:r>
      <w:r>
        <w:t>提高全民族的素质我国制定了</w:t>
      </w:r>
      <w:r>
        <w:rPr>
          <w:rFonts w:ascii="Malgun Gothic" w:eastAsia="Malgun Gothic" w:hint="eastAsia"/>
        </w:rPr>
        <w:t>《</w:t>
      </w:r>
      <w:r>
        <w:t>中华人民共和国教育法</w:t>
      </w:r>
      <w:r>
        <w:rPr>
          <w:rFonts w:ascii="Malgun Gothic" w:eastAsia="Malgun Gothic" w:hint="eastAsia"/>
        </w:rPr>
        <w:t>》，</w:t>
      </w:r>
      <w:r>
        <w:t>和</w:t>
      </w:r>
      <w:r>
        <w:rPr>
          <w:rFonts w:ascii="Malgun Gothic" w:eastAsia="Malgun Gothic" w:hint="eastAsia"/>
        </w:rPr>
        <w:t>《</w:t>
      </w:r>
      <w:r>
        <w:t>中华人民共和国教师法</w:t>
      </w:r>
      <w:r>
        <w:rPr>
          <w:rFonts w:ascii="Malgun Gothic" w:eastAsia="Malgun Gothic" w:hint="eastAsia"/>
        </w:rPr>
        <w:t>》，</w:t>
      </w:r>
      <w:r>
        <w:t>我们吉林省又结合本省实际</w:t>
      </w:r>
      <w:r>
        <w:rPr>
          <w:rFonts w:ascii="Malgun Gothic" w:eastAsia="Malgun Gothic" w:hint="eastAsia"/>
        </w:rPr>
        <w:t>，</w:t>
      </w:r>
    </w:p>
    <w:p>
      <w:pPr>
        <w:spacing w:after="0" w:line="225" w:lineRule="auto"/>
        <w:jc w:val="both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br/>
      </w:r>
      <w:r>
        <w:rPr>
          <w:rFonts w:ascii="Malgun Gothic" w:eastAsia="Malgun Gothic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https://d.book118.com/558010003107006032</w:t>
        </w:r>
      </w:hyperlink>
    </w:p>
    <w:p>
      <w:pPr>
        <w:spacing w:after="0" w:line="225" w:lineRule="auto"/>
        <w:jc w:val="both"/>
        <w:rPr>
          <w:rFonts w:ascii="Malgun Gothic" w:eastAsia="Malgun Gothic" w:hint="eastAsia"/>
        </w:rPr>
      </w:pPr>
    </w:p>
    <w:sectPr>
      <w:headerReference w:type="default" r:id="rId59"/>
      <w:footerReference w:type="default" r:id="rId60"/>
      <w:pgSz w:w="15480" w:h="21860"/>
      <w:pgMar w:top="1400" w:right="1580" w:bottom="2060" w:left="1280" w:header="1088" w:footer="1865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6.25pt;height:17.25pt;margin-top:988.73pt;margin-left: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6.25pt;height:17.25pt;margin-top:988.73pt;margin-left: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6.25pt;height:17.25pt;margin-top:988.73pt;margin-left: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6.25pt;height:17.25pt;margin-top:988.73pt;margin-left: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6.25pt;height:17.25pt;margin-top:988.73pt;margin-left: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6.25pt;height:17.25pt;margin-top:988.73pt;margin-left: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6.25pt;height:17.25pt;margin-top:988.73pt;margin-left: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6.25pt;height:17.25pt;margin-top:988.73pt;margin-left: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6.25pt;height:17.25pt;margin-top:988.73pt;margin-left: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6.25pt;height:17.25pt;margin-top:988.73pt;margin-left: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6.25pt;height:17.25pt;margin-top:988.73pt;margin-left: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6.25pt;height:17.25pt;margin-top:988.73pt;margin-left: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6.25pt;height:17.25pt;margin-top:988.73pt;margin-left: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6.25pt;height:17.25pt;margin-top:988.73pt;margin-left: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6.25pt;height:17.25pt;margin-top:988.73pt;margin-left: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6.25pt;height:17.25pt;margin-top:988.73pt;margin-left: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6.25pt;height:17.25pt;margin-top:988.73pt;margin-left: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6.25pt;height:17.25pt;margin-top:988.73pt;margin-left:8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6.25pt;height:17.25pt;margin-top:988.73pt;margin-left:8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6.25pt;height:17.25pt;margin-top:988.73pt;margin-left:8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6.25pt;height:17.25pt;margin-top:988.73pt;margin-left:8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6.25pt;height:17.25pt;margin-top:988.73pt;margin-left:8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6.25pt;height:17.25pt;margin-top:988.73pt;margin-left:8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6.25pt;height:17.25pt;margin-top:988.73pt;margin-left:8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6.25pt;height:17.25pt;margin-top:988.73pt;margin-left:8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6.25pt;height:17.25pt;margin-top:988.73pt;margin-left:8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6.25pt;height:17.25pt;margin-top:988.73pt;margin-left:8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6.25pt;height:17.25pt;margin-top:988.73pt;margin-left:8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9.5pt;height:15.5pt;margin-top:53.38pt;margin-left:352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9574311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4311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9.5pt;height:15.5pt;margin-top:53.38pt;margin-left:352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9615521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5521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9.5pt;height:15.5pt;margin-top:53.38pt;margin-left:352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467563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563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9.5pt;height:15.5pt;margin-top:53.38pt;margin-left:352.2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7386893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6893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9.5pt;height:15.5pt;margin-top:53.38pt;margin-left:352.2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9657200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7200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9.5pt;height:15.5pt;margin-top:53.38pt;margin-left:352.2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3725202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25202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9.5pt;height:15.5pt;margin-top:53.38pt;margin-left:352.2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34784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844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9.5pt;height:15.5pt;margin-top:53.38pt;margin-left:352.2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283943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943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9.5pt;height:15.5pt;margin-top:53.38pt;margin-left:352.2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3395653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5653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9.5pt;height:15.5pt;margin-top:53.38pt;margin-left:352.2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5910127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10127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9.5pt;height:15.5pt;margin-top:53.38pt;margin-left:352.2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7096273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6273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9.5pt;height:15.5pt;margin-top:53.38pt;margin-left:352.2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698965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8965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9.5pt;height:15.5pt;margin-top:53.38pt;margin-left:352.2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9611120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11120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9.5pt;height:15.5pt;margin-top:53.38pt;margin-left:352.2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5749175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9175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9.5pt;height:15.5pt;margin-top:53.38pt;margin-left:352.2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949123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123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9.5pt;height:15.5pt;margin-top:53.38pt;margin-left:352.2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9867439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7439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9.5pt;height:15.5pt;margin-top:53.38pt;margin-left:352.2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9366746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66746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9.5pt;height:15.5pt;margin-top:53.38pt;margin-left:352.2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7295777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5777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9.5pt;height:15.5pt;margin-top:53.38pt;margin-left:352.2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2149224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49224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9.5pt;height:15.5pt;margin-top:53.38pt;margin-left:352.2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9231569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1569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9.5pt;height:15.5pt;margin-top:53.38pt;margin-left:352.2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7780793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0793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9.5pt;height:15.5pt;margin-top:53.38pt;margin-left:352.2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9938716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8716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9.5pt;height:15.5pt;margin-top:53.38pt;margin-left:352.2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69867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867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9.5pt;height:15.5pt;margin-top:53.38pt;margin-left:352.2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7574306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74306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9.5pt;height:15.5pt;margin-top:53.38pt;margin-left:352.2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4528199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28199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9.5pt;height:15.5pt;margin-top:53.38pt;margin-left:352.2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5064836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4836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9.5pt;height:15.5pt;margin-top:53.38pt;margin-left:352.2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759700" cy="38100"/>
          <wp:effectExtent l="0" t="0" r="0" b="0"/>
          <wp:wrapNone/>
          <wp:docPr id="15926093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26093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9.5pt;height:15.5pt;margin-top:53.38pt;margin-left:352.23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EA036"/>
    <w:multiLevelType w:val="hybridMultilevel"/>
    <w:tmpl w:val="00000000"/>
    <w:lvl w:ilvl="0">
      <w:start w:val="1"/>
      <w:numFmt w:val="decimal"/>
      <w:lvlText w:val="%1."/>
      <w:lvlJc w:val="left"/>
      <w:pPr>
        <w:ind w:left="420" w:hanging="840"/>
        <w:jc w:val="left"/>
      </w:pPr>
      <w:rPr>
        <w:rFonts w:ascii="Malgun Gothic" w:eastAsia="Malgun Gothic" w:hAnsi="Malgun Gothic" w:cs="Malgun Gothic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640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0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0" w:hanging="840"/>
      </w:pPr>
      <w:rPr>
        <w:rFonts w:hint="default"/>
      </w:rPr>
    </w:lvl>
  </w:abstractNum>
  <w:abstractNum w:abstractNumId="1">
    <w:nsid w:val="283FF0C1"/>
    <w:multiLevelType w:val="hybridMultilevel"/>
    <w:tmpl w:val="00000000"/>
    <w:lvl w:ilvl="0">
      <w:start w:val="1"/>
      <w:numFmt w:val="decimal"/>
      <w:lvlText w:val="（%1）"/>
      <w:lvlJc w:val="left"/>
      <w:pPr>
        <w:ind w:left="420" w:hanging="1081"/>
        <w:jc w:val="left"/>
      </w:pPr>
      <w:rPr>
        <w:rFonts w:ascii="Malgun Gothic" w:eastAsia="Malgun Gothic" w:hAnsi="Malgun Gothic" w:cs="Malgun Gothic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0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0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0" w:hanging="1081"/>
      </w:pPr>
      <w:rPr>
        <w:rFonts w:hint="default"/>
      </w:rPr>
    </w:lvl>
  </w:abstractNum>
  <w:abstractNum w:abstractNumId="2">
    <w:nsid w:val="37116C73"/>
    <w:multiLevelType w:val="hybridMultilevel"/>
    <w:tmpl w:val="00000000"/>
    <w:lvl w:ilvl="0">
      <w:start w:val="1"/>
      <w:numFmt w:val="decimal"/>
      <w:lvlText w:val="%1."/>
      <w:lvlJc w:val="left"/>
      <w:pPr>
        <w:ind w:left="2339" w:hanging="840"/>
        <w:jc w:val="left"/>
      </w:pPr>
      <w:rPr>
        <w:rFonts w:ascii="Malgun Gothic" w:eastAsia="Malgun Gothic" w:hAnsi="Malgun Gothic" w:cs="Malgun Gothic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3368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6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4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2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0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6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840"/>
      </w:pPr>
      <w:rPr>
        <w:rFonts w:hint="default"/>
      </w:rPr>
    </w:lvl>
  </w:abstractNum>
  <w:abstractNum w:abstractNumId="3">
    <w:nsid w:val="386DDD1C"/>
    <w:multiLevelType w:val="hybridMultilevel"/>
    <w:tmpl w:val="00000000"/>
    <w:lvl w:ilvl="0">
      <w:start w:val="1"/>
      <w:numFmt w:val="decimal"/>
      <w:lvlText w:val="（%1）"/>
      <w:lvlJc w:val="left"/>
      <w:pPr>
        <w:ind w:left="420" w:hanging="1081"/>
        <w:jc w:val="left"/>
      </w:pPr>
      <w:rPr>
        <w:rFonts w:ascii="Malgun Gothic" w:eastAsia="Malgun Gothic" w:hAnsi="Malgun Gothic" w:cs="Malgun Gothic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0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0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0" w:hanging="1081"/>
      </w:pPr>
      <w:rPr>
        <w:rFonts w:hint="default"/>
      </w:rPr>
    </w:lvl>
  </w:abstractNum>
  <w:abstractNum w:abstractNumId="4">
    <w:nsid w:val="4124BB57"/>
    <w:multiLevelType w:val="hybridMultilevel"/>
    <w:tmpl w:val="00000000"/>
    <w:lvl w:ilvl="0">
      <w:start w:val="1"/>
      <w:numFmt w:val="decimal"/>
      <w:lvlText w:val="%1."/>
      <w:lvlJc w:val="left"/>
      <w:pPr>
        <w:ind w:left="2339" w:hanging="840"/>
        <w:jc w:val="left"/>
      </w:pPr>
      <w:rPr>
        <w:rFonts w:ascii="Malgun Gothic" w:eastAsia="Malgun Gothic" w:hAnsi="Malgun Gothic" w:cs="Malgun Gothic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3368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6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4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2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0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6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840"/>
      </w:pPr>
      <w:rPr>
        <w:rFonts w:hint="default"/>
      </w:rPr>
    </w:lvl>
  </w:abstractNum>
  <w:abstractNum w:abstractNumId="5">
    <w:nsid w:val="4A6A92C0"/>
    <w:multiLevelType w:val="hybridMultilevel"/>
    <w:tmpl w:val="00000000"/>
    <w:lvl w:ilvl="0">
      <w:start w:val="1"/>
      <w:numFmt w:val="decimal"/>
      <w:lvlText w:val="（%1）"/>
      <w:lvlJc w:val="left"/>
      <w:pPr>
        <w:ind w:left="254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48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6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4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2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0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8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6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074"/>
      </w:pPr>
      <w:rPr>
        <w:rFonts w:hint="default"/>
      </w:rPr>
    </w:lvl>
  </w:abstractNum>
  <w:abstractNum w:abstractNumId="6">
    <w:nsid w:val="5B81A27F"/>
    <w:multiLevelType w:val="hybridMultilevel"/>
    <w:tmpl w:val="00000000"/>
    <w:lvl w:ilvl="0">
      <w:start w:val="1"/>
      <w:numFmt w:val="decimal"/>
      <w:lvlText w:val="%1."/>
      <w:lvlJc w:val="left"/>
      <w:pPr>
        <w:ind w:left="420" w:hanging="418"/>
        <w:jc w:val="left"/>
      </w:pPr>
      <w:rPr>
        <w:rFonts w:ascii="Malgun Gothic" w:eastAsia="Malgun Gothic" w:hAnsi="Malgun Gothic" w:cs="Malgun Gothic" w:hint="default"/>
        <w:spacing w:val="-1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640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0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0" w:hanging="418"/>
      </w:pPr>
      <w:rPr>
        <w:rFonts w:hint="default"/>
      </w:rPr>
    </w:lvl>
  </w:abstractNum>
  <w:abstractNum w:abstractNumId="7">
    <w:nsid w:val="5EE46D37"/>
    <w:multiLevelType w:val="hybridMultilevel"/>
    <w:tmpl w:val="00000000"/>
    <w:lvl w:ilvl="0">
      <w:start w:val="1"/>
      <w:numFmt w:val="decimal"/>
      <w:lvlText w:val="（%1）"/>
      <w:lvlJc w:val="left"/>
      <w:pPr>
        <w:ind w:left="254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48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6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4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2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0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8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6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074"/>
      </w:pPr>
      <w:rPr>
        <w:rFonts w:hint="default"/>
      </w:rPr>
    </w:lvl>
  </w:abstractNum>
  <w:abstractNum w:abstractNumId="8">
    <w:nsid w:val="63318245"/>
    <w:multiLevelType w:val="hybridMultilevel"/>
    <w:tmpl w:val="00000000"/>
    <w:lvl w:ilvl="0">
      <w:start w:val="1"/>
      <w:numFmt w:val="decimal"/>
      <w:lvlText w:val="（%1）"/>
      <w:lvlJc w:val="left"/>
      <w:pPr>
        <w:ind w:left="420" w:hanging="1132"/>
        <w:jc w:val="left"/>
      </w:pPr>
      <w:rPr>
        <w:rFonts w:ascii="Malgun Gothic" w:eastAsia="Malgun Gothic" w:hAnsi="Malgun Gothic" w:cs="Malgun Gothic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0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0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0" w:hanging="1132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1488" w:lineRule="exact"/>
      <w:ind w:left="1482" w:right="1188"/>
      <w:jc w:val="center"/>
      <w:outlineLvl w:val="0"/>
    </w:pPr>
    <w:rPr>
      <w:rFonts w:ascii="微软雅黑" w:eastAsia="微软雅黑" w:hAnsi="微软雅黑" w:cs="微软雅黑"/>
      <w:sz w:val="126"/>
      <w:szCs w:val="126"/>
    </w:rPr>
  </w:style>
  <w:style w:type="paragraph" w:styleId="Heading2">
    <w:name w:val="heading 2"/>
    <w:basedOn w:val="Normal"/>
    <w:uiPriority w:val="1"/>
    <w:qFormat/>
    <w:pPr>
      <w:spacing w:line="1290" w:lineRule="exact"/>
      <w:ind w:left="1482" w:right="1188"/>
      <w:jc w:val="center"/>
      <w:outlineLvl w:val="1"/>
    </w:pPr>
    <w:rPr>
      <w:rFonts w:ascii="幼圆" w:eastAsia="幼圆" w:hAnsi="幼圆" w:cs="幼圆"/>
      <w:sz w:val="108"/>
      <w:szCs w:val="108"/>
    </w:rPr>
  </w:style>
  <w:style w:type="paragraph" w:styleId="Heading3">
    <w:name w:val="heading 3"/>
    <w:basedOn w:val="Normal"/>
    <w:uiPriority w:val="1"/>
    <w:qFormat/>
    <w:pPr>
      <w:spacing w:line="1104" w:lineRule="exact"/>
      <w:ind w:left="1482" w:right="791"/>
      <w:jc w:val="center"/>
      <w:outlineLvl w:val="2"/>
    </w:pPr>
    <w:rPr>
      <w:rFonts w:ascii="微软雅黑" w:eastAsia="微软雅黑" w:hAnsi="微软雅黑" w:cs="微软雅黑"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2544" w:hanging="107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yperlink" Target="https://d.book118.com/558010003107006032" TargetMode="Externa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footer" Target="footer28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2024-01-04T06:22:06Z</dcterms:created>
  <dcterms:modified xsi:type="dcterms:W3CDTF">2024-01-04T06:22:06Z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2024-01-04T00:00:00Z</vt:filetime>
  </property>
</Properties>
</file>