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电子工业用助剂行业相关公司筹备报告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eastAsia="zh-CN"/>
          </w:rPr>
          <w:t>二、电子工业用助剂筹建公司基本信息</w:t>
        </w:r>
        <w:r>
          <w:tab/>
        </w:r>
        <w:r>
          <w:fldChar w:fldCharType="begin"/>
        </w:r>
        <w:r>
          <w:instrText xml:space="preserve"> PAGEREF _Toc27652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(七)、电子工业用助剂项目建设必要性分析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_Toc4017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(一)、电子工业用助剂项目背景分析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(二)、电子工业用助剂项目建设必要性分析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_Toc15448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(五)、电子工业用助剂项目总投资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(二)、合作电子工业用助剂项目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(一)、社会责任电子工业用助剂项目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3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https://d.book118.com/558010016054006037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电子工业用助剂行业相关公司筹备报告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电子工业用助剂行业相关公司筹备报告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电子工业用助剂行业相关公司筹备报告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电子工业用助剂行业相关公司筹备报告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电子工业用助剂行业相关公司筹备报告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8010016054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2024-02-06T06:08:00Z</dcterms:created>
  <dcterms:modified xsi:type="dcterms:W3CDTF">2024-02-06T06:08:23Z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CBA861AB5372499A96F6E04CBBD99D90_11</vt:lpwstr>
  </property>
  <property fmtid="{D5CDD505-2E9C-101B-9397-08002B2CF9AE}" pid="3" name="KSOProductBuildVer">
    <vt:lpwstr>2052-12.1.0.16250</vt:lpwstr>
  </property>
</Properties>
</file>