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镇痛药项目计划设计方案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58" w:history="1">
        <w:r>
          <w:rPr>
            <w:rFonts w:ascii="仿宋" w:eastAsia="仿宋" w:hAnsi="仿宋" w:cs="仿宋" w:hint="eastAsia"/>
            <w:lang w:eastAsia="zh-CN"/>
          </w:rPr>
          <w:t>概论</w:t>
        </w:r>
        <w:r>
          <w:tab/>
        </w:r>
        <w:r>
          <w:fldChar w:fldCharType="begin"/>
        </w:r>
        <w:r>
          <w:instrText xml:space="preserve"> PAGEREF _Toc23058 \h </w:instrText>
        </w:r>
        <w:r>
          <w:fldChar w:fldCharType="separate"/>
        </w:r>
        <w:r>
          <w:t>3</w:t>
        </w:r>
        <w:r>
          <w:fldChar w:fldCharType="end"/>
        </w:r>
      </w:hyperlink>
    </w:p>
    <w:p>
      <w:pPr>
        <w:pStyle w:val="TOC1"/>
        <w:tabs>
          <w:tab w:val="right" w:leader="dot" w:pos="8306"/>
        </w:tabs>
      </w:pPr>
      <w:hyperlink w:anchor="_Toc24007" w:history="1">
        <w:r>
          <w:rPr>
            <w:rFonts w:ascii="仿宋" w:eastAsia="仿宋" w:hAnsi="仿宋" w:cs="仿宋" w:hint="eastAsia"/>
            <w:lang w:eastAsia="zh-CN"/>
          </w:rPr>
          <w:t>一、镇痛药项目建设单位说明</w:t>
        </w:r>
        <w:r>
          <w:tab/>
        </w:r>
        <w:r>
          <w:fldChar w:fldCharType="begin"/>
        </w:r>
        <w:r>
          <w:instrText xml:space="preserve"> PAGEREF _Toc24007 \h </w:instrText>
        </w:r>
        <w:r>
          <w:fldChar w:fldCharType="separate"/>
        </w:r>
        <w:r>
          <w:t>3</w:t>
        </w:r>
        <w:r>
          <w:fldChar w:fldCharType="end"/>
        </w:r>
      </w:hyperlink>
    </w:p>
    <w:p>
      <w:pPr>
        <w:pStyle w:val="TOC2"/>
        <w:tabs>
          <w:tab w:val="right" w:leader="dot" w:pos="8306"/>
        </w:tabs>
      </w:pPr>
      <w:hyperlink w:anchor="_Toc7293" w:history="1">
        <w:r>
          <w:rPr>
            <w:rFonts w:ascii="仿宋" w:eastAsia="仿宋" w:hAnsi="仿宋" w:cs="仿宋" w:hint="eastAsia"/>
            <w:lang w:eastAsia="zh-CN"/>
          </w:rPr>
          <w:t>(一)、镇痛药项目承办单位基本情况</w:t>
        </w:r>
        <w:r>
          <w:tab/>
        </w:r>
        <w:r>
          <w:fldChar w:fldCharType="begin"/>
        </w:r>
        <w:r>
          <w:instrText xml:space="preserve"> PAGEREF _Toc7293 \h </w:instrText>
        </w:r>
        <w:r>
          <w:fldChar w:fldCharType="separate"/>
        </w:r>
        <w:r>
          <w:t>3</w:t>
        </w:r>
        <w:r>
          <w:fldChar w:fldCharType="end"/>
        </w:r>
      </w:hyperlink>
    </w:p>
    <w:p>
      <w:pPr>
        <w:pStyle w:val="TOC2"/>
        <w:tabs>
          <w:tab w:val="right" w:leader="dot" w:pos="8306"/>
        </w:tabs>
      </w:pPr>
      <w:hyperlink w:anchor="_Toc522" w:history="1">
        <w:r>
          <w:rPr>
            <w:rFonts w:ascii="仿宋" w:eastAsia="仿宋" w:hAnsi="仿宋" w:cs="仿宋" w:hint="eastAsia"/>
            <w:lang w:eastAsia="zh-CN"/>
          </w:rPr>
          <w:t>(二)、公司经济效益分析</w:t>
        </w:r>
        <w:r>
          <w:tab/>
        </w:r>
        <w:r>
          <w:fldChar w:fldCharType="begin"/>
        </w:r>
        <w:r>
          <w:instrText xml:space="preserve"> PAGEREF _Toc522 \h </w:instrText>
        </w:r>
        <w:r>
          <w:fldChar w:fldCharType="separate"/>
        </w:r>
        <w:r>
          <w:t>4</w:t>
        </w:r>
        <w:r>
          <w:fldChar w:fldCharType="end"/>
        </w:r>
      </w:hyperlink>
    </w:p>
    <w:p>
      <w:pPr>
        <w:pStyle w:val="TOC1"/>
        <w:tabs>
          <w:tab w:val="right" w:leader="dot" w:pos="8306"/>
        </w:tabs>
      </w:pPr>
      <w:hyperlink w:anchor="_Toc11976" w:history="1">
        <w:r>
          <w:rPr>
            <w:rFonts w:ascii="仿宋" w:eastAsia="仿宋" w:hAnsi="仿宋" w:cs="仿宋" w:hint="eastAsia"/>
            <w:lang w:eastAsia="zh-CN"/>
          </w:rPr>
          <w:t>二、镇痛药项目绩效评估</w:t>
        </w:r>
        <w:r>
          <w:tab/>
        </w:r>
        <w:r>
          <w:fldChar w:fldCharType="begin"/>
        </w:r>
        <w:r>
          <w:instrText xml:space="preserve"> PAGEREF _Toc11976 \h </w:instrText>
        </w:r>
        <w:r>
          <w:fldChar w:fldCharType="separate"/>
        </w:r>
        <w:r>
          <w:t>5</w:t>
        </w:r>
        <w:r>
          <w:fldChar w:fldCharType="end"/>
        </w:r>
      </w:hyperlink>
    </w:p>
    <w:p>
      <w:pPr>
        <w:pStyle w:val="TOC2"/>
        <w:tabs>
          <w:tab w:val="right" w:leader="dot" w:pos="8306"/>
        </w:tabs>
      </w:pPr>
      <w:hyperlink w:anchor="_Toc2315" w:history="1">
        <w:r>
          <w:rPr>
            <w:rFonts w:ascii="仿宋" w:eastAsia="仿宋" w:hAnsi="仿宋" w:cs="仿宋" w:hint="eastAsia"/>
            <w:lang w:eastAsia="zh-CN"/>
          </w:rPr>
          <w:t>(一)、绩效评估指标</w:t>
        </w:r>
        <w:r>
          <w:tab/>
        </w:r>
        <w:r>
          <w:fldChar w:fldCharType="begin"/>
        </w:r>
        <w:r>
          <w:instrText xml:space="preserve"> PAGEREF _Toc2315 \h </w:instrText>
        </w:r>
        <w:r>
          <w:fldChar w:fldCharType="separate"/>
        </w:r>
        <w:r>
          <w:t>5</w:t>
        </w:r>
        <w:r>
          <w:fldChar w:fldCharType="end"/>
        </w:r>
      </w:hyperlink>
    </w:p>
    <w:p>
      <w:pPr>
        <w:pStyle w:val="TOC2"/>
        <w:tabs>
          <w:tab w:val="right" w:leader="dot" w:pos="8306"/>
        </w:tabs>
      </w:pPr>
      <w:hyperlink w:anchor="_Toc11965" w:history="1">
        <w:r>
          <w:rPr>
            <w:rFonts w:ascii="仿宋" w:eastAsia="仿宋" w:hAnsi="仿宋" w:cs="仿宋" w:hint="eastAsia"/>
            <w:lang w:eastAsia="zh-CN"/>
          </w:rPr>
          <w:t>(二)、绩效评估方法</w:t>
        </w:r>
        <w:r>
          <w:tab/>
        </w:r>
        <w:r>
          <w:fldChar w:fldCharType="begin"/>
        </w:r>
        <w:r>
          <w:instrText xml:space="preserve"> PAGEREF _Toc11965 \h </w:instrText>
        </w:r>
        <w:r>
          <w:fldChar w:fldCharType="separate"/>
        </w:r>
        <w:r>
          <w:t>6</w:t>
        </w:r>
        <w:r>
          <w:fldChar w:fldCharType="end"/>
        </w:r>
      </w:hyperlink>
    </w:p>
    <w:p>
      <w:pPr>
        <w:pStyle w:val="TOC2"/>
        <w:tabs>
          <w:tab w:val="right" w:leader="dot" w:pos="8306"/>
        </w:tabs>
      </w:pPr>
      <w:hyperlink w:anchor="_Toc24168" w:history="1">
        <w:r>
          <w:rPr>
            <w:rFonts w:ascii="仿宋" w:eastAsia="仿宋" w:hAnsi="仿宋" w:cs="仿宋" w:hint="eastAsia"/>
            <w:lang w:eastAsia="zh-CN"/>
          </w:rPr>
          <w:t>(三)、绩效评估周期</w:t>
        </w:r>
        <w:r>
          <w:tab/>
        </w:r>
        <w:r>
          <w:fldChar w:fldCharType="begin"/>
        </w:r>
        <w:r>
          <w:instrText xml:space="preserve"> PAGEREF _Toc24168 \h </w:instrText>
        </w:r>
        <w:r>
          <w:fldChar w:fldCharType="separate"/>
        </w:r>
        <w:r>
          <w:t>7</w:t>
        </w:r>
        <w:r>
          <w:fldChar w:fldCharType="end"/>
        </w:r>
      </w:hyperlink>
    </w:p>
    <w:p>
      <w:pPr>
        <w:pStyle w:val="TOC1"/>
        <w:tabs>
          <w:tab w:val="right" w:leader="dot" w:pos="8306"/>
        </w:tabs>
      </w:pPr>
      <w:hyperlink w:anchor="_Toc29329" w:history="1">
        <w:r>
          <w:rPr>
            <w:rFonts w:ascii="仿宋" w:eastAsia="仿宋" w:hAnsi="仿宋" w:cs="仿宋" w:hint="eastAsia"/>
            <w:lang w:eastAsia="zh-CN"/>
          </w:rPr>
          <w:t>三、镇痛药项目可持续发展</w:t>
        </w:r>
        <w:r>
          <w:tab/>
        </w:r>
        <w:r>
          <w:fldChar w:fldCharType="begin"/>
        </w:r>
        <w:r>
          <w:instrText xml:space="preserve"> PAGEREF _Toc29329 \h </w:instrText>
        </w:r>
        <w:r>
          <w:fldChar w:fldCharType="separate"/>
        </w:r>
        <w:r>
          <w:t>8</w:t>
        </w:r>
        <w:r>
          <w:fldChar w:fldCharType="end"/>
        </w:r>
      </w:hyperlink>
    </w:p>
    <w:p>
      <w:pPr>
        <w:pStyle w:val="TOC2"/>
        <w:tabs>
          <w:tab w:val="right" w:leader="dot" w:pos="8306"/>
        </w:tabs>
      </w:pPr>
      <w:hyperlink w:anchor="_Toc31822" w:history="1">
        <w:r>
          <w:rPr>
            <w:rFonts w:ascii="仿宋" w:eastAsia="仿宋" w:hAnsi="仿宋" w:cs="仿宋" w:hint="eastAsia"/>
            <w:lang w:eastAsia="zh-CN"/>
          </w:rPr>
          <w:t>(一)、可持续战略与实践</w:t>
        </w:r>
        <w:r>
          <w:tab/>
        </w:r>
        <w:r>
          <w:fldChar w:fldCharType="begin"/>
        </w:r>
        <w:r>
          <w:instrText xml:space="preserve"> PAGEREF _Toc31822 \h </w:instrText>
        </w:r>
        <w:r>
          <w:fldChar w:fldCharType="separate"/>
        </w:r>
        <w:r>
          <w:t>8</w:t>
        </w:r>
        <w:r>
          <w:fldChar w:fldCharType="end"/>
        </w:r>
      </w:hyperlink>
    </w:p>
    <w:p>
      <w:pPr>
        <w:pStyle w:val="TOC2"/>
        <w:tabs>
          <w:tab w:val="right" w:leader="dot" w:pos="8306"/>
        </w:tabs>
      </w:pPr>
      <w:hyperlink w:anchor="_Toc15712" w:history="1">
        <w:r>
          <w:rPr>
            <w:rFonts w:ascii="仿宋" w:eastAsia="仿宋" w:hAnsi="仿宋" w:cs="仿宋" w:hint="eastAsia"/>
            <w:lang w:eastAsia="zh-CN"/>
          </w:rPr>
          <w:t>(二)、环保与社会责任</w:t>
        </w:r>
        <w:r>
          <w:tab/>
        </w:r>
        <w:r>
          <w:fldChar w:fldCharType="begin"/>
        </w:r>
        <w:r>
          <w:instrText xml:space="preserve"> PAGEREF _Toc15712 \h </w:instrText>
        </w:r>
        <w:r>
          <w:fldChar w:fldCharType="separate"/>
        </w:r>
        <w:r>
          <w:t>8</w:t>
        </w:r>
        <w:r>
          <w:fldChar w:fldCharType="end"/>
        </w:r>
      </w:hyperlink>
    </w:p>
    <w:p>
      <w:pPr>
        <w:pStyle w:val="TOC1"/>
        <w:tabs>
          <w:tab w:val="right" w:leader="dot" w:pos="8306"/>
        </w:tabs>
      </w:pPr>
      <w:hyperlink w:anchor="_Toc3196" w:history="1">
        <w:r>
          <w:rPr>
            <w:rFonts w:ascii="仿宋" w:eastAsia="仿宋" w:hAnsi="仿宋" w:cs="仿宋" w:hint="eastAsia"/>
            <w:lang w:eastAsia="zh-CN"/>
          </w:rPr>
          <w:t>四、镇痛药项目概论</w:t>
        </w:r>
        <w:r>
          <w:tab/>
        </w:r>
        <w:r>
          <w:fldChar w:fldCharType="begin"/>
        </w:r>
        <w:r>
          <w:instrText xml:space="preserve"> PAGEREF _Toc3196 \h </w:instrText>
        </w:r>
        <w:r>
          <w:fldChar w:fldCharType="separate"/>
        </w:r>
        <w:r>
          <w:t>9</w:t>
        </w:r>
        <w:r>
          <w:fldChar w:fldCharType="end"/>
        </w:r>
      </w:hyperlink>
    </w:p>
    <w:p>
      <w:pPr>
        <w:pStyle w:val="TOC2"/>
        <w:tabs>
          <w:tab w:val="right" w:leader="dot" w:pos="8306"/>
        </w:tabs>
      </w:pPr>
      <w:hyperlink w:anchor="_Toc8350" w:history="1">
        <w:r>
          <w:rPr>
            <w:rFonts w:ascii="仿宋" w:eastAsia="仿宋" w:hAnsi="仿宋" w:cs="仿宋" w:hint="eastAsia"/>
            <w:lang w:eastAsia="zh-CN"/>
          </w:rPr>
          <w:t>(一)、镇痛药项目概况</w:t>
        </w:r>
        <w:r>
          <w:tab/>
        </w:r>
        <w:r>
          <w:fldChar w:fldCharType="begin"/>
        </w:r>
        <w:r>
          <w:instrText xml:space="preserve"> PAGEREF _Toc8350 \h </w:instrText>
        </w:r>
        <w:r>
          <w:fldChar w:fldCharType="separate"/>
        </w:r>
        <w:r>
          <w:t>9</w:t>
        </w:r>
        <w:r>
          <w:fldChar w:fldCharType="end"/>
        </w:r>
      </w:hyperlink>
    </w:p>
    <w:p>
      <w:pPr>
        <w:pStyle w:val="TOC2"/>
        <w:tabs>
          <w:tab w:val="right" w:leader="dot" w:pos="8306"/>
        </w:tabs>
      </w:pPr>
      <w:hyperlink w:anchor="_Toc30344" w:history="1">
        <w:r>
          <w:rPr>
            <w:rFonts w:ascii="仿宋" w:eastAsia="仿宋" w:hAnsi="仿宋" w:cs="仿宋" w:hint="eastAsia"/>
            <w:lang w:eastAsia="zh-CN"/>
          </w:rPr>
          <w:t>(二)、镇痛药项目目标</w:t>
        </w:r>
        <w:r>
          <w:tab/>
        </w:r>
        <w:r>
          <w:fldChar w:fldCharType="begin"/>
        </w:r>
        <w:r>
          <w:instrText xml:space="preserve"> PAGEREF _Toc30344 \h </w:instrText>
        </w:r>
        <w:r>
          <w:fldChar w:fldCharType="separate"/>
        </w:r>
        <w:r>
          <w:t>11</w:t>
        </w:r>
        <w:r>
          <w:fldChar w:fldCharType="end"/>
        </w:r>
      </w:hyperlink>
    </w:p>
    <w:p>
      <w:pPr>
        <w:pStyle w:val="TOC2"/>
        <w:tabs>
          <w:tab w:val="right" w:leader="dot" w:pos="8306"/>
        </w:tabs>
      </w:pPr>
      <w:hyperlink w:anchor="_Toc14799" w:history="1">
        <w:r>
          <w:rPr>
            <w:rFonts w:ascii="仿宋" w:eastAsia="仿宋" w:hAnsi="仿宋" w:cs="仿宋" w:hint="eastAsia"/>
            <w:lang w:eastAsia="zh-CN"/>
          </w:rPr>
          <w:t>(三)、镇痛药项目提出的理由</w:t>
        </w:r>
        <w:r>
          <w:tab/>
        </w:r>
        <w:r>
          <w:fldChar w:fldCharType="begin"/>
        </w:r>
        <w:r>
          <w:instrText xml:space="preserve"> PAGEREF _Toc14799 \h </w:instrText>
        </w:r>
        <w:r>
          <w:fldChar w:fldCharType="separate"/>
        </w:r>
        <w:r>
          <w:t>12</w:t>
        </w:r>
        <w:r>
          <w:fldChar w:fldCharType="end"/>
        </w:r>
      </w:hyperlink>
    </w:p>
    <w:p>
      <w:pPr>
        <w:pStyle w:val="TOC2"/>
        <w:tabs>
          <w:tab w:val="right" w:leader="dot" w:pos="8306"/>
        </w:tabs>
      </w:pPr>
      <w:hyperlink w:anchor="_Toc27929" w:history="1">
        <w:r>
          <w:rPr>
            <w:rFonts w:ascii="仿宋" w:eastAsia="仿宋" w:hAnsi="仿宋" w:cs="仿宋" w:hint="eastAsia"/>
            <w:lang w:eastAsia="zh-CN"/>
          </w:rPr>
          <w:t>(四)、镇痛药项目意义</w:t>
        </w:r>
        <w:r>
          <w:tab/>
        </w:r>
        <w:r>
          <w:fldChar w:fldCharType="begin"/>
        </w:r>
        <w:r>
          <w:instrText xml:space="preserve"> PAGEREF _Toc27929 \h </w:instrText>
        </w:r>
        <w:r>
          <w:fldChar w:fldCharType="separate"/>
        </w:r>
        <w:r>
          <w:t>14</w:t>
        </w:r>
        <w:r>
          <w:fldChar w:fldCharType="end"/>
        </w:r>
      </w:hyperlink>
    </w:p>
    <w:p>
      <w:pPr>
        <w:pStyle w:val="TOC2"/>
        <w:tabs>
          <w:tab w:val="right" w:leader="dot" w:pos="8306"/>
        </w:tabs>
      </w:pPr>
      <w:hyperlink w:anchor="_Toc14153" w:history="1">
        <w:r>
          <w:rPr>
            <w:rFonts w:ascii="仿宋" w:eastAsia="仿宋" w:hAnsi="仿宋" w:cs="仿宋" w:hint="eastAsia"/>
            <w:lang w:eastAsia="zh-CN"/>
          </w:rPr>
          <w:t>(五)、镇痛药项目背景</w:t>
        </w:r>
        <w:r>
          <w:tab/>
        </w:r>
        <w:r>
          <w:fldChar w:fldCharType="begin"/>
        </w:r>
        <w:r>
          <w:instrText xml:space="preserve"> PAGEREF _Toc14153 \h </w:instrText>
        </w:r>
        <w:r>
          <w:fldChar w:fldCharType="separate"/>
        </w:r>
        <w:r>
          <w:t>15</w:t>
        </w:r>
        <w:r>
          <w:fldChar w:fldCharType="end"/>
        </w:r>
      </w:hyperlink>
    </w:p>
    <w:p>
      <w:pPr>
        <w:pStyle w:val="TOC1"/>
        <w:tabs>
          <w:tab w:val="right" w:leader="dot" w:pos="8306"/>
        </w:tabs>
      </w:pPr>
      <w:hyperlink w:anchor="_Toc23098" w:history="1">
        <w:r>
          <w:rPr>
            <w:rFonts w:ascii="仿宋" w:eastAsia="仿宋" w:hAnsi="仿宋" w:cs="仿宋" w:hint="eastAsia"/>
            <w:lang w:eastAsia="zh-CN"/>
          </w:rPr>
          <w:t>五、工艺说明</w:t>
        </w:r>
        <w:r>
          <w:tab/>
        </w:r>
        <w:r>
          <w:fldChar w:fldCharType="begin"/>
        </w:r>
        <w:r>
          <w:instrText xml:space="preserve"> PAGEREF _Toc23098 \h </w:instrText>
        </w:r>
        <w:r>
          <w:fldChar w:fldCharType="separate"/>
        </w:r>
        <w:r>
          <w:t>16</w:t>
        </w:r>
        <w:r>
          <w:fldChar w:fldCharType="end"/>
        </w:r>
      </w:hyperlink>
    </w:p>
    <w:p>
      <w:pPr>
        <w:pStyle w:val="TOC2"/>
        <w:tabs>
          <w:tab w:val="right" w:leader="dot" w:pos="8306"/>
        </w:tabs>
      </w:pPr>
      <w:hyperlink w:anchor="_Toc9173" w:history="1">
        <w:r>
          <w:rPr>
            <w:rFonts w:ascii="仿宋" w:eastAsia="仿宋" w:hAnsi="仿宋" w:cs="仿宋" w:hint="eastAsia"/>
            <w:lang w:eastAsia="zh-CN"/>
          </w:rPr>
          <w:t>(一)、技术管理特点</w:t>
        </w:r>
        <w:r>
          <w:tab/>
        </w:r>
        <w:r>
          <w:fldChar w:fldCharType="begin"/>
        </w:r>
        <w:r>
          <w:instrText xml:space="preserve"> PAGEREF _Toc9173 \h </w:instrText>
        </w:r>
        <w:r>
          <w:fldChar w:fldCharType="separate"/>
        </w:r>
        <w:r>
          <w:t>16</w:t>
        </w:r>
        <w:r>
          <w:fldChar w:fldCharType="end"/>
        </w:r>
      </w:hyperlink>
    </w:p>
    <w:p>
      <w:pPr>
        <w:pStyle w:val="TOC2"/>
        <w:tabs>
          <w:tab w:val="right" w:leader="dot" w:pos="8306"/>
        </w:tabs>
      </w:pPr>
      <w:hyperlink w:anchor="_Toc19181" w:history="1">
        <w:r>
          <w:rPr>
            <w:rFonts w:ascii="仿宋" w:eastAsia="仿宋" w:hAnsi="仿宋" w:cs="仿宋" w:hint="eastAsia"/>
            <w:lang w:eastAsia="zh-CN"/>
          </w:rPr>
          <w:t>(二)、镇痛药项目工艺技术设计方案</w:t>
        </w:r>
        <w:r>
          <w:tab/>
        </w:r>
        <w:r>
          <w:fldChar w:fldCharType="begin"/>
        </w:r>
        <w:r>
          <w:instrText xml:space="preserve"> PAGEREF _Toc19181 \h </w:instrText>
        </w:r>
        <w:r>
          <w:fldChar w:fldCharType="separate"/>
        </w:r>
        <w:r>
          <w:t>17</w:t>
        </w:r>
        <w:r>
          <w:fldChar w:fldCharType="end"/>
        </w:r>
      </w:hyperlink>
    </w:p>
    <w:p>
      <w:pPr>
        <w:pStyle w:val="TOC2"/>
        <w:tabs>
          <w:tab w:val="right" w:leader="dot" w:pos="8306"/>
        </w:tabs>
      </w:pPr>
      <w:hyperlink w:anchor="_Toc14425" w:history="1">
        <w:r>
          <w:rPr>
            <w:rFonts w:ascii="仿宋" w:eastAsia="仿宋" w:hAnsi="仿宋" w:cs="仿宋" w:hint="eastAsia"/>
            <w:lang w:eastAsia="zh-CN"/>
          </w:rPr>
          <w:t>(三)、设备选型方案</w:t>
        </w:r>
        <w:r>
          <w:tab/>
        </w:r>
        <w:r>
          <w:fldChar w:fldCharType="begin"/>
        </w:r>
        <w:r>
          <w:instrText xml:space="preserve"> PAGEREF _Toc14425 \h </w:instrText>
        </w:r>
        <w:r>
          <w:fldChar w:fldCharType="separate"/>
        </w:r>
        <w:r>
          <w:t>18</w:t>
        </w:r>
        <w:r>
          <w:fldChar w:fldCharType="end"/>
        </w:r>
      </w:hyperlink>
    </w:p>
    <w:p>
      <w:pPr>
        <w:pStyle w:val="TOC1"/>
        <w:tabs>
          <w:tab w:val="right" w:leader="dot" w:pos="8306"/>
        </w:tabs>
      </w:pPr>
      <w:hyperlink w:anchor="_Toc15525" w:history="1">
        <w:r>
          <w:rPr>
            <w:rFonts w:ascii="仿宋" w:eastAsia="仿宋" w:hAnsi="仿宋" w:cs="仿宋" w:hint="eastAsia"/>
            <w:lang w:eastAsia="zh-CN"/>
          </w:rPr>
          <w:t>六、镇痛药项目文档管理</w:t>
        </w:r>
        <w:r>
          <w:tab/>
        </w:r>
        <w:r>
          <w:fldChar w:fldCharType="begin"/>
        </w:r>
        <w:r>
          <w:instrText xml:space="preserve"> PAGEREF _Toc15525 \h </w:instrText>
        </w:r>
        <w:r>
          <w:fldChar w:fldCharType="separate"/>
        </w:r>
        <w:r>
          <w:t>19</w:t>
        </w:r>
        <w:r>
          <w:fldChar w:fldCharType="end"/>
        </w:r>
      </w:hyperlink>
    </w:p>
    <w:p>
      <w:pPr>
        <w:pStyle w:val="TOC2"/>
        <w:tabs>
          <w:tab w:val="right" w:leader="dot" w:pos="8306"/>
        </w:tabs>
      </w:pPr>
      <w:hyperlink w:anchor="_Toc11267" w:history="1">
        <w:r>
          <w:rPr>
            <w:rFonts w:ascii="仿宋" w:eastAsia="仿宋" w:hAnsi="仿宋" w:cs="仿宋" w:hint="eastAsia"/>
            <w:lang w:eastAsia="zh-CN"/>
          </w:rPr>
          <w:t>(一)、文档编制与审查</w:t>
        </w:r>
        <w:r>
          <w:tab/>
        </w:r>
        <w:r>
          <w:fldChar w:fldCharType="begin"/>
        </w:r>
        <w:r>
          <w:instrText xml:space="preserve"> PAGEREF _Toc11267 \h </w:instrText>
        </w:r>
        <w:r>
          <w:fldChar w:fldCharType="separate"/>
        </w:r>
        <w:r>
          <w:t>19</w:t>
        </w:r>
        <w:r>
          <w:fldChar w:fldCharType="end"/>
        </w:r>
      </w:hyperlink>
    </w:p>
    <w:p>
      <w:pPr>
        <w:pStyle w:val="TOC2"/>
        <w:tabs>
          <w:tab w:val="right" w:leader="dot" w:pos="8306"/>
        </w:tabs>
      </w:pPr>
      <w:hyperlink w:anchor="_Toc855" w:history="1">
        <w:r>
          <w:rPr>
            <w:rFonts w:ascii="仿宋" w:eastAsia="仿宋" w:hAnsi="仿宋" w:cs="仿宋" w:hint="eastAsia"/>
            <w:lang w:eastAsia="zh-CN"/>
          </w:rPr>
          <w:t>(二)、文档发布与分发</w:t>
        </w:r>
        <w:r>
          <w:tab/>
        </w:r>
        <w:r>
          <w:fldChar w:fldCharType="begin"/>
        </w:r>
        <w:r>
          <w:instrText xml:space="preserve"> PAGEREF _Toc855 \h </w:instrText>
        </w:r>
        <w:r>
          <w:fldChar w:fldCharType="separate"/>
        </w:r>
        <w:r>
          <w:t>21</w:t>
        </w:r>
        <w:r>
          <w:fldChar w:fldCharType="end"/>
        </w:r>
      </w:hyperlink>
    </w:p>
    <w:p>
      <w:pPr>
        <w:pStyle w:val="TOC2"/>
        <w:tabs>
          <w:tab w:val="right" w:leader="dot" w:pos="8306"/>
        </w:tabs>
      </w:pPr>
      <w:hyperlink w:anchor="_Toc32386" w:history="1">
        <w:r>
          <w:rPr>
            <w:rFonts w:ascii="仿宋" w:eastAsia="仿宋" w:hAnsi="仿宋" w:cs="仿宋" w:hint="eastAsia"/>
            <w:lang w:eastAsia="zh-CN"/>
          </w:rPr>
          <w:t>(三)、文档存档与归档</w:t>
        </w:r>
        <w:r>
          <w:tab/>
        </w:r>
        <w:r>
          <w:fldChar w:fldCharType="begin"/>
        </w:r>
        <w:r>
          <w:instrText xml:space="preserve"> PAGEREF _Toc32386 \h </w:instrText>
        </w:r>
        <w:r>
          <w:fldChar w:fldCharType="separate"/>
        </w:r>
        <w:r>
          <w:t>21</w:t>
        </w:r>
        <w:r>
          <w:fldChar w:fldCharType="end"/>
        </w:r>
      </w:hyperlink>
    </w:p>
    <w:p>
      <w:pPr>
        <w:pStyle w:val="TOC1"/>
        <w:tabs>
          <w:tab w:val="right" w:leader="dot" w:pos="8306"/>
        </w:tabs>
      </w:pPr>
      <w:hyperlink w:anchor="_Toc30011" w:history="1">
        <w:r>
          <w:rPr>
            <w:rFonts w:ascii="仿宋" w:eastAsia="仿宋" w:hAnsi="仿宋" w:cs="仿宋" w:hint="eastAsia"/>
            <w:lang w:eastAsia="zh-CN"/>
          </w:rPr>
          <w:t>七、镇痛药项目计划安排</w:t>
        </w:r>
        <w:r>
          <w:tab/>
        </w:r>
        <w:r>
          <w:fldChar w:fldCharType="begin"/>
        </w:r>
        <w:r>
          <w:instrText xml:space="preserve"> PAGEREF _Toc30011 \h </w:instrText>
        </w:r>
        <w:r>
          <w:fldChar w:fldCharType="separate"/>
        </w:r>
        <w:r>
          <w:t>23</w:t>
        </w:r>
        <w:r>
          <w:fldChar w:fldCharType="end"/>
        </w:r>
      </w:hyperlink>
    </w:p>
    <w:p>
      <w:pPr>
        <w:pStyle w:val="TOC2"/>
        <w:tabs>
          <w:tab w:val="right" w:leader="dot" w:pos="8306"/>
        </w:tabs>
      </w:pPr>
      <w:hyperlink w:anchor="_Toc21843" w:history="1">
        <w:r>
          <w:rPr>
            <w:rFonts w:ascii="仿宋" w:eastAsia="仿宋" w:hAnsi="仿宋" w:cs="仿宋" w:hint="eastAsia"/>
            <w:lang w:eastAsia="zh-CN"/>
          </w:rPr>
          <w:t>(一)、建设周期</w:t>
        </w:r>
        <w:r>
          <w:tab/>
        </w:r>
        <w:r>
          <w:fldChar w:fldCharType="begin"/>
        </w:r>
        <w:r>
          <w:instrText xml:space="preserve"> PAGEREF _Toc21843 \h </w:instrText>
        </w:r>
        <w:r>
          <w:fldChar w:fldCharType="separate"/>
        </w:r>
        <w:r>
          <w:t>23</w:t>
        </w:r>
        <w:r>
          <w:fldChar w:fldCharType="end"/>
        </w:r>
      </w:hyperlink>
    </w:p>
    <w:p>
      <w:pPr>
        <w:pStyle w:val="TOC2"/>
        <w:tabs>
          <w:tab w:val="right" w:leader="dot" w:pos="8306"/>
        </w:tabs>
      </w:pPr>
      <w:hyperlink w:anchor="_Toc12664" w:history="1">
        <w:r>
          <w:rPr>
            <w:rFonts w:ascii="仿宋" w:eastAsia="仿宋" w:hAnsi="仿宋" w:cs="仿宋" w:hint="eastAsia"/>
            <w:lang w:eastAsia="zh-CN"/>
          </w:rPr>
          <w:t>(二)、建设进度</w:t>
        </w:r>
        <w:r>
          <w:tab/>
        </w:r>
        <w:r>
          <w:fldChar w:fldCharType="begin"/>
        </w:r>
        <w:r>
          <w:instrText xml:space="preserve"> PAGEREF _Toc12664 \h </w:instrText>
        </w:r>
        <w:r>
          <w:fldChar w:fldCharType="separate"/>
        </w:r>
        <w:r>
          <w:t>23</w:t>
        </w:r>
        <w:r>
          <w:fldChar w:fldCharType="end"/>
        </w:r>
      </w:hyperlink>
    </w:p>
    <w:p>
      <w:pPr>
        <w:pStyle w:val="TOC2"/>
        <w:tabs>
          <w:tab w:val="right" w:leader="dot" w:pos="8306"/>
        </w:tabs>
      </w:pPr>
      <w:hyperlink w:anchor="_Toc3116" w:history="1">
        <w:r>
          <w:rPr>
            <w:rFonts w:ascii="仿宋" w:eastAsia="仿宋" w:hAnsi="仿宋" w:cs="仿宋" w:hint="eastAsia"/>
            <w:lang w:eastAsia="zh-CN"/>
          </w:rPr>
          <w:t>(三)、进度安排注意事项</w:t>
        </w:r>
        <w:r>
          <w:tab/>
        </w:r>
        <w:r>
          <w:fldChar w:fldCharType="begin"/>
        </w:r>
        <w:r>
          <w:instrText xml:space="preserve"> PAGEREF _Toc3116 \h </w:instrText>
        </w:r>
        <w:r>
          <w:fldChar w:fldCharType="separate"/>
        </w:r>
        <w:r>
          <w:t>24</w:t>
        </w:r>
        <w:r>
          <w:fldChar w:fldCharType="end"/>
        </w:r>
      </w:hyperlink>
    </w:p>
    <w:p>
      <w:pPr>
        <w:pStyle w:val="TOC2"/>
        <w:tabs>
          <w:tab w:val="right" w:leader="dot" w:pos="8306"/>
        </w:tabs>
      </w:pPr>
      <w:hyperlink w:anchor="_Toc16723" w:history="1">
        <w:r>
          <w:rPr>
            <w:rFonts w:ascii="仿宋" w:eastAsia="仿宋" w:hAnsi="仿宋" w:cs="仿宋" w:hint="eastAsia"/>
            <w:lang w:eastAsia="zh-CN"/>
          </w:rPr>
          <w:t>(四)、人力资源配置</w:t>
        </w:r>
        <w:r>
          <w:tab/>
        </w:r>
        <w:r>
          <w:fldChar w:fldCharType="begin"/>
        </w:r>
        <w:r>
          <w:instrText xml:space="preserve"> PAGEREF _Toc16723 \h </w:instrText>
        </w:r>
        <w:r>
          <w:fldChar w:fldCharType="separate"/>
        </w:r>
        <w:r>
          <w:t>26</w:t>
        </w:r>
        <w:r>
          <w:fldChar w:fldCharType="end"/>
        </w:r>
      </w:hyperlink>
    </w:p>
    <w:p>
      <w:pPr>
        <w:pStyle w:val="TOC1"/>
        <w:tabs>
          <w:tab w:val="right" w:leader="dot" w:pos="8306"/>
        </w:tabs>
      </w:pPr>
      <w:hyperlink w:anchor="_Toc23051" w:history="1">
        <w:r>
          <w:rPr>
            <w:rFonts w:ascii="仿宋" w:eastAsia="仿宋" w:hAnsi="仿宋" w:cs="仿宋" w:hint="eastAsia"/>
            <w:lang w:eastAsia="zh-CN"/>
          </w:rPr>
          <w:t>八、镇痛药项目创新与研发</w:t>
        </w:r>
        <w:r>
          <w:tab/>
        </w:r>
        <w:r>
          <w:fldChar w:fldCharType="begin"/>
        </w:r>
        <w:r>
          <w:instrText xml:space="preserve"> PAGEREF _Toc23051 \h </w:instrText>
        </w:r>
        <w:r>
          <w:fldChar w:fldCharType="separate"/>
        </w:r>
        <w:r>
          <w:t>27</w:t>
        </w:r>
        <w:r>
          <w:fldChar w:fldCharType="end"/>
        </w:r>
      </w:hyperlink>
    </w:p>
    <w:p>
      <w:pPr>
        <w:pStyle w:val="TOC2"/>
        <w:tabs>
          <w:tab w:val="right" w:leader="dot" w:pos="8306"/>
        </w:tabs>
      </w:pPr>
      <w:hyperlink w:anchor="_Toc3981" w:history="1">
        <w:r>
          <w:rPr>
            <w:rFonts w:ascii="仿宋" w:eastAsia="仿宋" w:hAnsi="仿宋" w:cs="仿宋" w:hint="eastAsia"/>
            <w:lang w:eastAsia="zh-CN"/>
          </w:rPr>
          <w:t>(一)、创新策略与方向</w:t>
        </w:r>
        <w:r>
          <w:tab/>
        </w:r>
        <w:r>
          <w:fldChar w:fldCharType="begin"/>
        </w:r>
        <w:r>
          <w:instrText xml:space="preserve"> PAGEREF _Toc3981 \h </w:instrText>
        </w:r>
        <w:r>
          <w:fldChar w:fldCharType="separate"/>
        </w:r>
        <w:r>
          <w:t>27</w:t>
        </w:r>
        <w:r>
          <w:fldChar w:fldCharType="end"/>
        </w:r>
      </w:hyperlink>
    </w:p>
    <w:p>
      <w:pPr>
        <w:pStyle w:val="TOC2"/>
        <w:tabs>
          <w:tab w:val="right" w:leader="dot" w:pos="8306"/>
        </w:tabs>
      </w:pPr>
      <w:hyperlink w:anchor="_Toc14198" w:history="1">
        <w:r>
          <w:rPr>
            <w:rFonts w:ascii="仿宋" w:eastAsia="仿宋" w:hAnsi="仿宋" w:cs="仿宋" w:hint="eastAsia"/>
            <w:lang w:eastAsia="zh-CN"/>
          </w:rPr>
          <w:t>(二)、研发规划与投入</w:t>
        </w:r>
        <w:r>
          <w:tab/>
        </w:r>
        <w:r>
          <w:fldChar w:fldCharType="begin"/>
        </w:r>
        <w:r>
          <w:instrText xml:space="preserve"> PAGEREF _Toc14198 \h </w:instrText>
        </w:r>
        <w:r>
          <w:fldChar w:fldCharType="separate"/>
        </w:r>
        <w:r>
          <w:t>28</w:t>
        </w:r>
        <w:r>
          <w:fldChar w:fldCharType="end"/>
        </w:r>
      </w:hyperlink>
    </w:p>
    <w:p>
      <w:pPr>
        <w:pStyle w:val="TOC1"/>
        <w:tabs>
          <w:tab w:val="right" w:leader="dot" w:pos="8306"/>
        </w:tabs>
      </w:pPr>
      <w:hyperlink w:anchor="_Toc20512" w:history="1">
        <w:r>
          <w:rPr>
            <w:rFonts w:ascii="仿宋" w:eastAsia="仿宋" w:hAnsi="仿宋" w:cs="仿宋" w:hint="eastAsia"/>
            <w:lang w:eastAsia="zh-CN"/>
          </w:rPr>
          <w:t>九、生产安全保护</w:t>
        </w:r>
        <w:r>
          <w:tab/>
        </w:r>
        <w:r>
          <w:fldChar w:fldCharType="begin"/>
        </w:r>
        <w:r>
          <w:instrText xml:space="preserve"> PAGEREF _Toc20512 \h </w:instrText>
        </w:r>
        <w:r>
          <w:fldChar w:fldCharType="separate"/>
        </w:r>
        <w:r>
          <w:t>30</w:t>
        </w:r>
        <w:r>
          <w:fldChar w:fldCharType="end"/>
        </w:r>
      </w:hyperlink>
    </w:p>
    <w:p>
      <w:pPr>
        <w:pStyle w:val="TOC2"/>
        <w:tabs>
          <w:tab w:val="right" w:leader="dot" w:pos="8306"/>
        </w:tabs>
      </w:pPr>
      <w:hyperlink w:anchor="_Toc22500" w:history="1">
        <w:r>
          <w:rPr>
            <w:rFonts w:ascii="仿宋" w:eastAsia="仿宋" w:hAnsi="仿宋" w:cs="仿宋" w:hint="eastAsia"/>
            <w:lang w:eastAsia="zh-CN"/>
          </w:rPr>
          <w:t>(一)、消防安全</w:t>
        </w:r>
        <w:r>
          <w:tab/>
        </w:r>
        <w:r>
          <w:fldChar w:fldCharType="begin"/>
        </w:r>
        <w:r>
          <w:instrText xml:space="preserve"> PAGEREF _Toc22500 \h </w:instrText>
        </w:r>
        <w:r>
          <w:fldChar w:fldCharType="separate"/>
        </w:r>
        <w:r>
          <w:t>30</w:t>
        </w:r>
        <w:r>
          <w:fldChar w:fldCharType="end"/>
        </w:r>
      </w:hyperlink>
    </w:p>
    <w:p>
      <w:pPr>
        <w:pStyle w:val="TOC2"/>
        <w:tabs>
          <w:tab w:val="right" w:leader="dot" w:pos="8306"/>
        </w:tabs>
      </w:pPr>
      <w:hyperlink w:anchor="_Toc636" w:history="1">
        <w:r>
          <w:rPr>
            <w:rFonts w:ascii="仿宋" w:eastAsia="仿宋" w:hAnsi="仿宋" w:cs="仿宋" w:hint="eastAsia"/>
            <w:lang w:eastAsia="zh-CN"/>
          </w:rPr>
          <w:t>(二)、防火防爆总图布置措施</w:t>
        </w:r>
        <w:r>
          <w:tab/>
        </w:r>
        <w:r>
          <w:fldChar w:fldCharType="begin"/>
        </w:r>
        <w:r>
          <w:instrText xml:space="preserve"> PAGEREF _Toc636 \h </w:instrText>
        </w:r>
        <w:r>
          <w:fldChar w:fldCharType="separate"/>
        </w:r>
        <w:r>
          <w:t>31</w:t>
        </w:r>
        <w:r>
          <w:fldChar w:fldCharType="end"/>
        </w:r>
      </w:hyperlink>
    </w:p>
    <w:p>
      <w:pPr>
        <w:pStyle w:val="TOC2"/>
        <w:tabs>
          <w:tab w:val="right" w:leader="dot" w:pos="8306"/>
        </w:tabs>
      </w:pPr>
      <w:hyperlink w:anchor="_Toc22393" w:history="1">
        <w:r>
          <w:rPr>
            <w:rFonts w:ascii="仿宋" w:eastAsia="仿宋" w:hAnsi="仿宋" w:cs="仿宋" w:hint="eastAsia"/>
            <w:lang w:eastAsia="zh-CN"/>
          </w:rPr>
          <w:t>(三)、自然灾害防范措施</w:t>
        </w:r>
        <w:r>
          <w:tab/>
        </w:r>
        <w:r>
          <w:fldChar w:fldCharType="begin"/>
        </w:r>
        <w:r>
          <w:instrText xml:space="preserve"> PAGEREF _Toc22393 \h </w:instrText>
        </w:r>
        <w:r>
          <w:fldChar w:fldCharType="separate"/>
        </w:r>
        <w:r>
          <w:t>32</w:t>
        </w:r>
        <w:r>
          <w:fldChar w:fldCharType="end"/>
        </w:r>
      </w:hyperlink>
    </w:p>
    <w:p>
      <w:pPr>
        <w:pStyle w:val="TOC2"/>
        <w:tabs>
          <w:tab w:val="right" w:leader="dot" w:pos="8306"/>
        </w:tabs>
      </w:pPr>
      <w:hyperlink w:anchor="_Toc19172" w:history="1">
        <w:r>
          <w:rPr>
            <w:rFonts w:ascii="仿宋" w:eastAsia="仿宋" w:hAnsi="仿宋" w:cs="仿宋" w:hint="eastAsia"/>
            <w:lang w:eastAsia="zh-CN"/>
          </w:rPr>
          <w:t>(四)、安全色及安全标志使用要求</w:t>
        </w:r>
        <w:r>
          <w:tab/>
        </w:r>
        <w:r>
          <w:fldChar w:fldCharType="begin"/>
        </w:r>
        <w:r>
          <w:instrText xml:space="preserve"> PAGEREF _Toc19172 \h </w:instrText>
        </w:r>
        <w:r>
          <w:fldChar w:fldCharType="separate"/>
        </w:r>
        <w:r>
          <w:t>33</w:t>
        </w:r>
        <w:r>
          <w:fldChar w:fldCharType="end"/>
        </w:r>
      </w:hyperlink>
    </w:p>
    <w:p>
      <w:pPr>
        <w:pStyle w:val="TOC2"/>
        <w:tabs>
          <w:tab w:val="right" w:leader="dot" w:pos="8306"/>
        </w:tabs>
      </w:pPr>
      <w:hyperlink w:anchor="_Toc1900" w:history="1">
        <w:r>
          <w:rPr>
            <w:rFonts w:ascii="仿宋" w:eastAsia="仿宋" w:hAnsi="仿宋" w:cs="仿宋" w:hint="eastAsia"/>
            <w:lang w:eastAsia="zh-CN"/>
          </w:rPr>
          <w:t>(五)、防尘防毒措施</w:t>
        </w:r>
        <w:r>
          <w:tab/>
        </w:r>
        <w:r>
          <w:fldChar w:fldCharType="begin"/>
        </w:r>
        <w:r>
          <w:instrText xml:space="preserve"> PAGEREF _Toc1900 \h </w:instrText>
        </w:r>
        <w:r>
          <w:fldChar w:fldCharType="separate"/>
        </w:r>
        <w:r>
          <w:t>34</w:t>
        </w:r>
        <w:r>
          <w:fldChar w:fldCharType="end"/>
        </w:r>
      </w:hyperlink>
    </w:p>
    <w:p>
      <w:pPr>
        <w:pStyle w:val="TOC2"/>
        <w:tabs>
          <w:tab w:val="right" w:leader="dot" w:pos="8306"/>
        </w:tabs>
      </w:pPr>
      <w:hyperlink w:anchor="_Toc940" w:history="1">
        <w:r>
          <w:rPr>
            <w:rFonts w:ascii="仿宋" w:eastAsia="仿宋" w:hAnsi="仿宋" w:cs="仿宋" w:hint="eastAsia"/>
            <w:lang w:eastAsia="zh-CN"/>
          </w:rPr>
          <w:t>(六)、防静电、触电防护及防雷措施</w:t>
        </w:r>
        <w:r>
          <w:tab/>
        </w:r>
        <w:r>
          <w:fldChar w:fldCharType="begin"/>
        </w:r>
        <w:r>
          <w:instrText xml:space="preserve"> PAGEREF _Toc940 \h </w:instrText>
        </w:r>
        <w:r>
          <w:fldChar w:fldCharType="separate"/>
        </w:r>
        <w:r>
          <w:t>35</w:t>
        </w:r>
        <w:r>
          <w:fldChar w:fldCharType="end"/>
        </w:r>
      </w:hyperlink>
    </w:p>
    <w:p>
      <w:pPr>
        <w:pStyle w:val="TOC2"/>
        <w:tabs>
          <w:tab w:val="right" w:leader="dot" w:pos="8306"/>
        </w:tabs>
      </w:pPr>
      <w:hyperlink w:anchor="_Toc22225" w:history="1">
        <w:r>
          <w:rPr>
            <w:rFonts w:ascii="仿宋" w:eastAsia="仿宋" w:hAnsi="仿宋" w:cs="仿宋" w:hint="eastAsia"/>
            <w:lang w:eastAsia="zh-CN"/>
          </w:rPr>
          <w:t>(七)、机械设备安全保障措施</w:t>
        </w:r>
        <w:r>
          <w:tab/>
        </w:r>
        <w:r>
          <w:fldChar w:fldCharType="begin"/>
        </w:r>
        <w:r>
          <w:instrText xml:space="preserve"> PAGEREF _Toc22225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17" w:history="1">
        <w:r>
          <w:rPr>
            <w:rFonts w:ascii="仿宋" w:eastAsia="仿宋" w:hAnsi="仿宋" w:cs="仿宋" w:hint="eastAsia"/>
            <w:lang w:eastAsia="zh-CN"/>
          </w:rPr>
          <w:t>十、镇痛药项目投资规划</w:t>
        </w:r>
        <w:r>
          <w:tab/>
        </w:r>
        <w:r>
          <w:fldChar w:fldCharType="begin"/>
        </w:r>
        <w:r>
          <w:instrText xml:space="preserve"> PAGEREF _Toc11617 \h </w:instrText>
        </w:r>
        <w:r>
          <w:fldChar w:fldCharType="separate"/>
        </w:r>
        <w:r>
          <w:t>38</w:t>
        </w:r>
        <w:r>
          <w:fldChar w:fldCharType="end"/>
        </w:r>
      </w:hyperlink>
    </w:p>
    <w:p>
      <w:pPr>
        <w:pStyle w:val="TOC2"/>
        <w:tabs>
          <w:tab w:val="right" w:leader="dot" w:pos="8306"/>
        </w:tabs>
      </w:pPr>
      <w:hyperlink w:anchor="_Toc681" w:history="1">
        <w:r>
          <w:rPr>
            <w:rFonts w:ascii="仿宋" w:eastAsia="仿宋" w:hAnsi="仿宋" w:cs="仿宋" w:hint="eastAsia"/>
            <w:lang w:eastAsia="zh-CN"/>
          </w:rPr>
          <w:t>(一)、镇痛药项目总投资估算</w:t>
        </w:r>
        <w:r>
          <w:tab/>
        </w:r>
        <w:r>
          <w:fldChar w:fldCharType="begin"/>
        </w:r>
        <w:r>
          <w:instrText xml:space="preserve"> PAGEREF _Toc681 \h </w:instrText>
        </w:r>
        <w:r>
          <w:fldChar w:fldCharType="separate"/>
        </w:r>
        <w:r>
          <w:t>38</w:t>
        </w:r>
        <w:r>
          <w:fldChar w:fldCharType="end"/>
        </w:r>
      </w:hyperlink>
    </w:p>
    <w:p>
      <w:pPr>
        <w:pStyle w:val="TOC2"/>
        <w:tabs>
          <w:tab w:val="right" w:leader="dot" w:pos="8306"/>
        </w:tabs>
      </w:pPr>
      <w:hyperlink w:anchor="_Toc23834" w:history="1">
        <w:r>
          <w:rPr>
            <w:rFonts w:ascii="仿宋" w:eastAsia="仿宋" w:hAnsi="仿宋" w:cs="仿宋" w:hint="eastAsia"/>
            <w:lang w:eastAsia="zh-CN"/>
          </w:rPr>
          <w:t>(二)、资金筹措</w:t>
        </w:r>
        <w:r>
          <w:tab/>
        </w:r>
        <w:r>
          <w:fldChar w:fldCharType="begin"/>
        </w:r>
        <w:r>
          <w:instrText xml:space="preserve"> PAGEREF _Toc23834 \h </w:instrText>
        </w:r>
        <w:r>
          <w:fldChar w:fldCharType="separate"/>
        </w:r>
        <w:r>
          <w:t>39</w:t>
        </w:r>
        <w:r>
          <w:fldChar w:fldCharType="end"/>
        </w:r>
      </w:hyperlink>
    </w:p>
    <w:p>
      <w:pPr>
        <w:pStyle w:val="TOC1"/>
        <w:tabs>
          <w:tab w:val="right" w:leader="dot" w:pos="8306"/>
        </w:tabs>
      </w:pPr>
      <w:hyperlink w:anchor="_Toc20314" w:history="1">
        <w:r>
          <w:rPr>
            <w:rFonts w:ascii="仿宋" w:eastAsia="仿宋" w:hAnsi="仿宋" w:cs="仿宋" w:hint="eastAsia"/>
            <w:lang w:eastAsia="zh-CN"/>
          </w:rPr>
          <w:t>十一、镇痛药项目人力资源培养与发展</w:t>
        </w:r>
        <w:r>
          <w:tab/>
        </w:r>
        <w:r>
          <w:fldChar w:fldCharType="begin"/>
        </w:r>
        <w:r>
          <w:instrText xml:space="preserve"> PAGEREF _Toc20314 \h </w:instrText>
        </w:r>
        <w:r>
          <w:fldChar w:fldCharType="separate"/>
        </w:r>
        <w:r>
          <w:t>40</w:t>
        </w:r>
        <w:r>
          <w:fldChar w:fldCharType="end"/>
        </w:r>
      </w:hyperlink>
    </w:p>
    <w:p>
      <w:pPr>
        <w:pStyle w:val="TOC2"/>
        <w:tabs>
          <w:tab w:val="right" w:leader="dot" w:pos="8306"/>
        </w:tabs>
      </w:pPr>
      <w:hyperlink w:anchor="_Toc656" w:history="1">
        <w:r>
          <w:rPr>
            <w:rFonts w:ascii="仿宋" w:eastAsia="仿宋" w:hAnsi="仿宋" w:cs="仿宋" w:hint="eastAsia"/>
            <w:lang w:eastAsia="zh-CN"/>
          </w:rPr>
          <w:t>(一)、人才需求与规划</w:t>
        </w:r>
        <w:r>
          <w:tab/>
        </w:r>
        <w:r>
          <w:fldChar w:fldCharType="begin"/>
        </w:r>
        <w:r>
          <w:instrText xml:space="preserve"> PAGEREF _Toc656 \h </w:instrText>
        </w:r>
        <w:r>
          <w:fldChar w:fldCharType="separate"/>
        </w:r>
        <w:r>
          <w:t>40</w:t>
        </w:r>
        <w:r>
          <w:fldChar w:fldCharType="end"/>
        </w:r>
      </w:hyperlink>
    </w:p>
    <w:p>
      <w:pPr>
        <w:pStyle w:val="TOC2"/>
        <w:tabs>
          <w:tab w:val="right" w:leader="dot" w:pos="8306"/>
        </w:tabs>
      </w:pPr>
      <w:hyperlink w:anchor="_Toc24319" w:history="1">
        <w:r>
          <w:rPr>
            <w:rFonts w:ascii="仿宋" w:eastAsia="仿宋" w:hAnsi="仿宋" w:cs="仿宋" w:hint="eastAsia"/>
            <w:lang w:eastAsia="zh-CN"/>
          </w:rPr>
          <w:t>(二)、培训与发展计划</w:t>
        </w:r>
        <w:r>
          <w:tab/>
        </w:r>
        <w:r>
          <w:fldChar w:fldCharType="begin"/>
        </w:r>
        <w:r>
          <w:instrText xml:space="preserve"> PAGEREF _Toc24319 \h </w:instrText>
        </w:r>
        <w:r>
          <w:fldChar w:fldCharType="separate"/>
        </w:r>
        <w:r>
          <w:t>40</w:t>
        </w:r>
        <w:r>
          <w:fldChar w:fldCharType="end"/>
        </w:r>
      </w:hyperlink>
    </w:p>
    <w:p>
      <w:pPr>
        <w:pStyle w:val="TOC1"/>
        <w:tabs>
          <w:tab w:val="right" w:leader="dot" w:pos="8306"/>
        </w:tabs>
      </w:pPr>
      <w:hyperlink w:anchor="_Toc27562" w:history="1">
        <w:r>
          <w:rPr>
            <w:rFonts w:ascii="仿宋" w:eastAsia="仿宋" w:hAnsi="仿宋" w:cs="仿宋" w:hint="eastAsia"/>
            <w:lang w:eastAsia="zh-CN"/>
          </w:rPr>
          <w:t>十二、镇痛药项目社会影响</w:t>
        </w:r>
        <w:r>
          <w:tab/>
        </w:r>
        <w:r>
          <w:fldChar w:fldCharType="begin"/>
        </w:r>
        <w:r>
          <w:instrText xml:space="preserve"> PAGEREF _Toc27562 \h </w:instrText>
        </w:r>
        <w:r>
          <w:fldChar w:fldCharType="separate"/>
        </w:r>
        <w:r>
          <w:t>41</w:t>
        </w:r>
        <w:r>
          <w:fldChar w:fldCharType="end"/>
        </w:r>
      </w:hyperlink>
    </w:p>
    <w:p>
      <w:pPr>
        <w:pStyle w:val="TOC2"/>
        <w:tabs>
          <w:tab w:val="right" w:leader="dot" w:pos="8306"/>
        </w:tabs>
      </w:pPr>
      <w:hyperlink w:anchor="_Toc4919" w:history="1">
        <w:r>
          <w:rPr>
            <w:rFonts w:ascii="仿宋" w:eastAsia="仿宋" w:hAnsi="仿宋" w:cs="仿宋" w:hint="eastAsia"/>
            <w:lang w:eastAsia="zh-CN"/>
          </w:rPr>
          <w:t>(一)、社会责任与义务</w:t>
        </w:r>
        <w:r>
          <w:tab/>
        </w:r>
        <w:r>
          <w:fldChar w:fldCharType="begin"/>
        </w:r>
        <w:r>
          <w:instrText xml:space="preserve"> PAGEREF _Toc4919 \h </w:instrText>
        </w:r>
        <w:r>
          <w:fldChar w:fldCharType="separate"/>
        </w:r>
        <w:r>
          <w:t>41</w:t>
        </w:r>
        <w:r>
          <w:fldChar w:fldCharType="end"/>
        </w:r>
      </w:hyperlink>
    </w:p>
    <w:p>
      <w:pPr>
        <w:pStyle w:val="TOC2"/>
        <w:tabs>
          <w:tab w:val="right" w:leader="dot" w:pos="8306"/>
        </w:tabs>
      </w:pPr>
      <w:hyperlink w:anchor="_Toc22934" w:history="1">
        <w:r>
          <w:rPr>
            <w:rFonts w:ascii="仿宋" w:eastAsia="仿宋" w:hAnsi="仿宋" w:cs="仿宋" w:hint="eastAsia"/>
            <w:lang w:eastAsia="zh-CN"/>
          </w:rPr>
          <w:t>(二)、社会参与与沟通</w:t>
        </w:r>
        <w:r>
          <w:tab/>
        </w:r>
        <w:r>
          <w:fldChar w:fldCharType="begin"/>
        </w:r>
        <w:r>
          <w:instrText xml:space="preserve"> PAGEREF _Toc22934 \h </w:instrText>
        </w:r>
        <w:r>
          <w:fldChar w:fldCharType="separate"/>
        </w:r>
        <w:r>
          <w:t>41</w:t>
        </w:r>
        <w:r>
          <w:fldChar w:fldCharType="end"/>
        </w:r>
      </w:hyperlink>
    </w:p>
    <w:p>
      <w:pPr>
        <w:pStyle w:val="TOC1"/>
        <w:tabs>
          <w:tab w:val="right" w:leader="dot" w:pos="8306"/>
        </w:tabs>
      </w:pPr>
      <w:hyperlink w:anchor="_Toc7763" w:history="1">
        <w:r>
          <w:rPr>
            <w:rFonts w:ascii="仿宋" w:eastAsia="仿宋" w:hAnsi="仿宋" w:cs="仿宋" w:hint="eastAsia"/>
            <w:lang w:eastAsia="zh-CN"/>
          </w:rPr>
          <w:t>十三、风险识别与分类</w:t>
        </w:r>
        <w:r>
          <w:tab/>
        </w:r>
        <w:r>
          <w:fldChar w:fldCharType="begin"/>
        </w:r>
        <w:r>
          <w:instrText xml:space="preserve"> PAGEREF _Toc7763 \h </w:instrText>
        </w:r>
        <w:r>
          <w:fldChar w:fldCharType="separate"/>
        </w:r>
        <w:r>
          <w:t>42</w:t>
        </w:r>
        <w:r>
          <w:fldChar w:fldCharType="end"/>
        </w:r>
      </w:hyperlink>
    </w:p>
    <w:p>
      <w:pPr>
        <w:pStyle w:val="TOC2"/>
        <w:tabs>
          <w:tab w:val="right" w:leader="dot" w:pos="8306"/>
        </w:tabs>
      </w:pPr>
      <w:hyperlink w:anchor="_Toc23483" w:history="1">
        <w:r>
          <w:rPr>
            <w:rFonts w:ascii="仿宋" w:eastAsia="仿宋" w:hAnsi="仿宋" w:cs="仿宋" w:hint="eastAsia"/>
            <w:lang w:eastAsia="zh-CN"/>
          </w:rPr>
          <w:t>(一)、风险识别</w:t>
        </w:r>
        <w:r>
          <w:tab/>
        </w:r>
        <w:r>
          <w:fldChar w:fldCharType="begin"/>
        </w:r>
        <w:r>
          <w:instrText xml:space="preserve"> PAGEREF _Toc23483 \h </w:instrText>
        </w:r>
        <w:r>
          <w:fldChar w:fldCharType="separate"/>
        </w:r>
        <w:r>
          <w:t>42</w:t>
        </w:r>
        <w:r>
          <w:fldChar w:fldCharType="end"/>
        </w:r>
      </w:hyperlink>
    </w:p>
    <w:p>
      <w:pPr>
        <w:pStyle w:val="TOC2"/>
        <w:tabs>
          <w:tab w:val="right" w:leader="dot" w:pos="8306"/>
        </w:tabs>
      </w:pPr>
      <w:hyperlink w:anchor="_Toc18201" w:history="1">
        <w:r>
          <w:rPr>
            <w:rFonts w:ascii="仿宋" w:eastAsia="仿宋" w:hAnsi="仿宋" w:cs="仿宋" w:hint="eastAsia"/>
            <w:lang w:eastAsia="zh-CN"/>
          </w:rPr>
          <w:t>(二)、风险分类</w:t>
        </w:r>
        <w:r>
          <w:tab/>
        </w:r>
        <w:r>
          <w:fldChar w:fldCharType="begin"/>
        </w:r>
        <w:r>
          <w:instrText xml:space="preserve"> PAGEREF _Toc18201 \h </w:instrText>
        </w:r>
        <w:r>
          <w:fldChar w:fldCharType="separate"/>
        </w:r>
        <w:r>
          <w:t>44</w:t>
        </w:r>
        <w:r>
          <w:fldChar w:fldCharType="end"/>
        </w:r>
      </w:hyperlink>
    </w:p>
    <w:p>
      <w:pPr>
        <w:pStyle w:val="TOC1"/>
        <w:tabs>
          <w:tab w:val="right" w:leader="dot" w:pos="8306"/>
        </w:tabs>
      </w:pPr>
      <w:hyperlink w:anchor="_Toc1780" w:history="1">
        <w:r>
          <w:rPr>
            <w:rFonts w:ascii="仿宋" w:eastAsia="仿宋" w:hAnsi="仿宋" w:cs="仿宋" w:hint="eastAsia"/>
            <w:lang w:eastAsia="zh-CN"/>
          </w:rPr>
          <w:t>十四、镇痛药项目治理与监督</w:t>
        </w:r>
        <w:r>
          <w:tab/>
        </w:r>
        <w:r>
          <w:fldChar w:fldCharType="begin"/>
        </w:r>
        <w:r>
          <w:instrText xml:space="preserve"> PAGEREF _Toc1780 \h </w:instrText>
        </w:r>
        <w:r>
          <w:fldChar w:fldCharType="separate"/>
        </w:r>
        <w:r>
          <w:t>45</w:t>
        </w:r>
        <w:r>
          <w:fldChar w:fldCharType="end"/>
        </w:r>
      </w:hyperlink>
    </w:p>
    <w:p>
      <w:pPr>
        <w:pStyle w:val="TOC2"/>
        <w:tabs>
          <w:tab w:val="right" w:leader="dot" w:pos="8306"/>
        </w:tabs>
      </w:pPr>
      <w:hyperlink w:anchor="_Toc15217" w:history="1">
        <w:r>
          <w:rPr>
            <w:rFonts w:ascii="仿宋" w:eastAsia="仿宋" w:hAnsi="仿宋" w:cs="仿宋" w:hint="eastAsia"/>
            <w:lang w:eastAsia="zh-CN"/>
          </w:rPr>
          <w:t>(一)、镇痛药项目治理结构</w:t>
        </w:r>
        <w:r>
          <w:tab/>
        </w:r>
        <w:r>
          <w:fldChar w:fldCharType="begin"/>
        </w:r>
        <w:r>
          <w:instrText xml:space="preserve"> PAGEREF _Toc15217 \h </w:instrText>
        </w:r>
        <w:r>
          <w:fldChar w:fldCharType="separate"/>
        </w:r>
        <w:r>
          <w:t>45</w:t>
        </w:r>
        <w:r>
          <w:fldChar w:fldCharType="end"/>
        </w:r>
      </w:hyperlink>
    </w:p>
    <w:p>
      <w:pPr>
        <w:pStyle w:val="TOC2"/>
        <w:tabs>
          <w:tab w:val="right" w:leader="dot" w:pos="8306"/>
        </w:tabs>
      </w:pPr>
      <w:hyperlink w:anchor="_Toc5117" w:history="1">
        <w:r>
          <w:rPr>
            <w:rFonts w:ascii="仿宋" w:eastAsia="仿宋" w:hAnsi="仿宋" w:cs="仿宋" w:hint="eastAsia"/>
            <w:lang w:eastAsia="zh-CN"/>
          </w:rPr>
          <w:t>(二)、监督与审计</w:t>
        </w:r>
        <w:r>
          <w:tab/>
        </w:r>
        <w:r>
          <w:fldChar w:fldCharType="begin"/>
        </w:r>
        <w:r>
          <w:instrText xml:space="preserve"> PAGEREF _Toc5117 \h </w:instrText>
        </w:r>
        <w:r>
          <w:fldChar w:fldCharType="separate"/>
        </w:r>
        <w:r>
          <w:t>47</w:t>
        </w:r>
        <w:r>
          <w:fldChar w:fldCharType="end"/>
        </w:r>
      </w:hyperlink>
    </w:p>
    <w:p>
      <w:pPr>
        <w:pStyle w:val="TOC1"/>
        <w:tabs>
          <w:tab w:val="right" w:leader="dot" w:pos="8306"/>
        </w:tabs>
      </w:pPr>
      <w:hyperlink w:anchor="_Toc29117" w:history="1">
        <w:r>
          <w:rPr>
            <w:rFonts w:ascii="仿宋" w:eastAsia="仿宋" w:hAnsi="仿宋" w:cs="仿宋" w:hint="eastAsia"/>
            <w:lang w:eastAsia="zh-CN"/>
          </w:rPr>
          <w:t>十五、营销与推广策略</w:t>
        </w:r>
        <w:r>
          <w:tab/>
        </w:r>
        <w:r>
          <w:fldChar w:fldCharType="begin"/>
        </w:r>
        <w:r>
          <w:instrText xml:space="preserve"> PAGEREF _Toc29117 \h </w:instrText>
        </w:r>
        <w:r>
          <w:fldChar w:fldCharType="separate"/>
        </w:r>
        <w:r>
          <w:t>48</w:t>
        </w:r>
        <w:r>
          <w:fldChar w:fldCharType="end"/>
        </w:r>
      </w:hyperlink>
    </w:p>
    <w:p>
      <w:pPr>
        <w:pStyle w:val="TOC2"/>
        <w:tabs>
          <w:tab w:val="right" w:leader="dot" w:pos="8306"/>
        </w:tabs>
      </w:pPr>
      <w:hyperlink w:anchor="_Toc1534" w:history="1">
        <w:r>
          <w:rPr>
            <w:rFonts w:ascii="仿宋" w:eastAsia="仿宋" w:hAnsi="仿宋" w:cs="仿宋" w:hint="eastAsia"/>
            <w:lang w:eastAsia="zh-CN"/>
          </w:rPr>
          <w:t>(一)、产品/服务定位与特点</w:t>
        </w:r>
        <w:r>
          <w:tab/>
        </w:r>
        <w:r>
          <w:fldChar w:fldCharType="begin"/>
        </w:r>
        <w:r>
          <w:instrText xml:space="preserve"> PAGEREF _Toc1534 \h </w:instrText>
        </w:r>
        <w:r>
          <w:fldChar w:fldCharType="separate"/>
        </w:r>
        <w:r>
          <w:t>48</w:t>
        </w:r>
        <w:r>
          <w:fldChar w:fldCharType="end"/>
        </w:r>
      </w:hyperlink>
    </w:p>
    <w:p>
      <w:pPr>
        <w:pStyle w:val="TOC2"/>
        <w:tabs>
          <w:tab w:val="right" w:leader="dot" w:pos="8306"/>
        </w:tabs>
      </w:pPr>
      <w:hyperlink w:anchor="_Toc21931" w:history="1">
        <w:r>
          <w:rPr>
            <w:rFonts w:ascii="仿宋" w:eastAsia="仿宋" w:hAnsi="仿宋" w:cs="仿宋" w:hint="eastAsia"/>
            <w:lang w:eastAsia="zh-CN"/>
          </w:rPr>
          <w:t>(二)、市场定位与竞争分析</w:t>
        </w:r>
        <w:r>
          <w:tab/>
        </w:r>
        <w:r>
          <w:fldChar w:fldCharType="begin"/>
        </w:r>
        <w:r>
          <w:instrText xml:space="preserve"> PAGEREF _Toc21931 \h </w:instrText>
        </w:r>
        <w:r>
          <w:fldChar w:fldCharType="separate"/>
        </w:r>
        <w:r>
          <w:t>49</w:t>
        </w:r>
        <w:r>
          <w:fldChar w:fldCharType="end"/>
        </w:r>
      </w:hyperlink>
    </w:p>
    <w:p>
      <w:pPr>
        <w:pStyle w:val="TOC2"/>
        <w:tabs>
          <w:tab w:val="right" w:leader="dot" w:pos="8306"/>
        </w:tabs>
      </w:pPr>
      <w:hyperlink w:anchor="_Toc17031" w:history="1">
        <w:r>
          <w:rPr>
            <w:rFonts w:ascii="仿宋" w:eastAsia="仿宋" w:hAnsi="仿宋" w:cs="仿宋" w:hint="eastAsia"/>
            <w:lang w:eastAsia="zh-CN"/>
          </w:rPr>
          <w:t>(三)、营销渠道与策略</w:t>
        </w:r>
        <w:r>
          <w:tab/>
        </w:r>
        <w:r>
          <w:fldChar w:fldCharType="begin"/>
        </w:r>
        <w:r>
          <w:instrText xml:space="preserve"> PAGEREF _Toc17031 \h </w:instrText>
        </w:r>
        <w:r>
          <w:fldChar w:fldCharType="separate"/>
        </w:r>
        <w:r>
          <w:t>51</w:t>
        </w:r>
        <w:r>
          <w:fldChar w:fldCharType="end"/>
        </w:r>
      </w:hyperlink>
    </w:p>
    <w:p>
      <w:pPr>
        <w:pStyle w:val="TOC2"/>
        <w:tabs>
          <w:tab w:val="right" w:leader="dot" w:pos="8306"/>
        </w:tabs>
      </w:pPr>
      <w:hyperlink w:anchor="_Toc9399" w:history="1">
        <w:r>
          <w:rPr>
            <w:rFonts w:ascii="仿宋" w:eastAsia="仿宋" w:hAnsi="仿宋" w:cs="仿宋" w:hint="eastAsia"/>
            <w:lang w:eastAsia="zh-CN"/>
          </w:rPr>
          <w:t>(四)、推广与宣传活动</w:t>
        </w:r>
        <w:r>
          <w:tab/>
        </w:r>
        <w:r>
          <w:fldChar w:fldCharType="begin"/>
        </w:r>
        <w:r>
          <w:instrText xml:space="preserve"> PAGEREF _Toc9399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07"/>
      <w:r>
        <w:rPr>
          <w:rFonts w:ascii="仿宋" w:eastAsia="仿宋" w:hAnsi="仿宋" w:cs="仿宋" w:hint="eastAsia"/>
          <w:sz w:val="28"/>
          <w:lang w:eastAsia="zh-CN"/>
        </w:rPr>
        <w:t>一、镇痛药项目建设单位说明</w:t>
      </w:r>
      <w:bookmarkEnd w:id="2"/>
    </w:p>
    <w:p>
      <w:pPr>
        <w:pStyle w:val="Heading2"/>
        <w:rPr>
          <w:rFonts w:ascii="仿宋" w:eastAsia="仿宋" w:hAnsi="仿宋" w:cs="仿宋" w:hint="eastAsia"/>
          <w:lang w:eastAsia="zh-CN"/>
        </w:rPr>
      </w:pPr>
      <w:bookmarkStart w:id="3" w:name="_Toc7293"/>
      <w:r>
        <w:rPr>
          <w:rFonts w:ascii="仿宋" w:eastAsia="仿宋" w:hAnsi="仿宋" w:cs="仿宋" w:hint="eastAsia"/>
          <w:lang w:eastAsia="zh-CN"/>
        </w:rPr>
        <w:t>(一)、镇痛药项目承办单位基本情况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2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镇痛药项目承办单位的XXXX，我们着眼于实现可持续的经济效益。通过技术创新和解决方案的提供，公司预计在镇痛药项目执行期间将获得可观的收入增长。这一收入来源主要包括镇痛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同时，我们注重成本控制和效率提升，以确保镇痛药项目的可持续盈利。透过精细的管理和资源优化，公司期望实现镇痛药项目利润最大化。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镇痛药项目实施进行全面的投资评估，包括镇痛药项目启动阶段的资金投入和后续运营成本。通过对镇痛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镇痛药项目实施过程中具备足够的资金流动性，公司将进行详尽的现金流分析。这包括资金需求的合理预测、镇痛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976"/>
      <w:r>
        <w:rPr>
          <w:rFonts w:ascii="仿宋" w:eastAsia="仿宋" w:hAnsi="仿宋" w:cs="仿宋" w:hint="eastAsia"/>
          <w:sz w:val="28"/>
          <w:lang w:eastAsia="zh-CN"/>
        </w:rPr>
        <w:t>二、镇痛药项目绩效评估</w:t>
      </w:r>
      <w:bookmarkEnd w:id="5"/>
    </w:p>
    <w:p>
      <w:pPr>
        <w:pStyle w:val="Heading2"/>
        <w:rPr>
          <w:rFonts w:ascii="仿宋" w:eastAsia="仿宋" w:hAnsi="仿宋" w:cs="仿宋" w:hint="eastAsia"/>
          <w:lang w:eastAsia="zh-CN"/>
        </w:rPr>
      </w:pPr>
      <w:bookmarkStart w:id="6" w:name="_Toc231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在镇痛药项目中，我们设计了一套全面的绩效评估指标，以确保镇痛药项目的可控和成功交付。这些指标跨足镇痛药项目目标、成本、进度和质量等多个维度，为我们提供了全面洞察镇痛药项目的健康状况。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目标达成率是我们关注的首要指标。我们设定了明确的目标，并通过定期监测和评估，迅速发现并应对潜在的目标偏差。这为镇痛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成本绩效是另一个核心关注点。通过实际成本与预算成本的对比分析，我们深入了解成本差异的原因，及时调整资源分配，保持镇痛药项目在经济效益方面的合理水平。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进度作为关键的绩效指标之一，得到了精心的关注。我们制定了详细的镇痛药项目进度计划，并设立了进度符合度指标，确保实际进度与计划进度保持一致。这使我们能够快速发现和解决潜在的进度问题，保持镇痛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镇痛药项目绩效的不可或缺的一环。我们引入了一系列的质量标准和客户满意度指标，以确保镇痛药项目交付的成果在质量上达到或超越预期水平。通过持续监测这些指标，我们努力提升镇痛药项目整体质量水平，为镇痛药项目的成功交付提供有力保障。通过这些科学且全面的绩效评估，我们能够更好地引导镇痛药项目的持续改进，确保镇痛药项目目标的顺利达成。</w:t>
      </w:r>
    </w:p>
    <w:p>
      <w:pPr>
        <w:pStyle w:val="Heading2"/>
        <w:ind w:firstLine="560" w:firstLineChars="200"/>
        <w:rPr>
          <w:rFonts w:ascii="仿宋" w:eastAsia="仿宋" w:hAnsi="仿宋" w:cs="仿宋" w:hint="eastAsia"/>
          <w:sz w:val="28"/>
          <w:lang w:eastAsia="zh-CN"/>
        </w:rPr>
      </w:pPr>
      <w:bookmarkStart w:id="7" w:name="_Toc1196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绩效评估是镇痛药项目中的关键环节，为确保镇痛药项目达到预期目标，我们采用了多层次、多维度的绩效评估方法。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镇痛药项目的战略目标对齐，确保每个决策和行动都与镇痛药项目整体目标保持一致。团队会定期召开战略对齐会议，审视当前工作与镇痛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镇痛药项目进度、质量、成本和风险等方面。这些指标通过数据收集和分析，为镇痛药项目管理团队提供了客观的评估依据。例如，我们通过镇痛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绩效评估不仅仅停留在镇痛药项目内部，还考虑了镇痛药项目对外部环境的影响。我们定期进行干系人满意度调查，以了解各利益相关方对镇痛药项目的期望和满意度，并及时做出调整。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这种多层次、多角度的绩效评估方法，使得我们能够全面了解镇痛药项目的运行状态，及时做出调整，确保镇痛药项目在不断变化的环境中保持稳健前行。</w:t>
      </w:r>
    </w:p>
    <w:p>
      <w:pPr>
        <w:pStyle w:val="Heading2"/>
        <w:ind w:firstLine="560" w:firstLineChars="200"/>
        <w:rPr>
          <w:rFonts w:ascii="仿宋" w:eastAsia="仿宋" w:hAnsi="仿宋" w:cs="仿宋" w:hint="eastAsia"/>
          <w:sz w:val="28"/>
          <w:lang w:eastAsia="zh-CN"/>
        </w:rPr>
      </w:pPr>
      <w:bookmarkStart w:id="8" w:name="_Toc2416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为了确保镇痛药项目的有效管理和不断优化，我们采用了精心设计的绩效评估周期。这个周期旨在实现灵活、实时和全面的评估，以适应镇痛药项目执行中的各种挑战。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镇痛药项目的不同需求，分为短期、中期和长期。短期评估关注每个迭代或工作周期，以及时发现和解决当前任务中的问题。中期评估涵盖几个迭代，深入了解整体镇痛药项目的趋势和性能。长期评估则着眼于整个镇痛药项目阶段，确保镇痛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镇痛药项目管理工具和协作平台，团队成员能够随时更新和分享镇痛药项目数据。这种实时性的反馈机制使我们能够及时察觉潜在问题，快速调整，保持镇痛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镇痛药项目的决策制定密不可分。每个周期的镇痛药项目回顾会议成为集体总结经验、识别问题深层次原因并找到创新解决方案的平台。这种定期的反思与调整机制使镇痛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329"/>
      <w:r>
        <w:rPr>
          <w:rFonts w:ascii="仿宋" w:eastAsia="仿宋" w:hAnsi="仿宋" w:cs="仿宋" w:hint="eastAsia"/>
          <w:sz w:val="28"/>
          <w:lang w:eastAsia="zh-CN"/>
        </w:rPr>
        <w:t>三、镇痛药项目可持续发展</w:t>
      </w:r>
      <w:bookmarkEnd w:id="9"/>
    </w:p>
    <w:p>
      <w:pPr>
        <w:pStyle w:val="Heading2"/>
        <w:rPr>
          <w:rFonts w:ascii="仿宋" w:eastAsia="仿宋" w:hAnsi="仿宋" w:cs="仿宋" w:hint="eastAsia"/>
          <w:lang w:eastAsia="zh-CN"/>
        </w:rPr>
      </w:pPr>
      <w:bookmarkStart w:id="10" w:name="_Toc3182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镇痛药项目中，镇痛药项目团队着眼于未来，明确了可持续发展的战略方向。制定的具体可持续发展目标包括降低资源使用、采用环保技术、最大化社会效益等。这一步骤不仅有助于镇痛药项目在环保和社会责任方面达到最高标准，也为未来提供了明确的指引，确保镇痛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可持续实践的融入镇痛药项目管理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镇痛药项目管理周期。从镇痛药项目规划开始，镇痛药项目团队就考虑了环境和社会的因素。在执行阶段，镇痛药项目团队积极推动绿色技术的应用，优化资源利用。此外，关注员工的社会责任，通过培训和沟通活动提高员工对可持续发展的认知，使他们能够在日常工作中践行可持续实践。这些举措不仅为镇痛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71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扎根于镇痛药项目的可持续发展理念，我们深信环保与社会责任是镇痛药项目成功的关键支柱。在镇痛药项目的每一步，我们都致力于通过创新和实践，履行对环境和社会的坚定责任。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团队通过引入先进的环保技术、建立高效的废物处理系统以及推动能源节约措施，积极履行环保责任。定期的环保监测和评估确保镇痛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不仅致力于自身可持续发展，还注重对社会的回馈。通过支持社区镇痛药项目、参与慈善事业、提供培训机会等方式，镇痛药项目积极履行社会责任。与当地社区建立积极互动，关注员工的工作与生活平衡，以及员工的身心健康，是镇痛药项目在社会责任层面的关键举措。这样的实践不仅增强了镇痛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96"/>
      <w:r>
        <w:rPr>
          <w:rFonts w:ascii="仿宋" w:eastAsia="仿宋" w:hAnsi="仿宋" w:cs="仿宋" w:hint="eastAsia"/>
          <w:sz w:val="28"/>
          <w:lang w:eastAsia="zh-CN"/>
        </w:rPr>
        <w:t>四、镇痛药项目概论</w:t>
      </w:r>
      <w:bookmarkEnd w:id="12"/>
    </w:p>
    <w:p>
      <w:pPr>
        <w:pStyle w:val="Heading2"/>
        <w:rPr>
          <w:rFonts w:ascii="仿宋" w:eastAsia="仿宋" w:hAnsi="仿宋" w:cs="仿宋" w:hint="eastAsia"/>
          <w:lang w:eastAsia="zh-CN"/>
        </w:rPr>
      </w:pPr>
      <w:bookmarkStart w:id="13" w:name="_Toc8350"/>
      <w:r>
        <w:rPr>
          <w:rFonts w:ascii="仿宋" w:eastAsia="仿宋" w:hAnsi="仿宋" w:cs="仿宋" w:hint="eastAsia"/>
          <w:lang w:eastAsia="zh-CN"/>
        </w:rPr>
        <w:t>(一)、镇痛药项目概况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起源追溯至对市场的深入洞察。市场的不断演变与变革为镇痛药项目提供了难得的机遇。当前市场存在的需求缺口和变革的大环境共同构成了镇痛药项目的背景。这个镇痛药项目旨在充分利用市场机遇，填补行业中尚未满足的需求，为客户提供全新的解决方案。市场的变革和需求的增长使得这个镇痛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镇痛药项目名称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正式命名为镇痛药。这个名称不仅仅是一个标识，更代表了镇痛药项目的核心理念和愿景。它蕴含着镇痛药项目所要解决问题的关键字，具有强烈的表达和辨识度，为镇痛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镇痛药项目目标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核心目标是提供一种全新、高效的解决方案，满足客户日益增长的需求。镇痛药项目追求的不仅仅是满足市场需求，更是在市场中获得卓越的竞争优势。通过不断提升产品或服务的质量和创新水平，镇痛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镇痛药项目范围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全面涵盖了产品研发、制造、市场推广和售后服务，确保从产品设计到最终用户体验的全方位关注。这一全面的镇痛药项目范围是为了确保镇痛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镇痛药项目时间表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镇痛药项目计划在未来18个月内完成，包括研发、测试、市场试点和正式推出等不同阶段。这个时间表的合理设计是为了确保镇痛药项目各个阶段的顺利推进，以便按时交付高质量的成果。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镇痛药项目预算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镇痛药项目总预算估算为XX百万美元，主要分配在研发、市场推广、人员培训和运营等方面。这一充足的预算为镇痛药项目提供了充足的资源，确保镇痛药项目在各个方面都能取得优异的表现。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镇痛药项目风险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镇痛药项目可能面临的风险包括市场接受度低、技术难题、竞争激烈等。镇痛药项目团队已经制定了相应的风险应对计划，通过前瞻性的风险管理，确保镇痛药项目在面对不确定性时能够迅速做出应对。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镇痛药项目团队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镇痛药项目汇聚了一支经验丰富、多领域专业素养的核心团队，确保镇痛药项目在各个方面都能拥有高水平的执行力。团队的协同作战是镇痛药项目成功的关键因素之一。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镇痛药项目背景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镇痛药项目的背景根植于市场对更高效、创新产品的渴望，同时也受到科技发展对行业格局的深刻改变的影响。这为镇痛药项目提供了广阔的发展空间和市场需求。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镇痛药项目现状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截至目前，镇痛药项目已完成市场调研和技术验证，取得了初步的成功。这为镇痛药项目在未来的发展奠定了坚实的基础，为更远大的目标打下了坚实的基石。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344"/>
      <w:r>
        <w:rPr>
          <w:rFonts w:ascii="仿宋" w:eastAsia="仿宋" w:hAnsi="仿宋" w:cs="仿宋" w:hint="eastAsia"/>
          <w:sz w:val="28"/>
          <w:lang w:eastAsia="zh-CN"/>
        </w:rPr>
        <w:t>(二)、镇痛药项目目标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keyword》镇痛药项目首要业务目标是在市场中占据有利地位，实现产品/服务的成功推广和销售。通过不断提升产品质量、创新性，镇痛药项目追求成为行业中的领导者，赢得更多客户的青睐。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在科技迅速发展的时代，镇痛药项目着眼于技术创新。通过持续的研发和技术升级，镇痛药项目旨在推出更具创新性的产品或服务，以满足市场对新鲜、先进解决方案的需求。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为了建立可持续的客户关系，镇痛药项目设定了客户满意度目标。通过提供卓越的产品质量和优质的客户服务，镇痛药项目追求赢得客户的信任和忠诚度，确保他们的满意度达到行业领先水平。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镇痛药项目注重社会责任和可持续发展。通过实施环保、社会责任镇痛药项目，镇痛药项目致力于在经济发展的同时保护环境，促进社会公平，实现可持续经营。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镇痛药项目的团队是实现目标的核心驱动力。因此，镇痛药项目设定了团队发展目标，包括提升团队成员的专业技能、培养领导力，以及搭建协同高效的团队工作氛围。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799"/>
      <w:r>
        <w:rPr>
          <w:rFonts w:ascii="仿宋" w:eastAsia="仿宋" w:hAnsi="仿宋" w:cs="仿宋" w:hint="eastAsia"/>
          <w:sz w:val="28"/>
          <w:lang w:eastAsia="zh-CN"/>
        </w:rPr>
        <w:t>(三)、镇痛药项目提出的理由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镇痛药项目提出的理由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镇痛药项目的提出源于对市场机遇的深刻洞察。当前市场中存在的需求缺口和行业发展趋势表明，有巨大的商业机会等待被开发。通过准确捕捉市场机遇，镇痛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理念基于对技术创新的信仰。通过持续的研发和技术投入，镇痛药项目有望推出更具创新性的产品或服务。在科技飞速发展的当下，镇痛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提出是为了增强企业的行业竞争力。通过提升产品或服务的质量和独特性，镇痛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响应了消费者需求的变化。随着社会和科技的不断发展，消费者对产品和服务的需求也在发生变化。通过深入了解并及时回应消费者的新需求，镇痛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镇痛药项目的提出是企业战略发展规划的一部分。在面对日益激烈的市场竞争和不断变化的商业环境中，镇痛药项目作为企业战略的一环，旨在为企业开辟新的增长领域，巩固企业在行业中的地位。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镇痛药项目的提出不仅仅是基于商业考量，还注重社会责任。通过推出环保、社会责任等方面的镇痛药项目，镇痛药企业可以在社会中树立积极形象，为社会做出积极贡献，实现经济效益和社会效益的双赢。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镇痛药项目的提出反映了对利益相关者期望的关注。包括客户、员工、投资者等利益相关者在企业发展中都有着各自的期望，镇痛药项目力求在满足这些期望的同时，取得更大的共赢。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929"/>
      <w:r>
        <w:rPr>
          <w:rFonts w:ascii="仿宋" w:eastAsia="仿宋" w:hAnsi="仿宋" w:cs="仿宋" w:hint="eastAsia"/>
          <w:sz w:val="28"/>
          <w:lang w:eastAsia="zh-CN"/>
        </w:rPr>
        <w:t>(四)、镇痛药项目意义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在实施镇痛药项目的过程中，我们不仅仅是在追逐商业成功，更是为企业和社会的多个层面创造了深远的意义。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首要意义在于提升企业的市场竞争力。通过持续的创新和对产品质量的高标准要求，镇痛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镇痛药项目的推进将促使行业技术水平的提升。通过引入先进技术和创新性解决方案，镇痛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在社会层面，镇痛药项目不仅创造了大量就业机会，提高了就业水平，还注重社会责任和环保。通过参与社会公益事业和推动环保镇痛药项目，镇痛药项目为社会贡献了一份力量，体现了企业对社会的积极回馈。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综合而言，镇痛药项目意义重大，不仅推动了企业的发展，也为行业和社会的进步贡献了积极力量。这是一个全面而深刻的影响，将在未来产生可持续的正面效应。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153"/>
      <w:r>
        <w:rPr>
          <w:rFonts w:ascii="仿宋" w:eastAsia="仿宋" w:hAnsi="仿宋" w:cs="仿宋" w:hint="eastAsia"/>
          <w:sz w:val="28"/>
          <w:lang w:eastAsia="zh-CN"/>
        </w:rPr>
        <w:t>(五)、镇痛药项目背景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在当今迅猛发展的商业环境中，镇痛药项目的动因根植于对多方面因素的审慎考量。这个镇痛药项目的提出并非孤立的决策，而是对企业所处背景深入思考的产物。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市场的不断演变是镇痛药项目背后的首要原因。科技的迅速发展和全球市场的快速变化使得企业必须灵活应对。镇痛药项目应运而生，旨在通过创新性的解决方案迎合市场的多变需求，赢得竞争中的先机。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竞争的激烈程度也是镇痛药项目背景中不可忽视的一环。企业需要在激烈竞争中脱颖而出，为此，镇痛药项目致力于打破常规，提供独特的价值主张，以吸引客户并确保市场份额的增长。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技术的迅速发展为企业带来了机遇与挑战。作为镇痛药项目启动的背景之一，对新兴技术的应用将有助于提升企业的技术水平，使其在不断演进的商业环境中保持竞争优势。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此外，社会对企业责任的期望也在逐渐升高。镇痛药项目充分融入了社会责任的理念，通过可持续经营和社会公益镇痛药项目，企图为社会贡献一份力量，在商业成功的同时关注社会价值。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309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917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技术管理特点体现在其创新导向。通过引入最先进的技术趋势和解决方案，镇痛药项目致力于提升科技含量、提高质量和效率水平。这意味着我们将采用最新的工具和方法，确保镇痛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镇痛药项目技术管理的显著特征。通过整合不同领域的技术资源，我们实现了跨学科的协同工作。这有助于优化技术架构，提高整体效能。此外，整合性策略还促进了不同技术团队之间的紧密沟通和高效合作，确保镇痛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镇痛药项目所采用的技术。通过不断优化技术方案，镇痛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镇痛药项目团队将在镇痛药项目初期识别可能的技术风险，并采取相应的预防和应对措施。通过建立健全的风险评估机制，镇痛药项目能够在实施过程中及时发现并解决潜在的技术问题，保障镇痛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https://d.book118.com/558016131054006041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56447"/>
    <w:rsid w:val="4A2564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1613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2024-02-24T15:27:00Z</dcterms:created>
  <dcterms:modified xsi:type="dcterms:W3CDTF">2024-02-24T15:27:43Z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A613F2F31ACE413FBF15E081BC3890CE_11</vt:lpwstr>
  </property>
  <property fmtid="{D5CDD505-2E9C-101B-9397-08002B2CF9AE}" pid="3" name="KSOProductBuildVer">
    <vt:lpwstr>2052-12.1.0.16388</vt:lpwstr>
  </property>
</Properties>
</file>