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沥青添加剂项目计划设计方案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58" w:history="1">
        <w:r>
          <w:rPr>
            <w:rFonts w:ascii="仿宋" w:eastAsia="仿宋" w:hAnsi="仿宋" w:cs="仿宋" w:hint="eastAsia"/>
            <w:lang w:eastAsia="zh-CN"/>
          </w:rPr>
          <w:t>概论</w:t>
        </w:r>
        <w:r>
          <w:tab/>
        </w:r>
        <w:r>
          <w:fldChar w:fldCharType="begin"/>
        </w:r>
        <w:r>
          <w:instrText xml:space="preserve"> PAGEREF _Toc7158 \h </w:instrText>
        </w:r>
        <w:r>
          <w:fldChar w:fldCharType="separate"/>
        </w:r>
        <w:r>
          <w:t>3</w:t>
        </w:r>
        <w:r>
          <w:fldChar w:fldCharType="end"/>
        </w:r>
      </w:hyperlink>
    </w:p>
    <w:p>
      <w:pPr>
        <w:pStyle w:val="TOC1"/>
        <w:tabs>
          <w:tab w:val="right" w:leader="dot" w:pos="8306"/>
        </w:tabs>
      </w:pPr>
      <w:hyperlink w:anchor="_Toc1229" w:history="1">
        <w:r>
          <w:rPr>
            <w:rFonts w:ascii="仿宋" w:eastAsia="仿宋" w:hAnsi="仿宋" w:cs="仿宋" w:hint="eastAsia"/>
            <w:lang w:eastAsia="zh-CN"/>
          </w:rPr>
          <w:t>一、沥青添加剂项目建设背景及必要性分析</w:t>
        </w:r>
        <w:r>
          <w:tab/>
        </w:r>
        <w:r>
          <w:fldChar w:fldCharType="begin"/>
        </w:r>
        <w:r>
          <w:instrText xml:space="preserve"> PAGEREF _Toc1229 \h </w:instrText>
        </w:r>
        <w:r>
          <w:fldChar w:fldCharType="separate"/>
        </w:r>
        <w:r>
          <w:t>3</w:t>
        </w:r>
        <w:r>
          <w:fldChar w:fldCharType="end"/>
        </w:r>
      </w:hyperlink>
    </w:p>
    <w:p>
      <w:pPr>
        <w:pStyle w:val="TOC2"/>
        <w:tabs>
          <w:tab w:val="right" w:leader="dot" w:pos="8306"/>
        </w:tabs>
      </w:pPr>
      <w:hyperlink w:anchor="_Toc3236" w:history="1">
        <w:r>
          <w:rPr>
            <w:rFonts w:ascii="仿宋" w:eastAsia="仿宋" w:hAnsi="仿宋" w:cs="仿宋" w:hint="eastAsia"/>
            <w:lang w:eastAsia="zh-CN"/>
          </w:rPr>
          <w:t>(一)、沥青添加剂项目背景分析</w:t>
        </w:r>
        <w:r>
          <w:tab/>
        </w:r>
        <w:r>
          <w:fldChar w:fldCharType="begin"/>
        </w:r>
        <w:r>
          <w:instrText xml:space="preserve"> PAGEREF _Toc3236 \h </w:instrText>
        </w:r>
        <w:r>
          <w:fldChar w:fldCharType="separate"/>
        </w:r>
        <w:r>
          <w:t>3</w:t>
        </w:r>
        <w:r>
          <w:fldChar w:fldCharType="end"/>
        </w:r>
      </w:hyperlink>
    </w:p>
    <w:p>
      <w:pPr>
        <w:pStyle w:val="TOC2"/>
        <w:tabs>
          <w:tab w:val="right" w:leader="dot" w:pos="8306"/>
        </w:tabs>
      </w:pPr>
      <w:hyperlink w:anchor="_Toc16381" w:history="1">
        <w:r>
          <w:rPr>
            <w:rFonts w:ascii="仿宋" w:eastAsia="仿宋" w:hAnsi="仿宋" w:cs="仿宋" w:hint="eastAsia"/>
            <w:lang w:eastAsia="zh-CN"/>
          </w:rPr>
          <w:t>(二)、沥青添加剂项目建设必要性分析</w:t>
        </w:r>
        <w:r>
          <w:tab/>
        </w:r>
        <w:r>
          <w:fldChar w:fldCharType="begin"/>
        </w:r>
        <w:r>
          <w:instrText xml:space="preserve"> PAGEREF _Toc16381 \h </w:instrText>
        </w:r>
        <w:r>
          <w:fldChar w:fldCharType="separate"/>
        </w:r>
        <w:r>
          <w:t>5</w:t>
        </w:r>
        <w:r>
          <w:fldChar w:fldCharType="end"/>
        </w:r>
      </w:hyperlink>
    </w:p>
    <w:p>
      <w:pPr>
        <w:pStyle w:val="TOC1"/>
        <w:tabs>
          <w:tab w:val="right" w:leader="dot" w:pos="8306"/>
        </w:tabs>
      </w:pPr>
      <w:hyperlink w:anchor="_Toc20363" w:history="1">
        <w:r>
          <w:rPr>
            <w:rFonts w:ascii="仿宋" w:eastAsia="仿宋" w:hAnsi="仿宋" w:cs="仿宋" w:hint="eastAsia"/>
            <w:lang w:eastAsia="zh-CN"/>
          </w:rPr>
          <w:t>二、沥青添加剂项目文档管理</w:t>
        </w:r>
        <w:r>
          <w:tab/>
        </w:r>
        <w:r>
          <w:fldChar w:fldCharType="begin"/>
        </w:r>
        <w:r>
          <w:instrText xml:space="preserve"> PAGEREF _Toc20363 \h </w:instrText>
        </w:r>
        <w:r>
          <w:fldChar w:fldCharType="separate"/>
        </w:r>
        <w:r>
          <w:t>6</w:t>
        </w:r>
        <w:r>
          <w:fldChar w:fldCharType="end"/>
        </w:r>
      </w:hyperlink>
    </w:p>
    <w:p>
      <w:pPr>
        <w:pStyle w:val="TOC2"/>
        <w:tabs>
          <w:tab w:val="right" w:leader="dot" w:pos="8306"/>
        </w:tabs>
      </w:pPr>
      <w:hyperlink w:anchor="_Toc17795" w:history="1">
        <w:r>
          <w:rPr>
            <w:rFonts w:ascii="仿宋" w:eastAsia="仿宋" w:hAnsi="仿宋" w:cs="仿宋" w:hint="eastAsia"/>
            <w:lang w:eastAsia="zh-CN"/>
          </w:rPr>
          <w:t>(一)、文档编制与审查</w:t>
        </w:r>
        <w:r>
          <w:tab/>
        </w:r>
        <w:r>
          <w:fldChar w:fldCharType="begin"/>
        </w:r>
        <w:r>
          <w:instrText xml:space="preserve"> PAGEREF _Toc17795 \h </w:instrText>
        </w:r>
        <w:r>
          <w:fldChar w:fldCharType="separate"/>
        </w:r>
        <w:r>
          <w:t>6</w:t>
        </w:r>
        <w:r>
          <w:fldChar w:fldCharType="end"/>
        </w:r>
      </w:hyperlink>
    </w:p>
    <w:p>
      <w:pPr>
        <w:pStyle w:val="TOC2"/>
        <w:tabs>
          <w:tab w:val="right" w:leader="dot" w:pos="8306"/>
        </w:tabs>
      </w:pPr>
      <w:hyperlink w:anchor="_Toc20835" w:history="1">
        <w:r>
          <w:rPr>
            <w:rFonts w:ascii="仿宋" w:eastAsia="仿宋" w:hAnsi="仿宋" w:cs="仿宋" w:hint="eastAsia"/>
            <w:lang w:eastAsia="zh-CN"/>
          </w:rPr>
          <w:t>(二)、文档发布与分发</w:t>
        </w:r>
        <w:r>
          <w:tab/>
        </w:r>
        <w:r>
          <w:fldChar w:fldCharType="begin"/>
        </w:r>
        <w:r>
          <w:instrText xml:space="preserve"> PAGEREF _Toc20835 \h </w:instrText>
        </w:r>
        <w:r>
          <w:fldChar w:fldCharType="separate"/>
        </w:r>
        <w:r>
          <w:t>7</w:t>
        </w:r>
        <w:r>
          <w:fldChar w:fldCharType="end"/>
        </w:r>
      </w:hyperlink>
    </w:p>
    <w:p>
      <w:pPr>
        <w:pStyle w:val="TOC2"/>
        <w:tabs>
          <w:tab w:val="right" w:leader="dot" w:pos="8306"/>
        </w:tabs>
      </w:pPr>
      <w:hyperlink w:anchor="_Toc4447" w:history="1">
        <w:r>
          <w:rPr>
            <w:rFonts w:ascii="仿宋" w:eastAsia="仿宋" w:hAnsi="仿宋" w:cs="仿宋" w:hint="eastAsia"/>
            <w:lang w:eastAsia="zh-CN"/>
          </w:rPr>
          <w:t>(三)、文档存档与归档</w:t>
        </w:r>
        <w:r>
          <w:tab/>
        </w:r>
        <w:r>
          <w:fldChar w:fldCharType="begin"/>
        </w:r>
        <w:r>
          <w:instrText xml:space="preserve"> PAGEREF _Toc4447 \h </w:instrText>
        </w:r>
        <w:r>
          <w:fldChar w:fldCharType="separate"/>
        </w:r>
        <w:r>
          <w:t>8</w:t>
        </w:r>
        <w:r>
          <w:fldChar w:fldCharType="end"/>
        </w:r>
      </w:hyperlink>
    </w:p>
    <w:p>
      <w:pPr>
        <w:pStyle w:val="TOC1"/>
        <w:tabs>
          <w:tab w:val="right" w:leader="dot" w:pos="8306"/>
        </w:tabs>
      </w:pPr>
      <w:hyperlink w:anchor="_Toc24518" w:history="1">
        <w:r>
          <w:rPr>
            <w:rFonts w:ascii="仿宋" w:eastAsia="仿宋" w:hAnsi="仿宋" w:cs="仿宋" w:hint="eastAsia"/>
            <w:lang w:eastAsia="zh-CN"/>
          </w:rPr>
          <w:t>三、产品规划分析</w:t>
        </w:r>
        <w:r>
          <w:tab/>
        </w:r>
        <w:r>
          <w:fldChar w:fldCharType="begin"/>
        </w:r>
        <w:r>
          <w:instrText xml:space="preserve"> PAGEREF _Toc24518 \h </w:instrText>
        </w:r>
        <w:r>
          <w:fldChar w:fldCharType="separate"/>
        </w:r>
        <w:r>
          <w:t>9</w:t>
        </w:r>
        <w:r>
          <w:fldChar w:fldCharType="end"/>
        </w:r>
      </w:hyperlink>
    </w:p>
    <w:p>
      <w:pPr>
        <w:pStyle w:val="TOC2"/>
        <w:tabs>
          <w:tab w:val="right" w:leader="dot" w:pos="8306"/>
        </w:tabs>
      </w:pPr>
      <w:hyperlink w:anchor="_Toc24049" w:history="1">
        <w:r>
          <w:rPr>
            <w:rFonts w:ascii="仿宋" w:eastAsia="仿宋" w:hAnsi="仿宋" w:cs="仿宋" w:hint="eastAsia"/>
            <w:lang w:eastAsia="zh-CN"/>
          </w:rPr>
          <w:t>(一)、产品规划</w:t>
        </w:r>
        <w:r>
          <w:tab/>
        </w:r>
        <w:r>
          <w:fldChar w:fldCharType="begin"/>
        </w:r>
        <w:r>
          <w:instrText xml:space="preserve"> PAGEREF _Toc24049 \h </w:instrText>
        </w:r>
        <w:r>
          <w:fldChar w:fldCharType="separate"/>
        </w:r>
        <w:r>
          <w:t>9</w:t>
        </w:r>
        <w:r>
          <w:fldChar w:fldCharType="end"/>
        </w:r>
      </w:hyperlink>
    </w:p>
    <w:p>
      <w:pPr>
        <w:pStyle w:val="TOC2"/>
        <w:tabs>
          <w:tab w:val="right" w:leader="dot" w:pos="8306"/>
        </w:tabs>
      </w:pPr>
      <w:hyperlink w:anchor="_Toc10748" w:history="1">
        <w:r>
          <w:rPr>
            <w:rFonts w:ascii="仿宋" w:eastAsia="仿宋" w:hAnsi="仿宋" w:cs="仿宋" w:hint="eastAsia"/>
            <w:lang w:eastAsia="zh-CN"/>
          </w:rPr>
          <w:t>(二)、建设规模</w:t>
        </w:r>
        <w:r>
          <w:tab/>
        </w:r>
        <w:r>
          <w:fldChar w:fldCharType="begin"/>
        </w:r>
        <w:r>
          <w:instrText xml:space="preserve"> PAGEREF _Toc10748 \h </w:instrText>
        </w:r>
        <w:r>
          <w:fldChar w:fldCharType="separate"/>
        </w:r>
        <w:r>
          <w:t>10</w:t>
        </w:r>
        <w:r>
          <w:fldChar w:fldCharType="end"/>
        </w:r>
      </w:hyperlink>
    </w:p>
    <w:p>
      <w:pPr>
        <w:pStyle w:val="TOC1"/>
        <w:tabs>
          <w:tab w:val="right" w:leader="dot" w:pos="8306"/>
        </w:tabs>
      </w:pPr>
      <w:hyperlink w:anchor="_Toc10788" w:history="1">
        <w:r>
          <w:rPr>
            <w:rFonts w:ascii="仿宋" w:eastAsia="仿宋" w:hAnsi="仿宋" w:cs="仿宋" w:hint="eastAsia"/>
            <w:lang w:eastAsia="zh-CN"/>
          </w:rPr>
          <w:t>四、沥青添加剂项目可持续发展</w:t>
        </w:r>
        <w:r>
          <w:tab/>
        </w:r>
        <w:r>
          <w:fldChar w:fldCharType="begin"/>
        </w:r>
        <w:r>
          <w:instrText xml:space="preserve"> PAGEREF _Toc10788 \h </w:instrText>
        </w:r>
        <w:r>
          <w:fldChar w:fldCharType="separate"/>
        </w:r>
        <w:r>
          <w:t>11</w:t>
        </w:r>
        <w:r>
          <w:fldChar w:fldCharType="end"/>
        </w:r>
      </w:hyperlink>
    </w:p>
    <w:p>
      <w:pPr>
        <w:pStyle w:val="TOC2"/>
        <w:tabs>
          <w:tab w:val="right" w:leader="dot" w:pos="8306"/>
        </w:tabs>
      </w:pPr>
      <w:hyperlink w:anchor="_Toc5381" w:history="1">
        <w:r>
          <w:rPr>
            <w:rFonts w:ascii="仿宋" w:eastAsia="仿宋" w:hAnsi="仿宋" w:cs="仿宋" w:hint="eastAsia"/>
            <w:lang w:eastAsia="zh-CN"/>
          </w:rPr>
          <w:t>(一)、可持续战略与实践</w:t>
        </w:r>
        <w:r>
          <w:tab/>
        </w:r>
        <w:r>
          <w:fldChar w:fldCharType="begin"/>
        </w:r>
        <w:r>
          <w:instrText xml:space="preserve"> PAGEREF _Toc5381 \h </w:instrText>
        </w:r>
        <w:r>
          <w:fldChar w:fldCharType="separate"/>
        </w:r>
        <w:r>
          <w:t>11</w:t>
        </w:r>
        <w:r>
          <w:fldChar w:fldCharType="end"/>
        </w:r>
      </w:hyperlink>
    </w:p>
    <w:p>
      <w:pPr>
        <w:pStyle w:val="TOC2"/>
        <w:tabs>
          <w:tab w:val="right" w:leader="dot" w:pos="8306"/>
        </w:tabs>
      </w:pPr>
      <w:hyperlink w:anchor="_Toc2508" w:history="1">
        <w:r>
          <w:rPr>
            <w:rFonts w:ascii="仿宋" w:eastAsia="仿宋" w:hAnsi="仿宋" w:cs="仿宋" w:hint="eastAsia"/>
            <w:lang w:eastAsia="zh-CN"/>
          </w:rPr>
          <w:t>(二)、环保与社会责任</w:t>
        </w:r>
        <w:r>
          <w:tab/>
        </w:r>
        <w:r>
          <w:fldChar w:fldCharType="begin"/>
        </w:r>
        <w:r>
          <w:instrText xml:space="preserve"> PAGEREF _Toc2508 \h </w:instrText>
        </w:r>
        <w:r>
          <w:fldChar w:fldCharType="separate"/>
        </w:r>
        <w:r>
          <w:t>12</w:t>
        </w:r>
        <w:r>
          <w:fldChar w:fldCharType="end"/>
        </w:r>
      </w:hyperlink>
    </w:p>
    <w:p>
      <w:pPr>
        <w:pStyle w:val="TOC1"/>
        <w:tabs>
          <w:tab w:val="right" w:leader="dot" w:pos="8306"/>
        </w:tabs>
      </w:pPr>
      <w:hyperlink w:anchor="_Toc25830" w:history="1">
        <w:r>
          <w:rPr>
            <w:rFonts w:ascii="仿宋" w:eastAsia="仿宋" w:hAnsi="仿宋" w:cs="仿宋" w:hint="eastAsia"/>
            <w:lang w:eastAsia="zh-CN"/>
          </w:rPr>
          <w:t>五、沥青添加剂项目绩效评估</w:t>
        </w:r>
        <w:r>
          <w:tab/>
        </w:r>
        <w:r>
          <w:fldChar w:fldCharType="begin"/>
        </w:r>
        <w:r>
          <w:instrText xml:space="preserve"> PAGEREF _Toc25830 \h </w:instrText>
        </w:r>
        <w:r>
          <w:fldChar w:fldCharType="separate"/>
        </w:r>
        <w:r>
          <w:t>13</w:t>
        </w:r>
        <w:r>
          <w:fldChar w:fldCharType="end"/>
        </w:r>
      </w:hyperlink>
    </w:p>
    <w:p>
      <w:pPr>
        <w:pStyle w:val="TOC2"/>
        <w:tabs>
          <w:tab w:val="right" w:leader="dot" w:pos="8306"/>
        </w:tabs>
      </w:pPr>
      <w:hyperlink w:anchor="_Toc23096" w:history="1">
        <w:r>
          <w:rPr>
            <w:rFonts w:ascii="仿宋" w:eastAsia="仿宋" w:hAnsi="仿宋" w:cs="仿宋" w:hint="eastAsia"/>
            <w:lang w:eastAsia="zh-CN"/>
          </w:rPr>
          <w:t>(一)、绩效评估指标</w:t>
        </w:r>
        <w:r>
          <w:tab/>
        </w:r>
        <w:r>
          <w:fldChar w:fldCharType="begin"/>
        </w:r>
        <w:r>
          <w:instrText xml:space="preserve"> PAGEREF _Toc23096 \h </w:instrText>
        </w:r>
        <w:r>
          <w:fldChar w:fldCharType="separate"/>
        </w:r>
        <w:r>
          <w:t>13</w:t>
        </w:r>
        <w:r>
          <w:fldChar w:fldCharType="end"/>
        </w:r>
      </w:hyperlink>
    </w:p>
    <w:p>
      <w:pPr>
        <w:pStyle w:val="TOC2"/>
        <w:tabs>
          <w:tab w:val="right" w:leader="dot" w:pos="8306"/>
        </w:tabs>
      </w:pPr>
      <w:hyperlink w:anchor="_Toc3475" w:history="1">
        <w:r>
          <w:rPr>
            <w:rFonts w:ascii="仿宋" w:eastAsia="仿宋" w:hAnsi="仿宋" w:cs="仿宋" w:hint="eastAsia"/>
            <w:lang w:eastAsia="zh-CN"/>
          </w:rPr>
          <w:t>(二)、绩效评估方法</w:t>
        </w:r>
        <w:r>
          <w:tab/>
        </w:r>
        <w:r>
          <w:fldChar w:fldCharType="begin"/>
        </w:r>
        <w:r>
          <w:instrText xml:space="preserve"> PAGEREF _Toc3475 \h </w:instrText>
        </w:r>
        <w:r>
          <w:fldChar w:fldCharType="separate"/>
        </w:r>
        <w:r>
          <w:t>14</w:t>
        </w:r>
        <w:r>
          <w:fldChar w:fldCharType="end"/>
        </w:r>
      </w:hyperlink>
    </w:p>
    <w:p>
      <w:pPr>
        <w:pStyle w:val="TOC2"/>
        <w:tabs>
          <w:tab w:val="right" w:leader="dot" w:pos="8306"/>
        </w:tabs>
      </w:pPr>
      <w:hyperlink w:anchor="_Toc1025" w:history="1">
        <w:r>
          <w:rPr>
            <w:rFonts w:ascii="仿宋" w:eastAsia="仿宋" w:hAnsi="仿宋" w:cs="仿宋" w:hint="eastAsia"/>
            <w:lang w:eastAsia="zh-CN"/>
          </w:rPr>
          <w:t>(三)、绩效评估周期</w:t>
        </w:r>
        <w:r>
          <w:tab/>
        </w:r>
        <w:r>
          <w:fldChar w:fldCharType="begin"/>
        </w:r>
        <w:r>
          <w:instrText xml:space="preserve"> PAGEREF _Toc1025 \h </w:instrText>
        </w:r>
        <w:r>
          <w:fldChar w:fldCharType="separate"/>
        </w:r>
        <w:r>
          <w:t>15</w:t>
        </w:r>
        <w:r>
          <w:fldChar w:fldCharType="end"/>
        </w:r>
      </w:hyperlink>
    </w:p>
    <w:p>
      <w:pPr>
        <w:pStyle w:val="TOC1"/>
        <w:tabs>
          <w:tab w:val="right" w:leader="dot" w:pos="8306"/>
        </w:tabs>
      </w:pPr>
      <w:hyperlink w:anchor="_Toc20453" w:history="1">
        <w:r>
          <w:rPr>
            <w:rFonts w:ascii="仿宋" w:eastAsia="仿宋" w:hAnsi="仿宋" w:cs="仿宋" w:hint="eastAsia"/>
            <w:lang w:eastAsia="zh-CN"/>
          </w:rPr>
          <w:t>六、沥青添加剂项目概论</w:t>
        </w:r>
        <w:r>
          <w:tab/>
        </w:r>
        <w:r>
          <w:fldChar w:fldCharType="begin"/>
        </w:r>
        <w:r>
          <w:instrText xml:space="preserve"> PAGEREF _Toc20453 \h </w:instrText>
        </w:r>
        <w:r>
          <w:fldChar w:fldCharType="separate"/>
        </w:r>
        <w:r>
          <w:t>16</w:t>
        </w:r>
        <w:r>
          <w:fldChar w:fldCharType="end"/>
        </w:r>
      </w:hyperlink>
    </w:p>
    <w:p>
      <w:pPr>
        <w:pStyle w:val="TOC2"/>
        <w:tabs>
          <w:tab w:val="right" w:leader="dot" w:pos="8306"/>
        </w:tabs>
      </w:pPr>
      <w:hyperlink w:anchor="_Toc31900" w:history="1">
        <w:r>
          <w:rPr>
            <w:rFonts w:ascii="仿宋" w:eastAsia="仿宋" w:hAnsi="仿宋" w:cs="仿宋" w:hint="eastAsia"/>
            <w:lang w:eastAsia="zh-CN"/>
          </w:rPr>
          <w:t>(一)、沥青添加剂项目概况</w:t>
        </w:r>
        <w:r>
          <w:tab/>
        </w:r>
        <w:r>
          <w:fldChar w:fldCharType="begin"/>
        </w:r>
        <w:r>
          <w:instrText xml:space="preserve"> PAGEREF _Toc31900 \h </w:instrText>
        </w:r>
        <w:r>
          <w:fldChar w:fldCharType="separate"/>
        </w:r>
        <w:r>
          <w:t>16</w:t>
        </w:r>
        <w:r>
          <w:fldChar w:fldCharType="end"/>
        </w:r>
      </w:hyperlink>
    </w:p>
    <w:p>
      <w:pPr>
        <w:pStyle w:val="TOC2"/>
        <w:tabs>
          <w:tab w:val="right" w:leader="dot" w:pos="8306"/>
        </w:tabs>
      </w:pPr>
      <w:hyperlink w:anchor="_Toc11132" w:history="1">
        <w:r>
          <w:rPr>
            <w:rFonts w:ascii="仿宋" w:eastAsia="仿宋" w:hAnsi="仿宋" w:cs="仿宋" w:hint="eastAsia"/>
            <w:lang w:eastAsia="zh-CN"/>
          </w:rPr>
          <w:t>(二)、沥青添加剂项目目标</w:t>
        </w:r>
        <w:r>
          <w:tab/>
        </w:r>
        <w:r>
          <w:fldChar w:fldCharType="begin"/>
        </w:r>
        <w:r>
          <w:instrText xml:space="preserve"> PAGEREF _Toc11132 \h </w:instrText>
        </w:r>
        <w:r>
          <w:fldChar w:fldCharType="separate"/>
        </w:r>
        <w:r>
          <w:t>18</w:t>
        </w:r>
        <w:r>
          <w:fldChar w:fldCharType="end"/>
        </w:r>
      </w:hyperlink>
    </w:p>
    <w:p>
      <w:pPr>
        <w:pStyle w:val="TOC2"/>
        <w:tabs>
          <w:tab w:val="right" w:leader="dot" w:pos="8306"/>
        </w:tabs>
      </w:pPr>
      <w:hyperlink w:anchor="_Toc3391" w:history="1">
        <w:r>
          <w:rPr>
            <w:rFonts w:ascii="仿宋" w:eastAsia="仿宋" w:hAnsi="仿宋" w:cs="仿宋" w:hint="eastAsia"/>
            <w:lang w:eastAsia="zh-CN"/>
          </w:rPr>
          <w:t>(三)、沥青添加剂项目提出的理由</w:t>
        </w:r>
        <w:r>
          <w:tab/>
        </w:r>
        <w:r>
          <w:fldChar w:fldCharType="begin"/>
        </w:r>
        <w:r>
          <w:instrText xml:space="preserve"> PAGEREF _Toc3391 \h </w:instrText>
        </w:r>
        <w:r>
          <w:fldChar w:fldCharType="separate"/>
        </w:r>
        <w:r>
          <w:t>19</w:t>
        </w:r>
        <w:r>
          <w:fldChar w:fldCharType="end"/>
        </w:r>
      </w:hyperlink>
    </w:p>
    <w:p>
      <w:pPr>
        <w:pStyle w:val="TOC2"/>
        <w:tabs>
          <w:tab w:val="right" w:leader="dot" w:pos="8306"/>
        </w:tabs>
      </w:pPr>
      <w:hyperlink w:anchor="_Toc13441" w:history="1">
        <w:r>
          <w:rPr>
            <w:rFonts w:ascii="仿宋" w:eastAsia="仿宋" w:hAnsi="仿宋" w:cs="仿宋" w:hint="eastAsia"/>
            <w:lang w:eastAsia="zh-CN"/>
          </w:rPr>
          <w:t>(四)、沥青添加剂项目意义</w:t>
        </w:r>
        <w:r>
          <w:tab/>
        </w:r>
        <w:r>
          <w:fldChar w:fldCharType="begin"/>
        </w:r>
        <w:r>
          <w:instrText xml:space="preserve"> PAGEREF _Toc13441 \h </w:instrText>
        </w:r>
        <w:r>
          <w:fldChar w:fldCharType="separate"/>
        </w:r>
        <w:r>
          <w:t>21</w:t>
        </w:r>
        <w:r>
          <w:fldChar w:fldCharType="end"/>
        </w:r>
      </w:hyperlink>
    </w:p>
    <w:p>
      <w:pPr>
        <w:pStyle w:val="TOC2"/>
        <w:tabs>
          <w:tab w:val="right" w:leader="dot" w:pos="8306"/>
        </w:tabs>
      </w:pPr>
      <w:hyperlink w:anchor="_Toc21005" w:history="1">
        <w:r>
          <w:rPr>
            <w:rFonts w:ascii="仿宋" w:eastAsia="仿宋" w:hAnsi="仿宋" w:cs="仿宋" w:hint="eastAsia"/>
            <w:lang w:eastAsia="zh-CN"/>
          </w:rPr>
          <w:t>(五)、沥青添加剂项目背景</w:t>
        </w:r>
        <w:r>
          <w:tab/>
        </w:r>
        <w:r>
          <w:fldChar w:fldCharType="begin"/>
        </w:r>
        <w:r>
          <w:instrText xml:space="preserve"> PAGEREF _Toc21005 \h </w:instrText>
        </w:r>
        <w:r>
          <w:fldChar w:fldCharType="separate"/>
        </w:r>
        <w:r>
          <w:t>22</w:t>
        </w:r>
        <w:r>
          <w:fldChar w:fldCharType="end"/>
        </w:r>
      </w:hyperlink>
    </w:p>
    <w:p>
      <w:pPr>
        <w:pStyle w:val="TOC1"/>
        <w:tabs>
          <w:tab w:val="right" w:leader="dot" w:pos="8306"/>
        </w:tabs>
      </w:pPr>
      <w:hyperlink w:anchor="_Toc5280" w:history="1">
        <w:r>
          <w:rPr>
            <w:rFonts w:ascii="仿宋" w:eastAsia="仿宋" w:hAnsi="仿宋" w:cs="仿宋" w:hint="eastAsia"/>
            <w:lang w:eastAsia="zh-CN"/>
          </w:rPr>
          <w:t>七、沥青添加剂项目创新与研发</w:t>
        </w:r>
        <w:r>
          <w:tab/>
        </w:r>
        <w:r>
          <w:fldChar w:fldCharType="begin"/>
        </w:r>
        <w:r>
          <w:instrText xml:space="preserve"> PAGEREF _Toc5280 \h </w:instrText>
        </w:r>
        <w:r>
          <w:fldChar w:fldCharType="separate"/>
        </w:r>
        <w:r>
          <w:t>23</w:t>
        </w:r>
        <w:r>
          <w:fldChar w:fldCharType="end"/>
        </w:r>
      </w:hyperlink>
    </w:p>
    <w:p>
      <w:pPr>
        <w:pStyle w:val="TOC2"/>
        <w:tabs>
          <w:tab w:val="right" w:leader="dot" w:pos="8306"/>
        </w:tabs>
      </w:pPr>
      <w:hyperlink w:anchor="_Toc15285" w:history="1">
        <w:r>
          <w:rPr>
            <w:rFonts w:ascii="仿宋" w:eastAsia="仿宋" w:hAnsi="仿宋" w:cs="仿宋" w:hint="eastAsia"/>
            <w:lang w:eastAsia="zh-CN"/>
          </w:rPr>
          <w:t>(一)、创新策略与方向</w:t>
        </w:r>
        <w:r>
          <w:tab/>
        </w:r>
        <w:r>
          <w:fldChar w:fldCharType="begin"/>
        </w:r>
        <w:r>
          <w:instrText xml:space="preserve"> PAGEREF _Toc15285 \h </w:instrText>
        </w:r>
        <w:r>
          <w:fldChar w:fldCharType="separate"/>
        </w:r>
        <w:r>
          <w:t>23</w:t>
        </w:r>
        <w:r>
          <w:fldChar w:fldCharType="end"/>
        </w:r>
      </w:hyperlink>
    </w:p>
    <w:p>
      <w:pPr>
        <w:pStyle w:val="TOC2"/>
        <w:tabs>
          <w:tab w:val="right" w:leader="dot" w:pos="8306"/>
        </w:tabs>
      </w:pPr>
      <w:hyperlink w:anchor="_Toc30903" w:history="1">
        <w:r>
          <w:rPr>
            <w:rFonts w:ascii="仿宋" w:eastAsia="仿宋" w:hAnsi="仿宋" w:cs="仿宋" w:hint="eastAsia"/>
            <w:lang w:eastAsia="zh-CN"/>
          </w:rPr>
          <w:t>(二)、研发规划与投入</w:t>
        </w:r>
        <w:r>
          <w:tab/>
        </w:r>
        <w:r>
          <w:fldChar w:fldCharType="begin"/>
        </w:r>
        <w:r>
          <w:instrText xml:space="preserve"> PAGEREF _Toc30903 \h </w:instrText>
        </w:r>
        <w:r>
          <w:fldChar w:fldCharType="separate"/>
        </w:r>
        <w:r>
          <w:t>24</w:t>
        </w:r>
        <w:r>
          <w:fldChar w:fldCharType="end"/>
        </w:r>
      </w:hyperlink>
    </w:p>
    <w:p>
      <w:pPr>
        <w:pStyle w:val="TOC1"/>
        <w:tabs>
          <w:tab w:val="right" w:leader="dot" w:pos="8306"/>
        </w:tabs>
      </w:pPr>
      <w:hyperlink w:anchor="_Toc28384" w:history="1">
        <w:r>
          <w:rPr>
            <w:rFonts w:ascii="仿宋" w:eastAsia="仿宋" w:hAnsi="仿宋" w:cs="仿宋" w:hint="eastAsia"/>
            <w:lang w:eastAsia="zh-CN"/>
          </w:rPr>
          <w:t>八、沥青添加剂项目财务管理</w:t>
        </w:r>
        <w:r>
          <w:tab/>
        </w:r>
        <w:r>
          <w:fldChar w:fldCharType="begin"/>
        </w:r>
        <w:r>
          <w:instrText xml:space="preserve"> PAGEREF _Toc28384 \h </w:instrText>
        </w:r>
        <w:r>
          <w:fldChar w:fldCharType="separate"/>
        </w:r>
        <w:r>
          <w:t>26</w:t>
        </w:r>
        <w:r>
          <w:fldChar w:fldCharType="end"/>
        </w:r>
      </w:hyperlink>
    </w:p>
    <w:p>
      <w:pPr>
        <w:pStyle w:val="TOC2"/>
        <w:tabs>
          <w:tab w:val="right" w:leader="dot" w:pos="8306"/>
        </w:tabs>
      </w:pPr>
      <w:hyperlink w:anchor="_Toc30983" w:history="1">
        <w:r>
          <w:rPr>
            <w:rFonts w:ascii="仿宋" w:eastAsia="仿宋" w:hAnsi="仿宋" w:cs="仿宋" w:hint="eastAsia"/>
            <w:lang w:eastAsia="zh-CN"/>
          </w:rPr>
          <w:t>(一)、资金需求大</w:t>
        </w:r>
        <w:r>
          <w:tab/>
        </w:r>
        <w:r>
          <w:fldChar w:fldCharType="begin"/>
        </w:r>
        <w:r>
          <w:instrText xml:space="preserve"> PAGEREF _Toc30983 \h </w:instrText>
        </w:r>
        <w:r>
          <w:fldChar w:fldCharType="separate"/>
        </w:r>
        <w:r>
          <w:t>26</w:t>
        </w:r>
        <w:r>
          <w:fldChar w:fldCharType="end"/>
        </w:r>
      </w:hyperlink>
    </w:p>
    <w:p>
      <w:pPr>
        <w:pStyle w:val="TOC2"/>
        <w:tabs>
          <w:tab w:val="right" w:leader="dot" w:pos="8306"/>
        </w:tabs>
      </w:pPr>
      <w:hyperlink w:anchor="_Toc30749" w:history="1">
        <w:r>
          <w:rPr>
            <w:rFonts w:ascii="仿宋" w:eastAsia="仿宋" w:hAnsi="仿宋" w:cs="仿宋" w:hint="eastAsia"/>
            <w:lang w:eastAsia="zh-CN"/>
          </w:rPr>
          <w:t>(二)、研发周期长</w:t>
        </w:r>
        <w:r>
          <w:tab/>
        </w:r>
        <w:r>
          <w:fldChar w:fldCharType="begin"/>
        </w:r>
        <w:r>
          <w:instrText xml:space="preserve"> PAGEREF _Toc30749 \h </w:instrText>
        </w:r>
        <w:r>
          <w:fldChar w:fldCharType="separate"/>
        </w:r>
        <w:r>
          <w:t>27</w:t>
        </w:r>
        <w:r>
          <w:fldChar w:fldCharType="end"/>
        </w:r>
      </w:hyperlink>
    </w:p>
    <w:p>
      <w:pPr>
        <w:pStyle w:val="TOC2"/>
        <w:tabs>
          <w:tab w:val="right" w:leader="dot" w:pos="8306"/>
        </w:tabs>
      </w:pPr>
      <w:hyperlink w:anchor="_Toc14318" w:history="1">
        <w:r>
          <w:rPr>
            <w:rFonts w:ascii="仿宋" w:eastAsia="仿宋" w:hAnsi="仿宋" w:cs="仿宋" w:hint="eastAsia"/>
            <w:lang w:eastAsia="zh-CN"/>
          </w:rPr>
          <w:t>(三)、市场风险大</w:t>
        </w:r>
        <w:r>
          <w:tab/>
        </w:r>
        <w:r>
          <w:fldChar w:fldCharType="begin"/>
        </w:r>
        <w:r>
          <w:instrText xml:space="preserve"> PAGEREF _Toc14318 \h </w:instrText>
        </w:r>
        <w:r>
          <w:fldChar w:fldCharType="separate"/>
        </w:r>
        <w:r>
          <w:t>28</w:t>
        </w:r>
        <w:r>
          <w:fldChar w:fldCharType="end"/>
        </w:r>
      </w:hyperlink>
    </w:p>
    <w:p>
      <w:pPr>
        <w:pStyle w:val="TOC2"/>
        <w:tabs>
          <w:tab w:val="right" w:leader="dot" w:pos="8306"/>
        </w:tabs>
      </w:pPr>
      <w:hyperlink w:anchor="_Toc16433" w:history="1">
        <w:r>
          <w:rPr>
            <w:rFonts w:ascii="仿宋" w:eastAsia="仿宋" w:hAnsi="仿宋" w:cs="仿宋" w:hint="eastAsia"/>
            <w:lang w:eastAsia="zh-CN"/>
          </w:rPr>
          <w:t>(四)、利润率高</w:t>
        </w:r>
        <w:r>
          <w:tab/>
        </w:r>
        <w:r>
          <w:fldChar w:fldCharType="begin"/>
        </w:r>
        <w:r>
          <w:instrText xml:space="preserve"> PAGEREF _Toc16433 \h </w:instrText>
        </w:r>
        <w:r>
          <w:fldChar w:fldCharType="separate"/>
        </w:r>
        <w:r>
          <w:t>31</w:t>
        </w:r>
        <w:r>
          <w:fldChar w:fldCharType="end"/>
        </w:r>
      </w:hyperlink>
    </w:p>
    <w:p>
      <w:pPr>
        <w:pStyle w:val="TOC1"/>
        <w:tabs>
          <w:tab w:val="right" w:leader="dot" w:pos="8306"/>
        </w:tabs>
      </w:pPr>
      <w:hyperlink w:anchor="_Toc4980" w:history="1">
        <w:r>
          <w:rPr>
            <w:rFonts w:ascii="仿宋" w:eastAsia="仿宋" w:hAnsi="仿宋" w:cs="仿宋" w:hint="eastAsia"/>
            <w:lang w:eastAsia="zh-CN"/>
          </w:rPr>
          <w:t>九、沥青添加剂项目风险管理</w:t>
        </w:r>
        <w:r>
          <w:tab/>
        </w:r>
        <w:r>
          <w:fldChar w:fldCharType="begin"/>
        </w:r>
        <w:r>
          <w:instrText xml:space="preserve"> PAGEREF _Toc4980 \h </w:instrText>
        </w:r>
        <w:r>
          <w:fldChar w:fldCharType="separate"/>
        </w:r>
        <w:r>
          <w:t>33</w:t>
        </w:r>
        <w:r>
          <w:fldChar w:fldCharType="end"/>
        </w:r>
      </w:hyperlink>
    </w:p>
    <w:p>
      <w:pPr>
        <w:pStyle w:val="TOC2"/>
        <w:tabs>
          <w:tab w:val="right" w:leader="dot" w:pos="8306"/>
        </w:tabs>
      </w:pPr>
      <w:hyperlink w:anchor="_Toc19449" w:history="1">
        <w:r>
          <w:rPr>
            <w:rFonts w:ascii="仿宋" w:eastAsia="仿宋" w:hAnsi="仿宋" w:cs="仿宋" w:hint="eastAsia"/>
            <w:lang w:eastAsia="zh-CN"/>
          </w:rPr>
          <w:t>(一)、风险识别与评估</w:t>
        </w:r>
        <w:r>
          <w:tab/>
        </w:r>
        <w:r>
          <w:fldChar w:fldCharType="begin"/>
        </w:r>
        <w:r>
          <w:instrText xml:space="preserve"> PAGEREF _Toc19449 \h </w:instrText>
        </w:r>
        <w:r>
          <w:fldChar w:fldCharType="separate"/>
        </w:r>
        <w:r>
          <w:t>33</w:t>
        </w:r>
        <w:r>
          <w:fldChar w:fldCharType="end"/>
        </w:r>
      </w:hyperlink>
    </w:p>
    <w:p>
      <w:pPr>
        <w:pStyle w:val="TOC2"/>
        <w:tabs>
          <w:tab w:val="right" w:leader="dot" w:pos="8306"/>
        </w:tabs>
      </w:pPr>
      <w:hyperlink w:anchor="_Toc26669" w:history="1">
        <w:r>
          <w:rPr>
            <w:rFonts w:ascii="仿宋" w:eastAsia="仿宋" w:hAnsi="仿宋" w:cs="仿宋" w:hint="eastAsia"/>
            <w:lang w:eastAsia="zh-CN"/>
          </w:rPr>
          <w:t>(二)、风险应对策略</w:t>
        </w:r>
        <w:r>
          <w:tab/>
        </w:r>
        <w:r>
          <w:fldChar w:fldCharType="begin"/>
        </w:r>
        <w:r>
          <w:instrText xml:space="preserve"> PAGEREF _Toc26669 \h </w:instrText>
        </w:r>
        <w:r>
          <w:fldChar w:fldCharType="separate"/>
        </w:r>
        <w:r>
          <w:t>34</w:t>
        </w:r>
        <w:r>
          <w:fldChar w:fldCharType="end"/>
        </w:r>
      </w:hyperlink>
    </w:p>
    <w:p>
      <w:pPr>
        <w:pStyle w:val="TOC2"/>
        <w:tabs>
          <w:tab w:val="right" w:leader="dot" w:pos="8306"/>
        </w:tabs>
      </w:pPr>
      <w:hyperlink w:anchor="_Toc27708" w:history="1">
        <w:r>
          <w:rPr>
            <w:rFonts w:ascii="仿宋" w:eastAsia="仿宋" w:hAnsi="仿宋" w:cs="仿宋" w:hint="eastAsia"/>
            <w:lang w:eastAsia="zh-CN"/>
          </w:rPr>
          <w:t>(三)、风险监控与控制</w:t>
        </w:r>
        <w:r>
          <w:tab/>
        </w:r>
        <w:r>
          <w:fldChar w:fldCharType="begin"/>
        </w:r>
        <w:r>
          <w:instrText xml:space="preserve"> PAGEREF _Toc27708 \h </w:instrText>
        </w:r>
        <w:r>
          <w:fldChar w:fldCharType="separate"/>
        </w:r>
        <w:r>
          <w:t>36</w:t>
        </w:r>
        <w:r>
          <w:fldChar w:fldCharType="end"/>
        </w:r>
      </w:hyperlink>
    </w:p>
    <w:p>
      <w:pPr>
        <w:pStyle w:val="TOC1"/>
        <w:tabs>
          <w:tab w:val="right" w:leader="dot" w:pos="8306"/>
        </w:tabs>
      </w:pPr>
      <w:hyperlink w:anchor="_Toc6205" w:history="1">
        <w:r>
          <w:rPr>
            <w:rFonts w:ascii="仿宋" w:eastAsia="仿宋" w:hAnsi="仿宋" w:cs="仿宋" w:hint="eastAsia"/>
            <w:lang w:eastAsia="zh-CN"/>
          </w:rPr>
          <w:t>十、沥青添加剂项目计划安排</w:t>
        </w:r>
        <w:r>
          <w:tab/>
        </w:r>
        <w:r>
          <w:fldChar w:fldCharType="begin"/>
        </w:r>
        <w:r>
          <w:instrText xml:space="preserve"> PAGEREF _Toc6205 \h </w:instrText>
        </w:r>
        <w:r>
          <w:fldChar w:fldCharType="separate"/>
        </w:r>
        <w:r>
          <w:t>37</w:t>
        </w:r>
        <w:r>
          <w:fldChar w:fldCharType="end"/>
        </w:r>
      </w:hyperlink>
    </w:p>
    <w:p>
      <w:pPr>
        <w:pStyle w:val="TOC2"/>
        <w:tabs>
          <w:tab w:val="right" w:leader="dot" w:pos="8306"/>
        </w:tabs>
      </w:pPr>
      <w:hyperlink w:anchor="_Toc25884" w:history="1">
        <w:r>
          <w:rPr>
            <w:rFonts w:ascii="仿宋" w:eastAsia="仿宋" w:hAnsi="仿宋" w:cs="仿宋" w:hint="eastAsia"/>
            <w:lang w:eastAsia="zh-CN"/>
          </w:rPr>
          <w:t>(一)、建设周期</w:t>
        </w:r>
        <w:r>
          <w:tab/>
        </w:r>
        <w:r>
          <w:fldChar w:fldCharType="begin"/>
        </w:r>
        <w:r>
          <w:instrText xml:space="preserve"> PAGEREF _Toc25884 \h </w:instrText>
        </w:r>
        <w:r>
          <w:fldChar w:fldCharType="separate"/>
        </w:r>
        <w:r>
          <w:t>37</w:t>
        </w:r>
        <w:r>
          <w:fldChar w:fldCharType="end"/>
        </w:r>
      </w:hyperlink>
    </w:p>
    <w:p>
      <w:pPr>
        <w:pStyle w:val="TOC2"/>
        <w:tabs>
          <w:tab w:val="right" w:leader="dot" w:pos="8306"/>
        </w:tabs>
      </w:pPr>
      <w:hyperlink w:anchor="_Toc24458" w:history="1">
        <w:r>
          <w:rPr>
            <w:rFonts w:ascii="仿宋" w:eastAsia="仿宋" w:hAnsi="仿宋" w:cs="仿宋" w:hint="eastAsia"/>
            <w:lang w:eastAsia="zh-CN"/>
          </w:rPr>
          <w:t>(二)、建设进度</w:t>
        </w:r>
        <w:r>
          <w:tab/>
        </w:r>
        <w:r>
          <w:fldChar w:fldCharType="begin"/>
        </w:r>
        <w:r>
          <w:instrText xml:space="preserve"> PAGEREF _Toc24458 \h </w:instrText>
        </w:r>
        <w:r>
          <w:fldChar w:fldCharType="separate"/>
        </w:r>
        <w:r>
          <w:t>37</w:t>
        </w:r>
        <w:r>
          <w:fldChar w:fldCharType="end"/>
        </w:r>
      </w:hyperlink>
    </w:p>
    <w:p>
      <w:pPr>
        <w:pStyle w:val="TOC2"/>
        <w:tabs>
          <w:tab w:val="right" w:leader="dot" w:pos="8306"/>
        </w:tabs>
      </w:pPr>
      <w:hyperlink w:anchor="_Toc4619" w:history="1">
        <w:r>
          <w:rPr>
            <w:rFonts w:ascii="仿宋" w:eastAsia="仿宋" w:hAnsi="仿宋" w:cs="仿宋" w:hint="eastAsia"/>
            <w:lang w:eastAsia="zh-CN"/>
          </w:rPr>
          <w:t>(三)、进度安排注意事项</w:t>
        </w:r>
        <w:r>
          <w:tab/>
        </w:r>
        <w:r>
          <w:fldChar w:fldCharType="begin"/>
        </w:r>
        <w:r>
          <w:instrText xml:space="preserve"> PAGEREF _Toc4619 \h </w:instrText>
        </w:r>
        <w:r>
          <w:fldChar w:fldCharType="separate"/>
        </w:r>
        <w:r>
          <w:t>38</w:t>
        </w:r>
        <w:r>
          <w:fldChar w:fldCharType="end"/>
        </w:r>
      </w:hyperlink>
    </w:p>
    <w:p>
      <w:pPr>
        <w:pStyle w:val="TOC2"/>
        <w:tabs>
          <w:tab w:val="right" w:leader="dot" w:pos="8306"/>
        </w:tabs>
      </w:pPr>
      <w:hyperlink w:anchor="_Toc1625" w:history="1">
        <w:r>
          <w:rPr>
            <w:rFonts w:ascii="仿宋" w:eastAsia="仿宋" w:hAnsi="仿宋" w:cs="仿宋" w:hint="eastAsia"/>
            <w:lang w:eastAsia="zh-CN"/>
          </w:rPr>
          <w:t>(四)、人力资源配置</w:t>
        </w:r>
        <w:r>
          <w:tab/>
        </w:r>
        <w:r>
          <w:fldChar w:fldCharType="begin"/>
        </w:r>
        <w:r>
          <w:instrText xml:space="preserve"> PAGEREF _Toc1625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93" w:history="1">
        <w:r>
          <w:rPr>
            <w:rFonts w:ascii="仿宋" w:eastAsia="仿宋" w:hAnsi="仿宋" w:cs="仿宋" w:hint="eastAsia"/>
            <w:lang w:eastAsia="zh-CN"/>
          </w:rPr>
          <w:t>十一、沥青添加剂项目技术管理</w:t>
        </w:r>
        <w:r>
          <w:tab/>
        </w:r>
        <w:r>
          <w:fldChar w:fldCharType="begin"/>
        </w:r>
        <w:r>
          <w:instrText xml:space="preserve"> PAGEREF _Toc29293 \h </w:instrText>
        </w:r>
        <w:r>
          <w:fldChar w:fldCharType="separate"/>
        </w:r>
        <w:r>
          <w:t>41</w:t>
        </w:r>
        <w:r>
          <w:fldChar w:fldCharType="end"/>
        </w:r>
      </w:hyperlink>
    </w:p>
    <w:p>
      <w:pPr>
        <w:pStyle w:val="TOC2"/>
        <w:tabs>
          <w:tab w:val="right" w:leader="dot" w:pos="8306"/>
        </w:tabs>
      </w:pPr>
      <w:hyperlink w:anchor="_Toc19942" w:history="1">
        <w:r>
          <w:rPr>
            <w:rFonts w:ascii="仿宋" w:eastAsia="仿宋" w:hAnsi="仿宋" w:cs="仿宋" w:hint="eastAsia"/>
            <w:lang w:eastAsia="zh-CN"/>
          </w:rPr>
          <w:t>(一)、技术方案选用方向</w:t>
        </w:r>
        <w:r>
          <w:tab/>
        </w:r>
        <w:r>
          <w:fldChar w:fldCharType="begin"/>
        </w:r>
        <w:r>
          <w:instrText xml:space="preserve"> PAGEREF _Toc19942 \h </w:instrText>
        </w:r>
        <w:r>
          <w:fldChar w:fldCharType="separate"/>
        </w:r>
        <w:r>
          <w:t>41</w:t>
        </w:r>
        <w:r>
          <w:fldChar w:fldCharType="end"/>
        </w:r>
      </w:hyperlink>
    </w:p>
    <w:p>
      <w:pPr>
        <w:pStyle w:val="TOC2"/>
        <w:tabs>
          <w:tab w:val="right" w:leader="dot" w:pos="8306"/>
        </w:tabs>
      </w:pPr>
      <w:hyperlink w:anchor="_Toc11346" w:history="1">
        <w:r>
          <w:rPr>
            <w:rFonts w:ascii="仿宋" w:eastAsia="仿宋" w:hAnsi="仿宋" w:cs="仿宋" w:hint="eastAsia"/>
            <w:lang w:eastAsia="zh-CN"/>
          </w:rPr>
          <w:t>(二)、工艺技术方案选用原则</w:t>
        </w:r>
        <w:r>
          <w:tab/>
        </w:r>
        <w:r>
          <w:fldChar w:fldCharType="begin"/>
        </w:r>
        <w:r>
          <w:instrText xml:space="preserve"> PAGEREF _Toc11346 \h </w:instrText>
        </w:r>
        <w:r>
          <w:fldChar w:fldCharType="separate"/>
        </w:r>
        <w:r>
          <w:t>43</w:t>
        </w:r>
        <w:r>
          <w:fldChar w:fldCharType="end"/>
        </w:r>
      </w:hyperlink>
    </w:p>
    <w:p>
      <w:pPr>
        <w:pStyle w:val="TOC2"/>
        <w:tabs>
          <w:tab w:val="right" w:leader="dot" w:pos="8306"/>
        </w:tabs>
      </w:pPr>
      <w:hyperlink w:anchor="_Toc3771" w:history="1">
        <w:r>
          <w:rPr>
            <w:rFonts w:ascii="仿宋" w:eastAsia="仿宋" w:hAnsi="仿宋" w:cs="仿宋" w:hint="eastAsia"/>
            <w:lang w:eastAsia="zh-CN"/>
          </w:rPr>
          <w:t>(三)、工艺技术方案要求</w:t>
        </w:r>
        <w:r>
          <w:tab/>
        </w:r>
        <w:r>
          <w:fldChar w:fldCharType="begin"/>
        </w:r>
        <w:r>
          <w:instrText xml:space="preserve"> PAGEREF _Toc3771 \h </w:instrText>
        </w:r>
        <w:r>
          <w:fldChar w:fldCharType="separate"/>
        </w:r>
        <w:r>
          <w:t>45</w:t>
        </w:r>
        <w:r>
          <w:fldChar w:fldCharType="end"/>
        </w:r>
      </w:hyperlink>
    </w:p>
    <w:p>
      <w:pPr>
        <w:pStyle w:val="TOC1"/>
        <w:tabs>
          <w:tab w:val="right" w:leader="dot" w:pos="8306"/>
        </w:tabs>
      </w:pPr>
      <w:hyperlink w:anchor="_Toc15848" w:history="1">
        <w:r>
          <w:rPr>
            <w:rFonts w:ascii="仿宋" w:eastAsia="仿宋" w:hAnsi="仿宋" w:cs="仿宋" w:hint="eastAsia"/>
            <w:lang w:eastAsia="zh-CN"/>
          </w:rPr>
          <w:t>十二、沥青添加剂项目人力资源管理</w:t>
        </w:r>
        <w:r>
          <w:tab/>
        </w:r>
        <w:r>
          <w:fldChar w:fldCharType="begin"/>
        </w:r>
        <w:r>
          <w:instrText xml:space="preserve"> PAGEREF _Toc15848 \h </w:instrText>
        </w:r>
        <w:r>
          <w:fldChar w:fldCharType="separate"/>
        </w:r>
        <w:r>
          <w:t>47</w:t>
        </w:r>
        <w:r>
          <w:fldChar w:fldCharType="end"/>
        </w:r>
      </w:hyperlink>
    </w:p>
    <w:p>
      <w:pPr>
        <w:pStyle w:val="TOC2"/>
        <w:tabs>
          <w:tab w:val="right" w:leader="dot" w:pos="8306"/>
        </w:tabs>
      </w:pPr>
      <w:hyperlink w:anchor="_Toc32471" w:history="1">
        <w:r>
          <w:rPr>
            <w:rFonts w:ascii="仿宋" w:eastAsia="仿宋" w:hAnsi="仿宋" w:cs="仿宋" w:hint="eastAsia"/>
            <w:lang w:eastAsia="zh-CN"/>
          </w:rPr>
          <w:t>(一)、建立健全的预算管理制度</w:t>
        </w:r>
        <w:r>
          <w:tab/>
        </w:r>
        <w:r>
          <w:fldChar w:fldCharType="begin"/>
        </w:r>
        <w:r>
          <w:instrText xml:space="preserve"> PAGEREF _Toc32471 \h </w:instrText>
        </w:r>
        <w:r>
          <w:fldChar w:fldCharType="separate"/>
        </w:r>
        <w:r>
          <w:t>47</w:t>
        </w:r>
        <w:r>
          <w:fldChar w:fldCharType="end"/>
        </w:r>
      </w:hyperlink>
    </w:p>
    <w:p>
      <w:pPr>
        <w:pStyle w:val="TOC2"/>
        <w:tabs>
          <w:tab w:val="right" w:leader="dot" w:pos="8306"/>
        </w:tabs>
      </w:pPr>
      <w:hyperlink w:anchor="_Toc7063" w:history="1">
        <w:r>
          <w:rPr>
            <w:rFonts w:ascii="仿宋" w:eastAsia="仿宋" w:hAnsi="仿宋" w:cs="仿宋" w:hint="eastAsia"/>
            <w:lang w:eastAsia="zh-CN"/>
          </w:rPr>
          <w:t>(二)、加强资金流动监控</w:t>
        </w:r>
        <w:r>
          <w:tab/>
        </w:r>
        <w:r>
          <w:fldChar w:fldCharType="begin"/>
        </w:r>
        <w:r>
          <w:instrText xml:space="preserve"> PAGEREF _Toc7063 \h </w:instrText>
        </w:r>
        <w:r>
          <w:fldChar w:fldCharType="separate"/>
        </w:r>
        <w:r>
          <w:t>49</w:t>
        </w:r>
        <w:r>
          <w:fldChar w:fldCharType="end"/>
        </w:r>
      </w:hyperlink>
    </w:p>
    <w:p>
      <w:pPr>
        <w:pStyle w:val="TOC2"/>
        <w:tabs>
          <w:tab w:val="right" w:leader="dot" w:pos="8306"/>
        </w:tabs>
      </w:pPr>
      <w:hyperlink w:anchor="_Toc1502" w:history="1">
        <w:r>
          <w:rPr>
            <w:rFonts w:ascii="仿宋" w:eastAsia="仿宋" w:hAnsi="仿宋" w:cs="仿宋" w:hint="eastAsia"/>
            <w:lang w:eastAsia="zh-CN"/>
          </w:rPr>
          <w:t>(三)、制定完善的风险控制机制</w:t>
        </w:r>
        <w:r>
          <w:tab/>
        </w:r>
        <w:r>
          <w:fldChar w:fldCharType="begin"/>
        </w:r>
        <w:r>
          <w:instrText xml:space="preserve"> PAGEREF _Toc1502 \h </w:instrText>
        </w:r>
        <w:r>
          <w:fldChar w:fldCharType="separate"/>
        </w:r>
        <w:r>
          <w:t>50</w:t>
        </w:r>
        <w:r>
          <w:fldChar w:fldCharType="end"/>
        </w:r>
      </w:hyperlink>
    </w:p>
    <w:p>
      <w:pPr>
        <w:pStyle w:val="TOC2"/>
        <w:tabs>
          <w:tab w:val="right" w:leader="dot" w:pos="8306"/>
        </w:tabs>
      </w:pPr>
      <w:hyperlink w:anchor="_Toc10213" w:history="1">
        <w:r>
          <w:rPr>
            <w:rFonts w:ascii="仿宋" w:eastAsia="仿宋" w:hAnsi="仿宋" w:cs="仿宋" w:hint="eastAsia"/>
            <w:lang w:eastAsia="zh-CN"/>
          </w:rPr>
          <w:t>(四)、优化成本管理</w:t>
        </w:r>
        <w:r>
          <w:tab/>
        </w:r>
        <w:r>
          <w:fldChar w:fldCharType="begin"/>
        </w:r>
        <w:r>
          <w:instrText xml:space="preserve"> PAGEREF _Toc10213 \h </w:instrText>
        </w:r>
        <w:r>
          <w:fldChar w:fldCharType="separate"/>
        </w:r>
        <w:r>
          <w:t>51</w:t>
        </w:r>
        <w:r>
          <w:fldChar w:fldCharType="end"/>
        </w:r>
      </w:hyperlink>
    </w:p>
    <w:p>
      <w:pPr>
        <w:pStyle w:val="TOC1"/>
        <w:tabs>
          <w:tab w:val="right" w:leader="dot" w:pos="8306"/>
        </w:tabs>
      </w:pPr>
      <w:hyperlink w:anchor="_Toc30694" w:history="1">
        <w:r>
          <w:rPr>
            <w:rFonts w:ascii="仿宋" w:eastAsia="仿宋" w:hAnsi="仿宋" w:cs="仿宋" w:hint="eastAsia"/>
            <w:lang w:eastAsia="zh-CN"/>
          </w:rPr>
          <w:t>十三、沥青添加剂项目工程方案分析</w:t>
        </w:r>
        <w:r>
          <w:tab/>
        </w:r>
        <w:r>
          <w:fldChar w:fldCharType="begin"/>
        </w:r>
        <w:r>
          <w:instrText xml:space="preserve"> PAGEREF _Toc30694 \h </w:instrText>
        </w:r>
        <w:r>
          <w:fldChar w:fldCharType="separate"/>
        </w:r>
        <w:r>
          <w:t>52</w:t>
        </w:r>
        <w:r>
          <w:fldChar w:fldCharType="end"/>
        </w:r>
      </w:hyperlink>
    </w:p>
    <w:p>
      <w:pPr>
        <w:pStyle w:val="TOC2"/>
        <w:tabs>
          <w:tab w:val="right" w:leader="dot" w:pos="8306"/>
        </w:tabs>
      </w:pPr>
      <w:hyperlink w:anchor="_Toc7061" w:history="1">
        <w:r>
          <w:rPr>
            <w:rFonts w:ascii="仿宋" w:eastAsia="仿宋" w:hAnsi="仿宋" w:cs="仿宋" w:hint="eastAsia"/>
            <w:lang w:eastAsia="zh-CN"/>
          </w:rPr>
          <w:t>(一)、建筑工程设计原则</w:t>
        </w:r>
        <w:r>
          <w:tab/>
        </w:r>
        <w:r>
          <w:fldChar w:fldCharType="begin"/>
        </w:r>
        <w:r>
          <w:instrText xml:space="preserve"> PAGEREF _Toc7061 \h </w:instrText>
        </w:r>
        <w:r>
          <w:fldChar w:fldCharType="separate"/>
        </w:r>
        <w:r>
          <w:t>52</w:t>
        </w:r>
        <w:r>
          <w:fldChar w:fldCharType="end"/>
        </w:r>
      </w:hyperlink>
    </w:p>
    <w:p>
      <w:pPr>
        <w:pStyle w:val="TOC2"/>
        <w:tabs>
          <w:tab w:val="right" w:leader="dot" w:pos="8306"/>
        </w:tabs>
      </w:pPr>
      <w:hyperlink w:anchor="_Toc5026" w:history="1">
        <w:r>
          <w:rPr>
            <w:rFonts w:ascii="仿宋" w:eastAsia="仿宋" w:hAnsi="仿宋" w:cs="仿宋" w:hint="eastAsia"/>
            <w:lang w:eastAsia="zh-CN"/>
          </w:rPr>
          <w:t>(二)、土建工程建设指标</w:t>
        </w:r>
        <w:r>
          <w:tab/>
        </w:r>
        <w:r>
          <w:fldChar w:fldCharType="begin"/>
        </w:r>
        <w:r>
          <w:instrText xml:space="preserve"> PAGEREF _Toc5026 \h </w:instrText>
        </w:r>
        <w:r>
          <w:fldChar w:fldCharType="separate"/>
        </w:r>
        <w:r>
          <w:t>56</w:t>
        </w:r>
        <w:r>
          <w:fldChar w:fldCharType="end"/>
        </w:r>
      </w:hyperlink>
    </w:p>
    <w:p>
      <w:pPr>
        <w:pStyle w:val="TOC1"/>
        <w:tabs>
          <w:tab w:val="right" w:leader="dot" w:pos="8306"/>
        </w:tabs>
      </w:pPr>
      <w:hyperlink w:anchor="_Toc26525" w:history="1">
        <w:r>
          <w:rPr>
            <w:rFonts w:ascii="仿宋" w:eastAsia="仿宋" w:hAnsi="仿宋" w:cs="仿宋" w:hint="eastAsia"/>
            <w:lang w:eastAsia="zh-CN"/>
          </w:rPr>
          <w:t>十四、风险识别与分类</w:t>
        </w:r>
        <w:r>
          <w:tab/>
        </w:r>
        <w:r>
          <w:fldChar w:fldCharType="begin"/>
        </w:r>
        <w:r>
          <w:instrText xml:space="preserve"> PAGEREF _Toc26525 \h </w:instrText>
        </w:r>
        <w:r>
          <w:fldChar w:fldCharType="separate"/>
        </w:r>
        <w:r>
          <w:t>57</w:t>
        </w:r>
        <w:r>
          <w:fldChar w:fldCharType="end"/>
        </w:r>
      </w:hyperlink>
    </w:p>
    <w:p>
      <w:pPr>
        <w:pStyle w:val="TOC2"/>
        <w:tabs>
          <w:tab w:val="right" w:leader="dot" w:pos="8306"/>
        </w:tabs>
      </w:pPr>
      <w:hyperlink w:anchor="_Toc18171" w:history="1">
        <w:r>
          <w:rPr>
            <w:rFonts w:ascii="仿宋" w:eastAsia="仿宋" w:hAnsi="仿宋" w:cs="仿宋" w:hint="eastAsia"/>
            <w:lang w:eastAsia="zh-CN"/>
          </w:rPr>
          <w:t>(一)、风险识别</w:t>
        </w:r>
        <w:r>
          <w:tab/>
        </w:r>
        <w:r>
          <w:fldChar w:fldCharType="begin"/>
        </w:r>
        <w:r>
          <w:instrText xml:space="preserve"> PAGEREF _Toc18171 \h </w:instrText>
        </w:r>
        <w:r>
          <w:fldChar w:fldCharType="separate"/>
        </w:r>
        <w:r>
          <w:t>57</w:t>
        </w:r>
        <w:r>
          <w:fldChar w:fldCharType="end"/>
        </w:r>
      </w:hyperlink>
    </w:p>
    <w:p>
      <w:pPr>
        <w:pStyle w:val="TOC2"/>
        <w:tabs>
          <w:tab w:val="right" w:leader="dot" w:pos="8306"/>
        </w:tabs>
      </w:pPr>
      <w:hyperlink w:anchor="_Toc10211" w:history="1">
        <w:r>
          <w:rPr>
            <w:rFonts w:ascii="仿宋" w:eastAsia="仿宋" w:hAnsi="仿宋" w:cs="仿宋" w:hint="eastAsia"/>
            <w:lang w:eastAsia="zh-CN"/>
          </w:rPr>
          <w:t>(二)、风险分类</w:t>
        </w:r>
        <w:r>
          <w:tab/>
        </w:r>
        <w:r>
          <w:fldChar w:fldCharType="begin"/>
        </w:r>
        <w:r>
          <w:instrText xml:space="preserve"> PAGEREF _Toc10211 \h </w:instrText>
        </w:r>
        <w:r>
          <w:fldChar w:fldCharType="separate"/>
        </w:r>
        <w:r>
          <w:t>59</w:t>
        </w:r>
        <w:r>
          <w:fldChar w:fldCharType="end"/>
        </w:r>
      </w:hyperlink>
    </w:p>
    <w:p>
      <w:pPr>
        <w:pStyle w:val="TOC1"/>
        <w:tabs>
          <w:tab w:val="right" w:leader="dot" w:pos="8306"/>
        </w:tabs>
      </w:pPr>
      <w:hyperlink w:anchor="_Toc5462" w:history="1">
        <w:r>
          <w:rPr>
            <w:rFonts w:ascii="仿宋" w:eastAsia="仿宋" w:hAnsi="仿宋" w:cs="仿宋" w:hint="eastAsia"/>
            <w:lang w:eastAsia="zh-CN"/>
          </w:rPr>
          <w:t>十五、沥青添加剂项目变更管理</w:t>
        </w:r>
        <w:r>
          <w:tab/>
        </w:r>
        <w:r>
          <w:fldChar w:fldCharType="begin"/>
        </w:r>
        <w:r>
          <w:instrText xml:space="preserve"> PAGEREF _Toc5462 \h </w:instrText>
        </w:r>
        <w:r>
          <w:fldChar w:fldCharType="separate"/>
        </w:r>
        <w:r>
          <w:t>60</w:t>
        </w:r>
        <w:r>
          <w:fldChar w:fldCharType="end"/>
        </w:r>
      </w:hyperlink>
    </w:p>
    <w:p>
      <w:pPr>
        <w:pStyle w:val="TOC2"/>
        <w:tabs>
          <w:tab w:val="right" w:leader="dot" w:pos="8306"/>
        </w:tabs>
      </w:pPr>
      <w:hyperlink w:anchor="_Toc13546" w:history="1">
        <w:r>
          <w:rPr>
            <w:rFonts w:ascii="仿宋" w:eastAsia="仿宋" w:hAnsi="仿宋" w:cs="仿宋" w:hint="eastAsia"/>
            <w:lang w:eastAsia="zh-CN"/>
          </w:rPr>
          <w:t>(一)、变更申请与评估</w:t>
        </w:r>
        <w:r>
          <w:tab/>
        </w:r>
        <w:r>
          <w:fldChar w:fldCharType="begin"/>
        </w:r>
        <w:r>
          <w:instrText xml:space="preserve"> PAGEREF _Toc13546 \h </w:instrText>
        </w:r>
        <w:r>
          <w:fldChar w:fldCharType="separate"/>
        </w:r>
        <w:r>
          <w:t>60</w:t>
        </w:r>
        <w:r>
          <w:fldChar w:fldCharType="end"/>
        </w:r>
      </w:hyperlink>
    </w:p>
    <w:p>
      <w:pPr>
        <w:pStyle w:val="TOC2"/>
        <w:tabs>
          <w:tab w:val="right" w:leader="dot" w:pos="8306"/>
        </w:tabs>
      </w:pPr>
      <w:hyperlink w:anchor="_Toc5397" w:history="1">
        <w:r>
          <w:rPr>
            <w:rFonts w:ascii="仿宋" w:eastAsia="仿宋" w:hAnsi="仿宋" w:cs="仿宋" w:hint="eastAsia"/>
            <w:lang w:eastAsia="zh-CN"/>
          </w:rPr>
          <w:t>(二)、变更实施与控制</w:t>
        </w:r>
        <w:r>
          <w:tab/>
        </w:r>
        <w:r>
          <w:fldChar w:fldCharType="begin"/>
        </w:r>
        <w:r>
          <w:instrText xml:space="preserve"> PAGEREF _Toc5397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29"/>
      <w:r>
        <w:rPr>
          <w:rFonts w:ascii="仿宋" w:eastAsia="仿宋" w:hAnsi="仿宋" w:cs="仿宋" w:hint="eastAsia"/>
          <w:sz w:val="28"/>
          <w:lang w:eastAsia="zh-CN"/>
        </w:rPr>
        <w:t>一、沥青添加剂项目建设背景及必要性分析</w:t>
      </w:r>
      <w:bookmarkEnd w:id="2"/>
    </w:p>
    <w:p>
      <w:pPr>
        <w:pStyle w:val="Heading2"/>
        <w:rPr>
          <w:rFonts w:ascii="仿宋" w:eastAsia="仿宋" w:hAnsi="仿宋" w:cs="仿宋" w:hint="eastAsia"/>
          <w:lang w:eastAsia="zh-CN"/>
        </w:rPr>
      </w:pPr>
      <w:bookmarkStart w:id="3" w:name="_Toc3236"/>
      <w:r>
        <w:rPr>
          <w:rFonts w:ascii="仿宋" w:eastAsia="仿宋" w:hAnsi="仿宋" w:cs="仿宋" w:hint="eastAsia"/>
          <w:lang w:eastAsia="zh-CN"/>
        </w:rPr>
        <w:t>(一)、沥青添加剂项目背景分析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添加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沥青添加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沥青添加剂项目在这个潮流中的定位。同时，我们将关注行业内涌现的新兴机遇，以便沥青添加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沥青添加剂项目提供了强大的发展动力。我们将聚焦于行业内最新的技术发展趋势，包括但不限于人工智能、大数据分析、物联网等领域。通过深度的技术研究，我们将确保沥青添加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沥青添加剂项目发展的源泉。我们将投入更多的精力对市场需求进行深入剖析，超越表面的需求，深入挖掘潜在的市场痛点和机遇。通过对市场需求的细致了解，沥青添加剂项目将更有针对性地设计解决方案，满足市场的多样化需求，从而更好地促进沥青添加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沥青添加剂项目战略至关重要。我们将对竞争态势进行更为深入的分析，包括但不限于市场份额、产品特点、客户满意度等多个维度。通过深度的竞争分析，沥青添加剂项目将能够更准确地把握市场脉搏，制定具有竞争力的沥青添加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沥青添加剂项目的发展具有直接的影响。我们将进行更为全面的法规和政策分析，了解行业发展中的潜在法律风险和合规挑战。通过充分了解和遵守相关法规，沥青添加剂项目将确保在法律框架内合法合规运营，为沥青添加剂项目的稳健发展提供有力支持。</w:t>
      </w:r>
    </w:p>
    <w:p>
      <w:pPr>
        <w:pStyle w:val="Heading2"/>
        <w:ind w:firstLine="560" w:firstLineChars="200"/>
        <w:rPr>
          <w:rFonts w:ascii="仿宋" w:eastAsia="仿宋" w:hAnsi="仿宋" w:cs="仿宋" w:hint="eastAsia"/>
          <w:sz w:val="28"/>
          <w:lang w:eastAsia="zh-CN"/>
        </w:rPr>
      </w:pPr>
      <w:bookmarkStart w:id="4" w:name="_Toc16381"/>
      <w:r>
        <w:rPr>
          <w:rFonts w:ascii="仿宋" w:eastAsia="仿宋" w:hAnsi="仿宋" w:cs="仿宋" w:hint="eastAsia"/>
          <w:sz w:val="28"/>
          <w:lang w:eastAsia="zh-CN"/>
        </w:rPr>
        <w:t>(二)、沥青添加剂项目建设必要性分析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添加剂项目建设的迫切性源于对行业发展趋势的深刻洞察。我们正处于一个行业变革的时代，科技创新、数字化转型成为企业发展的关键动力。沥青添加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添加剂项目建设不仅仅是为了跟上潮流，更是为了通过技术创新推动企业的持续发展。通过引入先进的技术和解决方案，沥青添加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沥青添加剂项目的建设成为必然选择，通过提高产品质量、拓展服务领域，从而在竞争中获得更多的机会。沥青添加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沥青添加剂项目建设的必要性体现在对客户需求更精准的满足。通过沥青添加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添加剂项目建设的背后是对企业持续创新的追求。只有通过不断创新，企业才能在竞争中立于不败之地。沥青添加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0363"/>
      <w:r>
        <w:rPr>
          <w:rFonts w:ascii="仿宋" w:eastAsia="仿宋" w:hAnsi="仿宋" w:cs="仿宋" w:hint="eastAsia"/>
          <w:sz w:val="28"/>
          <w:lang w:eastAsia="zh-CN"/>
        </w:rPr>
        <w:t>二、沥青添加剂项目文档管理</w:t>
      </w:r>
      <w:bookmarkEnd w:id="5"/>
    </w:p>
    <w:p>
      <w:pPr>
        <w:pStyle w:val="Heading2"/>
        <w:rPr>
          <w:rFonts w:ascii="仿宋" w:eastAsia="仿宋" w:hAnsi="仿宋" w:cs="仿宋" w:hint="eastAsia"/>
          <w:lang w:eastAsia="zh-CN"/>
        </w:rPr>
      </w:pPr>
      <w:bookmarkStart w:id="6" w:name="_Toc1779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沥青添加剂项目高度重视文档的质量和准确性，以支持沥青添加剂项目的各项活动和决策。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添加剂项目文档的编制始于沥青添加剂项目计划的初期，我们制定了详细的文档编制计划，明确了每个文档的内容、格式和编写责任人。在沥青添加剂项目启动阶段，我们首先编制了沥青添加剂项目章程，明确定义了沥青添加剂项目的目标、范围、风险等关键要素。随后，沥青添加剂项目团队根据计划陆续编制了需求文档、设计文档、测试文档等各类文档，确保沥青添加剂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沥青添加剂项目管理中的重要环节，旨在确保沥青添加剂项目文档符合质量标准和沥青添加剂项目需求。在沥青添加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沥青添加剂项目相关利益方和专业领域的专家对文档进行独立审查。这有助于获取更全面、客观的反馈，确保沥青添加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沥青添加剂项目在文档编制与审查方面建立了严格的管理机制，通过规范的流程和多维度的审查，确保沥青添加剂项目文档的质量、准确性和可靠性，为沥青添加剂项目的顺利推进提供了有力支持。</w:t>
      </w:r>
    </w:p>
    <w:p>
      <w:pPr>
        <w:pStyle w:val="Heading2"/>
        <w:ind w:firstLine="560" w:firstLineChars="200"/>
        <w:rPr>
          <w:rFonts w:ascii="仿宋" w:eastAsia="仿宋" w:hAnsi="仿宋" w:cs="仿宋" w:hint="eastAsia"/>
          <w:sz w:val="28"/>
          <w:lang w:eastAsia="zh-CN"/>
        </w:rPr>
      </w:pPr>
      <w:bookmarkStart w:id="7" w:name="_Toc2083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在沥青添加剂项目中，我们致力于优化文档发布与分发过程，以确保信息的高效传递和团队间协作的顺畅进行。以下是我们采取的关键优化策略：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我们通过多渠道发布文档，包括电子邮件、沥青添加剂项目管理平台、内部网站等，以满足不同团队成员的偏好和需求。多渠道发布确保了信息的全面覆盖。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我们采用了精细的权限控制，确保只有授权人员可以访问敏感信息。这种安全措施保护了沥青添加剂项目文档的机密性，防止了未经授权的信息泄露。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444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文档存档与归档是沥青添加剂项目生命周期中一个至关重要的环节，直接关系到沥青添加剂项目信息的长期保存和历史记录的完整性。在沥青添加剂项目中，我们实施了一系列有效的文档存档与归档管理策略：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4518"/>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4049"/>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沥青添加剂项目的主要产品是XXXX，预计年产值为XXX万元。这一产品在市场中占据着重要的地位，其广泛的应用范围使得该沥青添加剂项目的市场前景非常广阔。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沥青添加剂项目的xxx产品作为重要的原材料之一，将在多个领域发挥关键作用。其在建筑、交通、能源等方面的广泛应用将为整个产业链提供强大的支持，形成产业协同效应。沥青添加剂项目的年产值XXX万XXX万XXX万万元不仅反映了其在市场上的巨大潜力，更预示着它对国民经济的积极贡献。这种关联度高、涉及面广的产业关系，使得该沥青添加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0748"/>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沥青添加剂项目总征地面积为XXXX平方米，相当于约XX.XX亩，其中净用地面积为XXXX平方米，红线范围内相当于约XX.XX亩。这一用地规模充分考虑了沥青添加剂项目的建设需求，保障了沥青添加剂项目在合适的空间内得以充分发展。沥青添加剂项目规划的总建筑面积为XXXX平方米，其中主体工程建设占XXXX平方米，计容建筑面积达XXXX平方米。预计建筑工程的投资将达到XXXX万元，为沥青添加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添加剂项目计划购置的设备共计XXXX台（套），设备购置费用为XXXX万元。这一设备购置计划充分考虑到沥青添加剂项目的生产需求和技术要求，确保了沥青添加剂项目在生产运营中具备先进的技术装备和高效的生产能力。设备的合理配置将为沥青添加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添加剂项目计划总投资为XXXX万元，预计年实现营业收入为XXXX万元。这一产能规模的设定旨在确保沥青添加剂项目能够在投资与回报之间取得平衡，实现长期可持续的发展。沥青添加剂项目的总投资充分考虑到各个方面的需求，包括用地建设、设备购置等多个环节，以确保沥青添加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0788"/>
      <w:r>
        <w:rPr>
          <w:rFonts w:ascii="仿宋" w:eastAsia="仿宋" w:hAnsi="仿宋" w:cs="仿宋" w:hint="eastAsia"/>
          <w:sz w:val="28"/>
          <w:lang w:eastAsia="zh-CN"/>
        </w:rPr>
        <w:t>四、沥青添加剂项目可持续发展</w:t>
      </w:r>
      <w:bookmarkEnd w:id="12"/>
    </w:p>
    <w:p>
      <w:pPr>
        <w:pStyle w:val="Heading2"/>
        <w:rPr>
          <w:rFonts w:ascii="仿宋" w:eastAsia="仿宋" w:hAnsi="仿宋" w:cs="仿宋" w:hint="eastAsia"/>
          <w:lang w:eastAsia="zh-CN"/>
        </w:rPr>
      </w:pPr>
      <w:bookmarkStart w:id="13" w:name="_Toc5381"/>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沥青添加剂项目中，沥青添加剂项目团队着眼于未来，明确了可持续发展的战略方向。制定的具体可持续发展目标包括降低资源使用、采用环保技术、最大化社会效益等。这一步骤不仅有助于沥青添加剂项目在环保和社会责任方面达到最高标准，也为未来提供了明确的指引，确保沥青添加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可持续实践的融入沥青添加剂项目管理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沥青添加剂项目管理周期。从沥青添加剂项目规划开始，沥青添加剂项目团队就考虑了环境和社会的因素。在执行阶段，沥青添加剂项目团队积极推动绿色技术的应用，优化资源利用。此外，关注员工的社会责任，通过培训和沟通活动提高员工对可持续发展的认知，使他们能够在日常工作中践行可持续实践。这些举措不仅为沥青添加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508"/>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扎根于沥青添加剂项目的可持续发展理念，我们深信环保与社会责任是沥青添加剂项目成功的关键支柱。在沥青添加剂项目的每一步，我们都致力于通过创新和实践，履行对环境和社会的坚定责任。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添加剂项目团队通过引入先进的环保技术、建立高效的废物处理系统以及推动能源节约措施，积极履行环保责任。定期的环保监测和评估确保沥青添加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沥青添加剂项目不仅致力于自身可持续发展，还注重对社会的回馈。通过支持社区沥青添加剂项目、参与慈善事业、提供培训机会等方式，沥青添加剂项目积极履行社会责任。与当地社区建立积极互动，关注员工的工作与生活平衡，以及员工的身心健康，是沥青添加剂项目在社会责任层面的关键举措。这样的实践不仅增强了沥青添加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5830"/>
      <w:r>
        <w:rPr>
          <w:rFonts w:ascii="仿宋" w:eastAsia="仿宋" w:hAnsi="仿宋" w:cs="仿宋" w:hint="eastAsia"/>
          <w:sz w:val="28"/>
          <w:lang w:eastAsia="zh-CN"/>
        </w:rPr>
        <w:t>五、沥青添加剂项目绩效评估</w:t>
      </w:r>
      <w:bookmarkEnd w:id="15"/>
    </w:p>
    <w:p>
      <w:pPr>
        <w:pStyle w:val="Heading2"/>
        <w:rPr>
          <w:rFonts w:ascii="仿宋" w:eastAsia="仿宋" w:hAnsi="仿宋" w:cs="仿宋" w:hint="eastAsia"/>
          <w:lang w:eastAsia="zh-CN"/>
        </w:rPr>
      </w:pPr>
      <w:bookmarkStart w:id="16" w:name="_Toc23096"/>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沥青添加剂项目中，我们设计了一套全面的绩效评估指标，以确保沥青添加剂项目的可控和成功交付。这些指标跨足沥青添加剂项目目标、成本、进度和质量等多个维度，为我们提供了全面洞察沥青添加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添加剂项目目标达成率是我们关注的首要指标。我们设定了明确的目标，并通过定期监测和评估，迅速发现并应对潜在的目标偏差。这为沥青添加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成本绩效是另一个核心关注点。通过实际成本与预算成本的对比分析，我们深入了解成本差异的原因，及时调整资源分配，保持沥青添加剂项目在经济效益方面的合理水平。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沥青添加剂项目进度作为关键的绩效指标之一，得到了精心的关注。我们制定了详细的沥青添加剂项目进度计划，并设立了进度符合度指标，确保实际进度与计划进度保持一致。这使我们能够快速发现和解决潜在的进度问题，保持沥青添加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沥青添加剂项目绩效的不可或缺的一环。我们引入了一系列的质量标准和客户满意度指标，以确保沥青添加剂项目交付的成果在质量上达到或超越预期水平。通过持续监测这些指标，我们努力提升沥青添加剂项目整体质量水平，为沥青添加剂项目的成功交付提供有力保障。通过这些科学且全面的绩效评估，我们能够更好地引导沥青添加剂项目的持续改进，确保沥青添加剂项目目标的顺利达成。</w:t>
      </w:r>
    </w:p>
    <w:p>
      <w:pPr>
        <w:pStyle w:val="Heading2"/>
        <w:ind w:firstLine="560" w:firstLineChars="200"/>
        <w:rPr>
          <w:rFonts w:ascii="仿宋" w:eastAsia="仿宋" w:hAnsi="仿宋" w:cs="仿宋" w:hint="eastAsia"/>
          <w:sz w:val="28"/>
          <w:lang w:eastAsia="zh-CN"/>
        </w:rPr>
      </w:pPr>
      <w:bookmarkStart w:id="17" w:name="_Toc3475"/>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绩效评估是沥青添加剂项目中的关键环节，为确保沥青添加剂项目达到预期目标，我们采用了多层次、多维度的绩效评估方法。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沥青添加剂项目的战略目标对齐，确保每个决策和行动都与沥青添加剂项目整体目标保持一致。团队会定期召开战略对齐会议，审视当前工作与沥青添加剂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沥青添加剂项目进度、质量、成本和风险等方面。这些指标通过数据收集和分析，为沥青添加剂项目管理团队提供了客观的评估依据。例如，我们通过沥青添加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绩效评估不仅仅停留在沥青添加剂项目内部，还考虑了沥青添加剂项目对外部环境的影响。我们定期进行干系人满意度调查，以了解各利益相关方对沥青添加剂项目的期望和满意度，并及时做出调整。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这种多层次、多角度的绩效评估方法，使得我们能够全面了解沥青添加剂项目的运行状态，及时做出调整，确保沥青添加剂项目在不断变化的环境中保持稳健前行。</w:t>
      </w:r>
    </w:p>
    <w:p>
      <w:pPr>
        <w:pStyle w:val="Heading2"/>
        <w:ind w:firstLine="560" w:firstLineChars="200"/>
        <w:rPr>
          <w:rFonts w:ascii="仿宋" w:eastAsia="仿宋" w:hAnsi="仿宋" w:cs="仿宋" w:hint="eastAsia"/>
          <w:sz w:val="28"/>
          <w:lang w:eastAsia="zh-CN"/>
        </w:rPr>
      </w:pPr>
      <w:bookmarkStart w:id="18" w:name="_Toc1025"/>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为了确保沥青添加剂项目的有效管理和不断优化，我们采用了精心设计的绩效评估周期。这个周期旨在实现灵活、实时和全面的评估，以适应沥青添加剂项目执行中的各种挑战。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沥青添加剂项目的不同需求，分为短期、中期和长期。短期评估关注每个迭代或工作周期，以及时发现和解决当前任务中的问题。中期评估涵盖几个迭代，深入了解整体沥青添加剂项目的趋势和性能。长期评估则着眼于整个沥青添加剂项目阶段，确保沥青添加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沥青添加剂项目管理工具和协作平台，团队成员能够随时更新和分享沥青添加剂项目数据。这种实时性的反馈机制使我们能够及时察觉潜在问题，快速调整，保持沥青添加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沥青添加剂项目的决策制定密不可分。每个周期的沥青添加剂项目回顾会议成为集体总结经验、识别问题深层次原因并找到创新解决方案的平台。这种定期的反思与调整机制使沥青添加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0453"/>
      <w:r>
        <w:rPr>
          <w:rFonts w:ascii="仿宋" w:eastAsia="仿宋" w:hAnsi="仿宋" w:cs="仿宋" w:hint="eastAsia"/>
          <w:sz w:val="28"/>
          <w:lang w:eastAsia="zh-CN"/>
        </w:rPr>
        <w:t>六、沥青添加剂项目概论</w:t>
      </w:r>
      <w:bookmarkEnd w:id="19"/>
    </w:p>
    <w:p>
      <w:pPr>
        <w:pStyle w:val="Heading2"/>
        <w:rPr>
          <w:rFonts w:ascii="仿宋" w:eastAsia="仿宋" w:hAnsi="仿宋" w:cs="仿宋" w:hint="eastAsia"/>
          <w:lang w:eastAsia="zh-CN"/>
        </w:rPr>
      </w:pPr>
      <w:bookmarkStart w:id="20" w:name="_Toc31900"/>
      <w:r>
        <w:rPr>
          <w:rFonts w:ascii="仿宋" w:eastAsia="仿宋" w:hAnsi="仿宋" w:cs="仿宋" w:hint="eastAsia"/>
          <w:lang w:eastAsia="zh-CN"/>
        </w:rPr>
        <w:t>(一)、沥青添加剂项目概况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添加剂项目的起源追溯至对市场的深入洞察。市场的不断演变与变革为沥青添加剂项目提供了难得的机遇。当前市场存在的需求缺口和变革的大环境共同构成了沥青添加剂项目的背景。这个沥青添加剂项目旨在充分利用市场机遇，填补行业中尚未满足的需求，为客户提供全新的解决方案。市场的变革和需求的增长使得这个沥青添加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沥青添加剂项目名称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https://d.book118.com/558023021006006036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沥青添加剂项目计划设计方案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DE48A7"/>
    <w:rsid w:val="38DE48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023021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2024-02-07T04:00:00Z</dcterms:created>
  <dcterms:modified xsi:type="dcterms:W3CDTF">2024-02-07T04:00:35Z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1D7D3837F7E74F5185B00F6733472A2B_11</vt:lpwstr>
  </property>
  <property fmtid="{D5CDD505-2E9C-101B-9397-08002B2CF9AE}" pid="3" name="KSOProductBuildVer">
    <vt:lpwstr>2052-12.1.0.16250</vt:lpwstr>
  </property>
</Properties>
</file>