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百度生态项目规划设计方案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12" w:history="1">
        <w:r>
          <w:rPr>
            <w:rFonts w:ascii="仿宋" w:eastAsia="仿宋" w:hAnsi="仿宋" w:cs="仿宋" w:hint="eastAsia"/>
            <w:lang w:eastAsia="zh-CN"/>
          </w:rPr>
          <w:t>概论</w:t>
        </w:r>
        <w:r>
          <w:tab/>
        </w:r>
        <w:r>
          <w:fldChar w:fldCharType="begin"/>
        </w:r>
        <w:r>
          <w:instrText xml:space="preserve"> PAGEREF _Toc24312 \h </w:instrText>
        </w:r>
        <w:r>
          <w:fldChar w:fldCharType="separate"/>
        </w:r>
        <w:r>
          <w:t>3</w:t>
        </w:r>
        <w:r>
          <w:fldChar w:fldCharType="end"/>
        </w:r>
      </w:hyperlink>
    </w:p>
    <w:p>
      <w:pPr>
        <w:pStyle w:val="TOC1"/>
        <w:tabs>
          <w:tab w:val="right" w:leader="dot" w:pos="8306"/>
        </w:tabs>
      </w:pPr>
      <w:hyperlink w:anchor="_Toc30000" w:history="1">
        <w:r>
          <w:rPr>
            <w:rFonts w:ascii="仿宋" w:eastAsia="仿宋" w:hAnsi="仿宋" w:cs="仿宋" w:hint="eastAsia"/>
            <w:lang w:eastAsia="zh-CN"/>
          </w:rPr>
          <w:t>一、百度生态项目文档管理</w:t>
        </w:r>
        <w:r>
          <w:tab/>
        </w:r>
        <w:r>
          <w:fldChar w:fldCharType="begin"/>
        </w:r>
        <w:r>
          <w:instrText xml:space="preserve"> PAGEREF _Toc30000 \h </w:instrText>
        </w:r>
        <w:r>
          <w:fldChar w:fldCharType="separate"/>
        </w:r>
        <w:r>
          <w:t>3</w:t>
        </w:r>
        <w:r>
          <w:fldChar w:fldCharType="end"/>
        </w:r>
      </w:hyperlink>
    </w:p>
    <w:p>
      <w:pPr>
        <w:pStyle w:val="TOC2"/>
        <w:tabs>
          <w:tab w:val="right" w:leader="dot" w:pos="8306"/>
        </w:tabs>
      </w:pPr>
      <w:hyperlink w:anchor="_Toc17458" w:history="1">
        <w:r>
          <w:rPr>
            <w:rFonts w:ascii="仿宋" w:eastAsia="仿宋" w:hAnsi="仿宋" w:cs="仿宋" w:hint="eastAsia"/>
            <w:lang w:eastAsia="zh-CN"/>
          </w:rPr>
          <w:t>(一)、文档编制与审查</w:t>
        </w:r>
        <w:r>
          <w:tab/>
        </w:r>
        <w:r>
          <w:fldChar w:fldCharType="begin"/>
        </w:r>
        <w:r>
          <w:instrText xml:space="preserve"> PAGEREF _Toc17458 \h </w:instrText>
        </w:r>
        <w:r>
          <w:fldChar w:fldCharType="separate"/>
        </w:r>
        <w:r>
          <w:t>3</w:t>
        </w:r>
        <w:r>
          <w:fldChar w:fldCharType="end"/>
        </w:r>
      </w:hyperlink>
    </w:p>
    <w:p>
      <w:pPr>
        <w:pStyle w:val="TOC2"/>
        <w:tabs>
          <w:tab w:val="right" w:leader="dot" w:pos="8306"/>
        </w:tabs>
      </w:pPr>
      <w:hyperlink w:anchor="_Toc8286" w:history="1">
        <w:r>
          <w:rPr>
            <w:rFonts w:ascii="仿宋" w:eastAsia="仿宋" w:hAnsi="仿宋" w:cs="仿宋" w:hint="eastAsia"/>
            <w:lang w:eastAsia="zh-CN"/>
          </w:rPr>
          <w:t>(二)、文档发布与分发</w:t>
        </w:r>
        <w:r>
          <w:tab/>
        </w:r>
        <w:r>
          <w:fldChar w:fldCharType="begin"/>
        </w:r>
        <w:r>
          <w:instrText xml:space="preserve"> PAGEREF _Toc8286 \h </w:instrText>
        </w:r>
        <w:r>
          <w:fldChar w:fldCharType="separate"/>
        </w:r>
        <w:r>
          <w:t>4</w:t>
        </w:r>
        <w:r>
          <w:fldChar w:fldCharType="end"/>
        </w:r>
      </w:hyperlink>
    </w:p>
    <w:p>
      <w:pPr>
        <w:pStyle w:val="TOC2"/>
        <w:tabs>
          <w:tab w:val="right" w:leader="dot" w:pos="8306"/>
        </w:tabs>
      </w:pPr>
      <w:hyperlink w:anchor="_Toc30129" w:history="1">
        <w:r>
          <w:rPr>
            <w:rFonts w:ascii="仿宋" w:eastAsia="仿宋" w:hAnsi="仿宋" w:cs="仿宋" w:hint="eastAsia"/>
            <w:lang w:eastAsia="zh-CN"/>
          </w:rPr>
          <w:t>(三)、文档存档与归档</w:t>
        </w:r>
        <w:r>
          <w:tab/>
        </w:r>
        <w:r>
          <w:fldChar w:fldCharType="begin"/>
        </w:r>
        <w:r>
          <w:instrText xml:space="preserve"> PAGEREF _Toc30129 \h </w:instrText>
        </w:r>
        <w:r>
          <w:fldChar w:fldCharType="separate"/>
        </w:r>
        <w:r>
          <w:t>5</w:t>
        </w:r>
        <w:r>
          <w:fldChar w:fldCharType="end"/>
        </w:r>
      </w:hyperlink>
    </w:p>
    <w:p>
      <w:pPr>
        <w:pStyle w:val="TOC1"/>
        <w:tabs>
          <w:tab w:val="right" w:leader="dot" w:pos="8306"/>
        </w:tabs>
      </w:pPr>
      <w:hyperlink w:anchor="_Toc10208" w:history="1">
        <w:r>
          <w:rPr>
            <w:rFonts w:ascii="仿宋" w:eastAsia="仿宋" w:hAnsi="仿宋" w:cs="仿宋" w:hint="eastAsia"/>
            <w:lang w:eastAsia="zh-CN"/>
          </w:rPr>
          <w:t>二、产品规划分析</w:t>
        </w:r>
        <w:r>
          <w:tab/>
        </w:r>
        <w:r>
          <w:fldChar w:fldCharType="begin"/>
        </w:r>
        <w:r>
          <w:instrText xml:space="preserve"> PAGEREF _Toc10208 \h </w:instrText>
        </w:r>
        <w:r>
          <w:fldChar w:fldCharType="separate"/>
        </w:r>
        <w:r>
          <w:t>6</w:t>
        </w:r>
        <w:r>
          <w:fldChar w:fldCharType="end"/>
        </w:r>
      </w:hyperlink>
    </w:p>
    <w:p>
      <w:pPr>
        <w:pStyle w:val="TOC2"/>
        <w:tabs>
          <w:tab w:val="right" w:leader="dot" w:pos="8306"/>
        </w:tabs>
      </w:pPr>
      <w:hyperlink w:anchor="_Toc27598" w:history="1">
        <w:r>
          <w:rPr>
            <w:rFonts w:ascii="仿宋" w:eastAsia="仿宋" w:hAnsi="仿宋" w:cs="仿宋" w:hint="eastAsia"/>
            <w:lang w:eastAsia="zh-CN"/>
          </w:rPr>
          <w:t>(一)、产品规划</w:t>
        </w:r>
        <w:r>
          <w:tab/>
        </w:r>
        <w:r>
          <w:fldChar w:fldCharType="begin"/>
        </w:r>
        <w:r>
          <w:instrText xml:space="preserve"> PAGEREF _Toc27598 \h </w:instrText>
        </w:r>
        <w:r>
          <w:fldChar w:fldCharType="separate"/>
        </w:r>
        <w:r>
          <w:t>6</w:t>
        </w:r>
        <w:r>
          <w:fldChar w:fldCharType="end"/>
        </w:r>
      </w:hyperlink>
    </w:p>
    <w:p>
      <w:pPr>
        <w:pStyle w:val="TOC2"/>
        <w:tabs>
          <w:tab w:val="right" w:leader="dot" w:pos="8306"/>
        </w:tabs>
      </w:pPr>
      <w:hyperlink w:anchor="_Toc32198" w:history="1">
        <w:r>
          <w:rPr>
            <w:rFonts w:ascii="仿宋" w:eastAsia="仿宋" w:hAnsi="仿宋" w:cs="仿宋" w:hint="eastAsia"/>
            <w:lang w:eastAsia="zh-CN"/>
          </w:rPr>
          <w:t>(二)、建设规模</w:t>
        </w:r>
        <w:r>
          <w:tab/>
        </w:r>
        <w:r>
          <w:fldChar w:fldCharType="begin"/>
        </w:r>
        <w:r>
          <w:instrText xml:space="preserve"> PAGEREF _Toc32198 \h </w:instrText>
        </w:r>
        <w:r>
          <w:fldChar w:fldCharType="separate"/>
        </w:r>
        <w:r>
          <w:t>7</w:t>
        </w:r>
        <w:r>
          <w:fldChar w:fldCharType="end"/>
        </w:r>
      </w:hyperlink>
    </w:p>
    <w:p>
      <w:pPr>
        <w:pStyle w:val="TOC1"/>
        <w:tabs>
          <w:tab w:val="right" w:leader="dot" w:pos="8306"/>
        </w:tabs>
      </w:pPr>
      <w:hyperlink w:anchor="_Toc9988" w:history="1">
        <w:r>
          <w:rPr>
            <w:rFonts w:ascii="仿宋" w:eastAsia="仿宋" w:hAnsi="仿宋" w:cs="仿宋" w:hint="eastAsia"/>
            <w:lang w:eastAsia="zh-CN"/>
          </w:rPr>
          <w:t>三、工艺说明</w:t>
        </w:r>
        <w:r>
          <w:tab/>
        </w:r>
        <w:r>
          <w:fldChar w:fldCharType="begin"/>
        </w:r>
        <w:r>
          <w:instrText xml:space="preserve"> PAGEREF _Toc9988 \h </w:instrText>
        </w:r>
        <w:r>
          <w:fldChar w:fldCharType="separate"/>
        </w:r>
        <w:r>
          <w:t>8</w:t>
        </w:r>
        <w:r>
          <w:fldChar w:fldCharType="end"/>
        </w:r>
      </w:hyperlink>
    </w:p>
    <w:p>
      <w:pPr>
        <w:pStyle w:val="TOC2"/>
        <w:tabs>
          <w:tab w:val="right" w:leader="dot" w:pos="8306"/>
        </w:tabs>
      </w:pPr>
      <w:hyperlink w:anchor="_Toc25735" w:history="1">
        <w:r>
          <w:rPr>
            <w:rFonts w:ascii="仿宋" w:eastAsia="仿宋" w:hAnsi="仿宋" w:cs="仿宋" w:hint="eastAsia"/>
            <w:lang w:eastAsia="zh-CN"/>
          </w:rPr>
          <w:t>(一)、技术管理特点</w:t>
        </w:r>
        <w:r>
          <w:tab/>
        </w:r>
        <w:r>
          <w:fldChar w:fldCharType="begin"/>
        </w:r>
        <w:r>
          <w:instrText xml:space="preserve"> PAGEREF _Toc25735 \h </w:instrText>
        </w:r>
        <w:r>
          <w:fldChar w:fldCharType="separate"/>
        </w:r>
        <w:r>
          <w:t>8</w:t>
        </w:r>
        <w:r>
          <w:fldChar w:fldCharType="end"/>
        </w:r>
      </w:hyperlink>
    </w:p>
    <w:p>
      <w:pPr>
        <w:pStyle w:val="TOC2"/>
        <w:tabs>
          <w:tab w:val="right" w:leader="dot" w:pos="8306"/>
        </w:tabs>
      </w:pPr>
      <w:hyperlink w:anchor="_Toc15411" w:history="1">
        <w:r>
          <w:rPr>
            <w:rFonts w:ascii="仿宋" w:eastAsia="仿宋" w:hAnsi="仿宋" w:cs="仿宋" w:hint="eastAsia"/>
            <w:lang w:eastAsia="zh-CN"/>
          </w:rPr>
          <w:t>(二)、百度生态项目工艺技术设计方案</w:t>
        </w:r>
        <w:r>
          <w:tab/>
        </w:r>
        <w:r>
          <w:fldChar w:fldCharType="begin"/>
        </w:r>
        <w:r>
          <w:instrText xml:space="preserve"> PAGEREF _Toc15411 \h </w:instrText>
        </w:r>
        <w:r>
          <w:fldChar w:fldCharType="separate"/>
        </w:r>
        <w:r>
          <w:t>9</w:t>
        </w:r>
        <w:r>
          <w:fldChar w:fldCharType="end"/>
        </w:r>
      </w:hyperlink>
    </w:p>
    <w:p>
      <w:pPr>
        <w:pStyle w:val="TOC2"/>
        <w:tabs>
          <w:tab w:val="right" w:leader="dot" w:pos="8306"/>
        </w:tabs>
      </w:pPr>
      <w:hyperlink w:anchor="_Toc4287" w:history="1">
        <w:r>
          <w:rPr>
            <w:rFonts w:ascii="仿宋" w:eastAsia="仿宋" w:hAnsi="仿宋" w:cs="仿宋" w:hint="eastAsia"/>
            <w:lang w:eastAsia="zh-CN"/>
          </w:rPr>
          <w:t>(三)、设备选型方案</w:t>
        </w:r>
        <w:r>
          <w:tab/>
        </w:r>
        <w:r>
          <w:fldChar w:fldCharType="begin"/>
        </w:r>
        <w:r>
          <w:instrText xml:space="preserve"> PAGEREF _Toc4287 \h </w:instrText>
        </w:r>
        <w:r>
          <w:fldChar w:fldCharType="separate"/>
        </w:r>
        <w:r>
          <w:t>11</w:t>
        </w:r>
        <w:r>
          <w:fldChar w:fldCharType="end"/>
        </w:r>
      </w:hyperlink>
    </w:p>
    <w:p>
      <w:pPr>
        <w:pStyle w:val="TOC1"/>
        <w:tabs>
          <w:tab w:val="right" w:leader="dot" w:pos="8306"/>
        </w:tabs>
      </w:pPr>
      <w:hyperlink w:anchor="_Toc7131" w:history="1">
        <w:r>
          <w:rPr>
            <w:rFonts w:ascii="仿宋" w:eastAsia="仿宋" w:hAnsi="仿宋" w:cs="仿宋" w:hint="eastAsia"/>
            <w:lang w:eastAsia="zh-CN"/>
          </w:rPr>
          <w:t>四、百度生态项目绩效评估</w:t>
        </w:r>
        <w:r>
          <w:tab/>
        </w:r>
        <w:r>
          <w:fldChar w:fldCharType="begin"/>
        </w:r>
        <w:r>
          <w:instrText xml:space="preserve"> PAGEREF _Toc7131 \h </w:instrText>
        </w:r>
        <w:r>
          <w:fldChar w:fldCharType="separate"/>
        </w:r>
        <w:r>
          <w:t>12</w:t>
        </w:r>
        <w:r>
          <w:fldChar w:fldCharType="end"/>
        </w:r>
      </w:hyperlink>
    </w:p>
    <w:p>
      <w:pPr>
        <w:pStyle w:val="TOC2"/>
        <w:tabs>
          <w:tab w:val="right" w:leader="dot" w:pos="8306"/>
        </w:tabs>
      </w:pPr>
      <w:hyperlink w:anchor="_Toc19961" w:history="1">
        <w:r>
          <w:rPr>
            <w:rFonts w:ascii="仿宋" w:eastAsia="仿宋" w:hAnsi="仿宋" w:cs="仿宋" w:hint="eastAsia"/>
            <w:lang w:eastAsia="zh-CN"/>
          </w:rPr>
          <w:t>(一)、绩效评估指标</w:t>
        </w:r>
        <w:r>
          <w:tab/>
        </w:r>
        <w:r>
          <w:fldChar w:fldCharType="begin"/>
        </w:r>
        <w:r>
          <w:instrText xml:space="preserve"> PAGEREF _Toc19961 \h </w:instrText>
        </w:r>
        <w:r>
          <w:fldChar w:fldCharType="separate"/>
        </w:r>
        <w:r>
          <w:t>12</w:t>
        </w:r>
        <w:r>
          <w:fldChar w:fldCharType="end"/>
        </w:r>
      </w:hyperlink>
    </w:p>
    <w:p>
      <w:pPr>
        <w:pStyle w:val="TOC2"/>
        <w:tabs>
          <w:tab w:val="right" w:leader="dot" w:pos="8306"/>
        </w:tabs>
      </w:pPr>
      <w:hyperlink w:anchor="_Toc13373" w:history="1">
        <w:r>
          <w:rPr>
            <w:rFonts w:ascii="仿宋" w:eastAsia="仿宋" w:hAnsi="仿宋" w:cs="仿宋" w:hint="eastAsia"/>
            <w:lang w:eastAsia="zh-CN"/>
          </w:rPr>
          <w:t>(二)、绩效评估方法</w:t>
        </w:r>
        <w:r>
          <w:tab/>
        </w:r>
        <w:r>
          <w:fldChar w:fldCharType="begin"/>
        </w:r>
        <w:r>
          <w:instrText xml:space="preserve"> PAGEREF _Toc13373 \h </w:instrText>
        </w:r>
        <w:r>
          <w:fldChar w:fldCharType="separate"/>
        </w:r>
        <w:r>
          <w:t>13</w:t>
        </w:r>
        <w:r>
          <w:fldChar w:fldCharType="end"/>
        </w:r>
      </w:hyperlink>
    </w:p>
    <w:p>
      <w:pPr>
        <w:pStyle w:val="TOC2"/>
        <w:tabs>
          <w:tab w:val="right" w:leader="dot" w:pos="8306"/>
        </w:tabs>
      </w:pPr>
      <w:hyperlink w:anchor="_Toc26313" w:history="1">
        <w:r>
          <w:rPr>
            <w:rFonts w:ascii="仿宋" w:eastAsia="仿宋" w:hAnsi="仿宋" w:cs="仿宋" w:hint="eastAsia"/>
            <w:lang w:eastAsia="zh-CN"/>
          </w:rPr>
          <w:t>(三)、绩效评估周期</w:t>
        </w:r>
        <w:r>
          <w:tab/>
        </w:r>
        <w:r>
          <w:fldChar w:fldCharType="begin"/>
        </w:r>
        <w:r>
          <w:instrText xml:space="preserve"> PAGEREF _Toc26313 \h </w:instrText>
        </w:r>
        <w:r>
          <w:fldChar w:fldCharType="separate"/>
        </w:r>
        <w:r>
          <w:t>14</w:t>
        </w:r>
        <w:r>
          <w:fldChar w:fldCharType="end"/>
        </w:r>
      </w:hyperlink>
    </w:p>
    <w:p>
      <w:pPr>
        <w:pStyle w:val="TOC1"/>
        <w:tabs>
          <w:tab w:val="right" w:leader="dot" w:pos="8306"/>
        </w:tabs>
      </w:pPr>
      <w:hyperlink w:anchor="_Toc19851" w:history="1">
        <w:r>
          <w:rPr>
            <w:rFonts w:ascii="仿宋" w:eastAsia="仿宋" w:hAnsi="仿宋" w:cs="仿宋" w:hint="eastAsia"/>
            <w:lang w:eastAsia="zh-CN"/>
          </w:rPr>
          <w:t>五、百度生态项目建设单位说明</w:t>
        </w:r>
        <w:r>
          <w:tab/>
        </w:r>
        <w:r>
          <w:fldChar w:fldCharType="begin"/>
        </w:r>
        <w:r>
          <w:instrText xml:space="preserve"> PAGEREF _Toc19851 \h </w:instrText>
        </w:r>
        <w:r>
          <w:fldChar w:fldCharType="separate"/>
        </w:r>
        <w:r>
          <w:t>15</w:t>
        </w:r>
        <w:r>
          <w:fldChar w:fldCharType="end"/>
        </w:r>
      </w:hyperlink>
    </w:p>
    <w:p>
      <w:pPr>
        <w:pStyle w:val="TOC2"/>
        <w:tabs>
          <w:tab w:val="right" w:leader="dot" w:pos="8306"/>
        </w:tabs>
      </w:pPr>
      <w:hyperlink w:anchor="_Toc21188" w:history="1">
        <w:r>
          <w:rPr>
            <w:rFonts w:ascii="仿宋" w:eastAsia="仿宋" w:hAnsi="仿宋" w:cs="仿宋" w:hint="eastAsia"/>
            <w:lang w:eastAsia="zh-CN"/>
          </w:rPr>
          <w:t>(一)、百度生态项目承办单位基本情况</w:t>
        </w:r>
        <w:r>
          <w:tab/>
        </w:r>
        <w:r>
          <w:fldChar w:fldCharType="begin"/>
        </w:r>
        <w:r>
          <w:instrText xml:space="preserve"> PAGEREF _Toc21188 \h </w:instrText>
        </w:r>
        <w:r>
          <w:fldChar w:fldCharType="separate"/>
        </w:r>
        <w:r>
          <w:t>15</w:t>
        </w:r>
        <w:r>
          <w:fldChar w:fldCharType="end"/>
        </w:r>
      </w:hyperlink>
    </w:p>
    <w:p>
      <w:pPr>
        <w:pStyle w:val="TOC2"/>
        <w:tabs>
          <w:tab w:val="right" w:leader="dot" w:pos="8306"/>
        </w:tabs>
      </w:pPr>
      <w:hyperlink w:anchor="_Toc14476" w:history="1">
        <w:r>
          <w:rPr>
            <w:rFonts w:ascii="仿宋" w:eastAsia="仿宋" w:hAnsi="仿宋" w:cs="仿宋" w:hint="eastAsia"/>
            <w:lang w:eastAsia="zh-CN"/>
          </w:rPr>
          <w:t>(二)、公司经济效益分析</w:t>
        </w:r>
        <w:r>
          <w:tab/>
        </w:r>
        <w:r>
          <w:fldChar w:fldCharType="begin"/>
        </w:r>
        <w:r>
          <w:instrText xml:space="preserve"> PAGEREF _Toc14476 \h </w:instrText>
        </w:r>
        <w:r>
          <w:fldChar w:fldCharType="separate"/>
        </w:r>
        <w:r>
          <w:t>16</w:t>
        </w:r>
        <w:r>
          <w:fldChar w:fldCharType="end"/>
        </w:r>
      </w:hyperlink>
    </w:p>
    <w:p>
      <w:pPr>
        <w:pStyle w:val="TOC1"/>
        <w:tabs>
          <w:tab w:val="right" w:leader="dot" w:pos="8306"/>
        </w:tabs>
      </w:pPr>
      <w:hyperlink w:anchor="_Toc273" w:history="1">
        <w:r>
          <w:rPr>
            <w:rFonts w:ascii="仿宋" w:eastAsia="仿宋" w:hAnsi="仿宋" w:cs="仿宋" w:hint="eastAsia"/>
            <w:lang w:eastAsia="zh-CN"/>
          </w:rPr>
          <w:t>六、百度生态项目危机管理</w:t>
        </w:r>
        <w:r>
          <w:tab/>
        </w:r>
        <w:r>
          <w:fldChar w:fldCharType="begin"/>
        </w:r>
        <w:r>
          <w:instrText xml:space="preserve"> PAGEREF _Toc273 \h </w:instrText>
        </w:r>
        <w:r>
          <w:fldChar w:fldCharType="separate"/>
        </w:r>
        <w:r>
          <w:t>17</w:t>
        </w:r>
        <w:r>
          <w:fldChar w:fldCharType="end"/>
        </w:r>
      </w:hyperlink>
    </w:p>
    <w:p>
      <w:pPr>
        <w:pStyle w:val="TOC2"/>
        <w:tabs>
          <w:tab w:val="right" w:leader="dot" w:pos="8306"/>
        </w:tabs>
      </w:pPr>
      <w:hyperlink w:anchor="_Toc27481" w:history="1">
        <w:r>
          <w:rPr>
            <w:rFonts w:ascii="仿宋" w:eastAsia="仿宋" w:hAnsi="仿宋" w:cs="仿宋" w:hint="eastAsia"/>
            <w:lang w:eastAsia="zh-CN"/>
          </w:rPr>
          <w:t>(一)、危机预警与识别</w:t>
        </w:r>
        <w:r>
          <w:tab/>
        </w:r>
        <w:r>
          <w:fldChar w:fldCharType="begin"/>
        </w:r>
        <w:r>
          <w:instrText xml:space="preserve"> PAGEREF _Toc27481 \h </w:instrText>
        </w:r>
        <w:r>
          <w:fldChar w:fldCharType="separate"/>
        </w:r>
        <w:r>
          <w:t>17</w:t>
        </w:r>
        <w:r>
          <w:fldChar w:fldCharType="end"/>
        </w:r>
      </w:hyperlink>
    </w:p>
    <w:p>
      <w:pPr>
        <w:pStyle w:val="TOC2"/>
        <w:tabs>
          <w:tab w:val="right" w:leader="dot" w:pos="8306"/>
        </w:tabs>
      </w:pPr>
      <w:hyperlink w:anchor="_Toc3242" w:history="1">
        <w:r>
          <w:rPr>
            <w:rFonts w:ascii="仿宋" w:eastAsia="仿宋" w:hAnsi="仿宋" w:cs="仿宋" w:hint="eastAsia"/>
            <w:lang w:eastAsia="zh-CN"/>
          </w:rPr>
          <w:t>(二)、危机应对与恢复</w:t>
        </w:r>
        <w:r>
          <w:tab/>
        </w:r>
        <w:r>
          <w:fldChar w:fldCharType="begin"/>
        </w:r>
        <w:r>
          <w:instrText xml:space="preserve"> PAGEREF _Toc3242 \h </w:instrText>
        </w:r>
        <w:r>
          <w:fldChar w:fldCharType="separate"/>
        </w:r>
        <w:r>
          <w:t>18</w:t>
        </w:r>
        <w:r>
          <w:fldChar w:fldCharType="end"/>
        </w:r>
      </w:hyperlink>
    </w:p>
    <w:p>
      <w:pPr>
        <w:pStyle w:val="TOC1"/>
        <w:tabs>
          <w:tab w:val="right" w:leader="dot" w:pos="8306"/>
        </w:tabs>
      </w:pPr>
      <w:hyperlink w:anchor="_Toc17705" w:history="1">
        <w:r>
          <w:rPr>
            <w:rFonts w:ascii="仿宋" w:eastAsia="仿宋" w:hAnsi="仿宋" w:cs="仿宋" w:hint="eastAsia"/>
            <w:lang w:eastAsia="zh-CN"/>
          </w:rPr>
          <w:t>七、生产安全保护</w:t>
        </w:r>
        <w:r>
          <w:tab/>
        </w:r>
        <w:r>
          <w:fldChar w:fldCharType="begin"/>
        </w:r>
        <w:r>
          <w:instrText xml:space="preserve"> PAGEREF _Toc17705 \h </w:instrText>
        </w:r>
        <w:r>
          <w:fldChar w:fldCharType="separate"/>
        </w:r>
        <w:r>
          <w:t>19</w:t>
        </w:r>
        <w:r>
          <w:fldChar w:fldCharType="end"/>
        </w:r>
      </w:hyperlink>
    </w:p>
    <w:p>
      <w:pPr>
        <w:pStyle w:val="TOC2"/>
        <w:tabs>
          <w:tab w:val="right" w:leader="dot" w:pos="8306"/>
        </w:tabs>
      </w:pPr>
      <w:hyperlink w:anchor="_Toc20361" w:history="1">
        <w:r>
          <w:rPr>
            <w:rFonts w:ascii="仿宋" w:eastAsia="仿宋" w:hAnsi="仿宋" w:cs="仿宋" w:hint="eastAsia"/>
            <w:lang w:eastAsia="zh-CN"/>
          </w:rPr>
          <w:t>(一)、消防安全</w:t>
        </w:r>
        <w:r>
          <w:tab/>
        </w:r>
        <w:r>
          <w:fldChar w:fldCharType="begin"/>
        </w:r>
        <w:r>
          <w:instrText xml:space="preserve"> PAGEREF _Toc20361 \h </w:instrText>
        </w:r>
        <w:r>
          <w:fldChar w:fldCharType="separate"/>
        </w:r>
        <w:r>
          <w:t>19</w:t>
        </w:r>
        <w:r>
          <w:fldChar w:fldCharType="end"/>
        </w:r>
      </w:hyperlink>
    </w:p>
    <w:p>
      <w:pPr>
        <w:pStyle w:val="TOC2"/>
        <w:tabs>
          <w:tab w:val="right" w:leader="dot" w:pos="8306"/>
        </w:tabs>
      </w:pPr>
      <w:hyperlink w:anchor="_Toc14653" w:history="1">
        <w:r>
          <w:rPr>
            <w:rFonts w:ascii="仿宋" w:eastAsia="仿宋" w:hAnsi="仿宋" w:cs="仿宋" w:hint="eastAsia"/>
            <w:lang w:eastAsia="zh-CN"/>
          </w:rPr>
          <w:t>(二)、防火防爆总图布置措施</w:t>
        </w:r>
        <w:r>
          <w:tab/>
        </w:r>
        <w:r>
          <w:fldChar w:fldCharType="begin"/>
        </w:r>
        <w:r>
          <w:instrText xml:space="preserve"> PAGEREF _Toc14653 \h </w:instrText>
        </w:r>
        <w:r>
          <w:fldChar w:fldCharType="separate"/>
        </w:r>
        <w:r>
          <w:t>20</w:t>
        </w:r>
        <w:r>
          <w:fldChar w:fldCharType="end"/>
        </w:r>
      </w:hyperlink>
    </w:p>
    <w:p>
      <w:pPr>
        <w:pStyle w:val="TOC2"/>
        <w:tabs>
          <w:tab w:val="right" w:leader="dot" w:pos="8306"/>
        </w:tabs>
      </w:pPr>
      <w:hyperlink w:anchor="_Toc13396" w:history="1">
        <w:r>
          <w:rPr>
            <w:rFonts w:ascii="仿宋" w:eastAsia="仿宋" w:hAnsi="仿宋" w:cs="仿宋" w:hint="eastAsia"/>
            <w:lang w:eastAsia="zh-CN"/>
          </w:rPr>
          <w:t>(三)、自然灾害防范措施</w:t>
        </w:r>
        <w:r>
          <w:tab/>
        </w:r>
        <w:r>
          <w:fldChar w:fldCharType="begin"/>
        </w:r>
        <w:r>
          <w:instrText xml:space="preserve"> PAGEREF _Toc13396 \h </w:instrText>
        </w:r>
        <w:r>
          <w:fldChar w:fldCharType="separate"/>
        </w:r>
        <w:r>
          <w:t>21</w:t>
        </w:r>
        <w:r>
          <w:fldChar w:fldCharType="end"/>
        </w:r>
      </w:hyperlink>
    </w:p>
    <w:p>
      <w:pPr>
        <w:pStyle w:val="TOC2"/>
        <w:tabs>
          <w:tab w:val="right" w:leader="dot" w:pos="8306"/>
        </w:tabs>
      </w:pPr>
      <w:hyperlink w:anchor="_Toc25196" w:history="1">
        <w:r>
          <w:rPr>
            <w:rFonts w:ascii="仿宋" w:eastAsia="仿宋" w:hAnsi="仿宋" w:cs="仿宋" w:hint="eastAsia"/>
            <w:lang w:eastAsia="zh-CN"/>
          </w:rPr>
          <w:t>(四)、安全色及安全标志使用要求</w:t>
        </w:r>
        <w:r>
          <w:tab/>
        </w:r>
        <w:r>
          <w:fldChar w:fldCharType="begin"/>
        </w:r>
        <w:r>
          <w:instrText xml:space="preserve"> PAGEREF _Toc25196 \h </w:instrText>
        </w:r>
        <w:r>
          <w:fldChar w:fldCharType="separate"/>
        </w:r>
        <w:r>
          <w:t>22</w:t>
        </w:r>
        <w:r>
          <w:fldChar w:fldCharType="end"/>
        </w:r>
      </w:hyperlink>
    </w:p>
    <w:p>
      <w:pPr>
        <w:pStyle w:val="TOC2"/>
        <w:tabs>
          <w:tab w:val="right" w:leader="dot" w:pos="8306"/>
        </w:tabs>
      </w:pPr>
      <w:hyperlink w:anchor="_Toc25150" w:history="1">
        <w:r>
          <w:rPr>
            <w:rFonts w:ascii="仿宋" w:eastAsia="仿宋" w:hAnsi="仿宋" w:cs="仿宋" w:hint="eastAsia"/>
            <w:lang w:eastAsia="zh-CN"/>
          </w:rPr>
          <w:t>(五)、防尘防毒措施</w:t>
        </w:r>
        <w:r>
          <w:tab/>
        </w:r>
        <w:r>
          <w:fldChar w:fldCharType="begin"/>
        </w:r>
        <w:r>
          <w:instrText xml:space="preserve"> PAGEREF _Toc25150 \h </w:instrText>
        </w:r>
        <w:r>
          <w:fldChar w:fldCharType="separate"/>
        </w:r>
        <w:r>
          <w:t>23</w:t>
        </w:r>
        <w:r>
          <w:fldChar w:fldCharType="end"/>
        </w:r>
      </w:hyperlink>
    </w:p>
    <w:p>
      <w:pPr>
        <w:pStyle w:val="TOC2"/>
        <w:tabs>
          <w:tab w:val="right" w:leader="dot" w:pos="8306"/>
        </w:tabs>
      </w:pPr>
      <w:hyperlink w:anchor="_Toc19430" w:history="1">
        <w:r>
          <w:rPr>
            <w:rFonts w:ascii="仿宋" w:eastAsia="仿宋" w:hAnsi="仿宋" w:cs="仿宋" w:hint="eastAsia"/>
            <w:lang w:eastAsia="zh-CN"/>
          </w:rPr>
          <w:t>(六)、防静电、触电防护及防雷措施</w:t>
        </w:r>
        <w:r>
          <w:tab/>
        </w:r>
        <w:r>
          <w:fldChar w:fldCharType="begin"/>
        </w:r>
        <w:r>
          <w:instrText xml:space="preserve"> PAGEREF _Toc19430 \h </w:instrText>
        </w:r>
        <w:r>
          <w:fldChar w:fldCharType="separate"/>
        </w:r>
        <w:r>
          <w:t>24</w:t>
        </w:r>
        <w:r>
          <w:fldChar w:fldCharType="end"/>
        </w:r>
      </w:hyperlink>
    </w:p>
    <w:p>
      <w:pPr>
        <w:pStyle w:val="TOC2"/>
        <w:tabs>
          <w:tab w:val="right" w:leader="dot" w:pos="8306"/>
        </w:tabs>
      </w:pPr>
      <w:hyperlink w:anchor="_Toc32068" w:history="1">
        <w:r>
          <w:rPr>
            <w:rFonts w:ascii="仿宋" w:eastAsia="仿宋" w:hAnsi="仿宋" w:cs="仿宋" w:hint="eastAsia"/>
            <w:lang w:eastAsia="zh-CN"/>
          </w:rPr>
          <w:t>(七)、机械设备安全保障措施</w:t>
        </w:r>
        <w:r>
          <w:tab/>
        </w:r>
        <w:r>
          <w:fldChar w:fldCharType="begin"/>
        </w:r>
        <w:r>
          <w:instrText xml:space="preserve"> PAGEREF _Toc32068 \h </w:instrText>
        </w:r>
        <w:r>
          <w:fldChar w:fldCharType="separate"/>
        </w:r>
        <w:r>
          <w:t>25</w:t>
        </w:r>
        <w:r>
          <w:fldChar w:fldCharType="end"/>
        </w:r>
      </w:hyperlink>
    </w:p>
    <w:p>
      <w:pPr>
        <w:pStyle w:val="TOC1"/>
        <w:tabs>
          <w:tab w:val="right" w:leader="dot" w:pos="8306"/>
        </w:tabs>
      </w:pPr>
      <w:hyperlink w:anchor="_Toc24861" w:history="1">
        <w:r>
          <w:rPr>
            <w:rFonts w:ascii="仿宋" w:eastAsia="仿宋" w:hAnsi="仿宋" w:cs="仿宋" w:hint="eastAsia"/>
            <w:lang w:eastAsia="zh-CN"/>
          </w:rPr>
          <w:t>八、百度生态项目计划安排</w:t>
        </w:r>
        <w:r>
          <w:tab/>
        </w:r>
        <w:r>
          <w:fldChar w:fldCharType="begin"/>
        </w:r>
        <w:r>
          <w:instrText xml:space="preserve"> PAGEREF _Toc24861 \h </w:instrText>
        </w:r>
        <w:r>
          <w:fldChar w:fldCharType="separate"/>
        </w:r>
        <w:r>
          <w:t>27</w:t>
        </w:r>
        <w:r>
          <w:fldChar w:fldCharType="end"/>
        </w:r>
      </w:hyperlink>
    </w:p>
    <w:p>
      <w:pPr>
        <w:pStyle w:val="TOC2"/>
        <w:tabs>
          <w:tab w:val="right" w:leader="dot" w:pos="8306"/>
        </w:tabs>
      </w:pPr>
      <w:hyperlink w:anchor="_Toc17639" w:history="1">
        <w:r>
          <w:rPr>
            <w:rFonts w:ascii="仿宋" w:eastAsia="仿宋" w:hAnsi="仿宋" w:cs="仿宋" w:hint="eastAsia"/>
            <w:lang w:eastAsia="zh-CN"/>
          </w:rPr>
          <w:t>(一)、建设周期</w:t>
        </w:r>
        <w:r>
          <w:tab/>
        </w:r>
        <w:r>
          <w:fldChar w:fldCharType="begin"/>
        </w:r>
        <w:r>
          <w:instrText xml:space="preserve"> PAGEREF _Toc17639 \h </w:instrText>
        </w:r>
        <w:r>
          <w:fldChar w:fldCharType="separate"/>
        </w:r>
        <w:r>
          <w:t>27</w:t>
        </w:r>
        <w:r>
          <w:fldChar w:fldCharType="end"/>
        </w:r>
      </w:hyperlink>
    </w:p>
    <w:p>
      <w:pPr>
        <w:pStyle w:val="TOC2"/>
        <w:tabs>
          <w:tab w:val="right" w:leader="dot" w:pos="8306"/>
        </w:tabs>
      </w:pPr>
      <w:hyperlink w:anchor="_Toc17917" w:history="1">
        <w:r>
          <w:rPr>
            <w:rFonts w:ascii="仿宋" w:eastAsia="仿宋" w:hAnsi="仿宋" w:cs="仿宋" w:hint="eastAsia"/>
            <w:lang w:eastAsia="zh-CN"/>
          </w:rPr>
          <w:t>(二)、建设进度</w:t>
        </w:r>
        <w:r>
          <w:tab/>
        </w:r>
        <w:r>
          <w:fldChar w:fldCharType="begin"/>
        </w:r>
        <w:r>
          <w:instrText xml:space="preserve"> PAGEREF _Toc17917 \h </w:instrText>
        </w:r>
        <w:r>
          <w:fldChar w:fldCharType="separate"/>
        </w:r>
        <w:r>
          <w:t>28</w:t>
        </w:r>
        <w:r>
          <w:fldChar w:fldCharType="end"/>
        </w:r>
      </w:hyperlink>
    </w:p>
    <w:p>
      <w:pPr>
        <w:pStyle w:val="TOC2"/>
        <w:tabs>
          <w:tab w:val="right" w:leader="dot" w:pos="8306"/>
        </w:tabs>
      </w:pPr>
      <w:hyperlink w:anchor="_Toc28172" w:history="1">
        <w:r>
          <w:rPr>
            <w:rFonts w:ascii="仿宋" w:eastAsia="仿宋" w:hAnsi="仿宋" w:cs="仿宋" w:hint="eastAsia"/>
            <w:lang w:eastAsia="zh-CN"/>
          </w:rPr>
          <w:t>(三)、进度安排注意事项</w:t>
        </w:r>
        <w:r>
          <w:tab/>
        </w:r>
        <w:r>
          <w:fldChar w:fldCharType="begin"/>
        </w:r>
        <w:r>
          <w:instrText xml:space="preserve"> PAGEREF _Toc28172 \h </w:instrText>
        </w:r>
        <w:r>
          <w:fldChar w:fldCharType="separate"/>
        </w:r>
        <w:r>
          <w:t>29</w:t>
        </w:r>
        <w:r>
          <w:fldChar w:fldCharType="end"/>
        </w:r>
      </w:hyperlink>
    </w:p>
    <w:p>
      <w:pPr>
        <w:pStyle w:val="TOC2"/>
        <w:tabs>
          <w:tab w:val="right" w:leader="dot" w:pos="8306"/>
        </w:tabs>
      </w:pPr>
      <w:hyperlink w:anchor="_Toc8665" w:history="1">
        <w:r>
          <w:rPr>
            <w:rFonts w:ascii="仿宋" w:eastAsia="仿宋" w:hAnsi="仿宋" w:cs="仿宋" w:hint="eastAsia"/>
            <w:lang w:eastAsia="zh-CN"/>
          </w:rPr>
          <w:t>(四)、人力资源配置</w:t>
        </w:r>
        <w:r>
          <w:tab/>
        </w:r>
        <w:r>
          <w:fldChar w:fldCharType="begin"/>
        </w:r>
        <w:r>
          <w:instrText xml:space="preserve"> PAGEREF _Toc8665 \h </w:instrText>
        </w:r>
        <w:r>
          <w:fldChar w:fldCharType="separate"/>
        </w:r>
        <w:r>
          <w:t>30</w:t>
        </w:r>
        <w:r>
          <w:fldChar w:fldCharType="end"/>
        </w:r>
      </w:hyperlink>
    </w:p>
    <w:p>
      <w:pPr>
        <w:pStyle w:val="TOC1"/>
        <w:tabs>
          <w:tab w:val="right" w:leader="dot" w:pos="8306"/>
        </w:tabs>
      </w:pPr>
      <w:hyperlink w:anchor="_Toc14521" w:history="1">
        <w:r>
          <w:rPr>
            <w:rFonts w:ascii="仿宋" w:eastAsia="仿宋" w:hAnsi="仿宋" w:cs="仿宋" w:hint="eastAsia"/>
            <w:lang w:eastAsia="zh-CN"/>
          </w:rPr>
          <w:t>九、百度生态项目人力资源管理</w:t>
        </w:r>
        <w:r>
          <w:tab/>
        </w:r>
        <w:r>
          <w:fldChar w:fldCharType="begin"/>
        </w:r>
        <w:r>
          <w:instrText xml:space="preserve"> PAGEREF _Toc14521 \h </w:instrText>
        </w:r>
        <w:r>
          <w:fldChar w:fldCharType="separate"/>
        </w:r>
        <w:r>
          <w:t>31</w:t>
        </w:r>
        <w:r>
          <w:fldChar w:fldCharType="end"/>
        </w:r>
      </w:hyperlink>
    </w:p>
    <w:p>
      <w:pPr>
        <w:pStyle w:val="TOC2"/>
        <w:tabs>
          <w:tab w:val="right" w:leader="dot" w:pos="8306"/>
        </w:tabs>
      </w:pPr>
      <w:hyperlink w:anchor="_Toc31406" w:history="1">
        <w:r>
          <w:rPr>
            <w:rFonts w:ascii="仿宋" w:eastAsia="仿宋" w:hAnsi="仿宋" w:cs="仿宋" w:hint="eastAsia"/>
            <w:lang w:eastAsia="zh-CN"/>
          </w:rPr>
          <w:t>(一)、建立健全的预算管理制度</w:t>
        </w:r>
        <w:r>
          <w:tab/>
        </w:r>
        <w:r>
          <w:fldChar w:fldCharType="begin"/>
        </w:r>
        <w:r>
          <w:instrText xml:space="preserve"> PAGEREF _Toc31406 \h </w:instrText>
        </w:r>
        <w:r>
          <w:fldChar w:fldCharType="separate"/>
        </w:r>
        <w:r>
          <w:t>31</w:t>
        </w:r>
        <w:r>
          <w:fldChar w:fldCharType="end"/>
        </w:r>
      </w:hyperlink>
    </w:p>
    <w:p>
      <w:pPr>
        <w:pStyle w:val="TOC2"/>
        <w:tabs>
          <w:tab w:val="right" w:leader="dot" w:pos="8306"/>
        </w:tabs>
      </w:pPr>
      <w:hyperlink w:anchor="_Toc2237" w:history="1">
        <w:r>
          <w:rPr>
            <w:rFonts w:ascii="仿宋" w:eastAsia="仿宋" w:hAnsi="仿宋" w:cs="仿宋" w:hint="eastAsia"/>
            <w:lang w:eastAsia="zh-CN"/>
          </w:rPr>
          <w:t>(二)、加强资金流动监控</w:t>
        </w:r>
        <w:r>
          <w:tab/>
        </w:r>
        <w:r>
          <w:fldChar w:fldCharType="begin"/>
        </w:r>
        <w:r>
          <w:instrText xml:space="preserve"> PAGEREF _Toc2237 \h </w:instrText>
        </w:r>
        <w:r>
          <w:fldChar w:fldCharType="separate"/>
        </w:r>
        <w:r>
          <w:t>33</w:t>
        </w:r>
        <w:r>
          <w:fldChar w:fldCharType="end"/>
        </w:r>
      </w:hyperlink>
    </w:p>
    <w:p>
      <w:pPr>
        <w:pStyle w:val="TOC2"/>
        <w:tabs>
          <w:tab w:val="right" w:leader="dot" w:pos="8306"/>
        </w:tabs>
      </w:pPr>
      <w:hyperlink w:anchor="_Toc27575" w:history="1">
        <w:r>
          <w:rPr>
            <w:rFonts w:ascii="仿宋" w:eastAsia="仿宋" w:hAnsi="仿宋" w:cs="仿宋" w:hint="eastAsia"/>
            <w:lang w:eastAsia="zh-CN"/>
          </w:rPr>
          <w:t>(三)、制定完善的风险控制机制</w:t>
        </w:r>
        <w:r>
          <w:tab/>
        </w:r>
        <w:r>
          <w:fldChar w:fldCharType="begin"/>
        </w:r>
        <w:r>
          <w:instrText xml:space="preserve"> PAGEREF _Toc27575 \h </w:instrText>
        </w:r>
        <w:r>
          <w:fldChar w:fldCharType="separate"/>
        </w:r>
        <w:r>
          <w:t>34</w:t>
        </w:r>
        <w:r>
          <w:fldChar w:fldCharType="end"/>
        </w:r>
      </w:hyperlink>
    </w:p>
    <w:p>
      <w:pPr>
        <w:pStyle w:val="TOC2"/>
        <w:tabs>
          <w:tab w:val="right" w:leader="dot" w:pos="8306"/>
        </w:tabs>
      </w:pPr>
      <w:hyperlink w:anchor="_Toc16515" w:history="1">
        <w:r>
          <w:rPr>
            <w:rFonts w:ascii="仿宋" w:eastAsia="仿宋" w:hAnsi="仿宋" w:cs="仿宋" w:hint="eastAsia"/>
            <w:lang w:eastAsia="zh-CN"/>
          </w:rPr>
          <w:t>(四)、优化成本管理</w:t>
        </w:r>
        <w:r>
          <w:tab/>
        </w:r>
        <w:r>
          <w:fldChar w:fldCharType="begin"/>
        </w:r>
        <w:r>
          <w:instrText xml:space="preserve"> PAGEREF _Toc16515 \h </w:instrText>
        </w:r>
        <w:r>
          <w:fldChar w:fldCharType="separate"/>
        </w:r>
        <w:r>
          <w:t>35</w:t>
        </w:r>
        <w:r>
          <w:fldChar w:fldCharType="end"/>
        </w:r>
      </w:hyperlink>
    </w:p>
    <w:p>
      <w:pPr>
        <w:pStyle w:val="TOC1"/>
        <w:tabs>
          <w:tab w:val="right" w:leader="dot" w:pos="8306"/>
        </w:tabs>
      </w:pPr>
      <w:hyperlink w:anchor="_Toc6501" w:history="1">
        <w:r>
          <w:rPr>
            <w:rFonts w:ascii="仿宋" w:eastAsia="仿宋" w:hAnsi="仿宋" w:cs="仿宋" w:hint="eastAsia"/>
            <w:lang w:eastAsia="zh-CN"/>
          </w:rPr>
          <w:t>十、百度生态项目投资规划</w:t>
        </w:r>
        <w:r>
          <w:tab/>
        </w:r>
        <w:r>
          <w:fldChar w:fldCharType="begin"/>
        </w:r>
        <w:r>
          <w:instrText xml:space="preserve"> PAGEREF _Toc6501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5" w:history="1">
        <w:r>
          <w:rPr>
            <w:rFonts w:ascii="仿宋" w:eastAsia="仿宋" w:hAnsi="仿宋" w:cs="仿宋" w:hint="eastAsia"/>
            <w:lang w:eastAsia="zh-CN"/>
          </w:rPr>
          <w:t>(一)、百度生态项目总投资估算</w:t>
        </w:r>
        <w:r>
          <w:tab/>
        </w:r>
        <w:r>
          <w:fldChar w:fldCharType="begin"/>
        </w:r>
        <w:r>
          <w:instrText xml:space="preserve"> PAGEREF _Toc22435 \h </w:instrText>
        </w:r>
        <w:r>
          <w:fldChar w:fldCharType="separate"/>
        </w:r>
        <w:r>
          <w:t>36</w:t>
        </w:r>
        <w:r>
          <w:fldChar w:fldCharType="end"/>
        </w:r>
      </w:hyperlink>
    </w:p>
    <w:p>
      <w:pPr>
        <w:pStyle w:val="TOC2"/>
        <w:tabs>
          <w:tab w:val="right" w:leader="dot" w:pos="8306"/>
        </w:tabs>
      </w:pPr>
      <w:hyperlink w:anchor="_Toc5676" w:history="1">
        <w:r>
          <w:rPr>
            <w:rFonts w:ascii="仿宋" w:eastAsia="仿宋" w:hAnsi="仿宋" w:cs="仿宋" w:hint="eastAsia"/>
            <w:lang w:eastAsia="zh-CN"/>
          </w:rPr>
          <w:t>(二)、资金筹措</w:t>
        </w:r>
        <w:r>
          <w:tab/>
        </w:r>
        <w:r>
          <w:fldChar w:fldCharType="begin"/>
        </w:r>
        <w:r>
          <w:instrText xml:space="preserve"> PAGEREF _Toc5676 \h </w:instrText>
        </w:r>
        <w:r>
          <w:fldChar w:fldCharType="separate"/>
        </w:r>
        <w:r>
          <w:t>38</w:t>
        </w:r>
        <w:r>
          <w:fldChar w:fldCharType="end"/>
        </w:r>
      </w:hyperlink>
    </w:p>
    <w:p>
      <w:pPr>
        <w:pStyle w:val="TOC1"/>
        <w:tabs>
          <w:tab w:val="right" w:leader="dot" w:pos="8306"/>
        </w:tabs>
      </w:pPr>
      <w:hyperlink w:anchor="_Toc13046" w:history="1">
        <w:r>
          <w:rPr>
            <w:rFonts w:ascii="仿宋" w:eastAsia="仿宋" w:hAnsi="仿宋" w:cs="仿宋" w:hint="eastAsia"/>
            <w:lang w:eastAsia="zh-CN"/>
          </w:rPr>
          <w:t>十一、百度生态项目人力资源培养与发展</w:t>
        </w:r>
        <w:r>
          <w:tab/>
        </w:r>
        <w:r>
          <w:fldChar w:fldCharType="begin"/>
        </w:r>
        <w:r>
          <w:instrText xml:space="preserve"> PAGEREF _Toc13046 \h </w:instrText>
        </w:r>
        <w:r>
          <w:fldChar w:fldCharType="separate"/>
        </w:r>
        <w:r>
          <w:t>38</w:t>
        </w:r>
        <w:r>
          <w:fldChar w:fldCharType="end"/>
        </w:r>
      </w:hyperlink>
    </w:p>
    <w:p>
      <w:pPr>
        <w:pStyle w:val="TOC2"/>
        <w:tabs>
          <w:tab w:val="right" w:leader="dot" w:pos="8306"/>
        </w:tabs>
      </w:pPr>
      <w:hyperlink w:anchor="_Toc18133" w:history="1">
        <w:r>
          <w:rPr>
            <w:rFonts w:ascii="仿宋" w:eastAsia="仿宋" w:hAnsi="仿宋" w:cs="仿宋" w:hint="eastAsia"/>
            <w:lang w:eastAsia="zh-CN"/>
          </w:rPr>
          <w:t>(一)、人才需求与规划</w:t>
        </w:r>
        <w:r>
          <w:tab/>
        </w:r>
        <w:r>
          <w:fldChar w:fldCharType="begin"/>
        </w:r>
        <w:r>
          <w:instrText xml:space="preserve"> PAGEREF _Toc18133 \h </w:instrText>
        </w:r>
        <w:r>
          <w:fldChar w:fldCharType="separate"/>
        </w:r>
        <w:r>
          <w:t>38</w:t>
        </w:r>
        <w:r>
          <w:fldChar w:fldCharType="end"/>
        </w:r>
      </w:hyperlink>
    </w:p>
    <w:p>
      <w:pPr>
        <w:pStyle w:val="TOC2"/>
        <w:tabs>
          <w:tab w:val="right" w:leader="dot" w:pos="8306"/>
        </w:tabs>
      </w:pPr>
      <w:hyperlink w:anchor="_Toc12847" w:history="1">
        <w:r>
          <w:rPr>
            <w:rFonts w:ascii="仿宋" w:eastAsia="仿宋" w:hAnsi="仿宋" w:cs="仿宋" w:hint="eastAsia"/>
            <w:lang w:eastAsia="zh-CN"/>
          </w:rPr>
          <w:t>(二)、培训与发展计划</w:t>
        </w:r>
        <w:r>
          <w:tab/>
        </w:r>
        <w:r>
          <w:fldChar w:fldCharType="begin"/>
        </w:r>
        <w:r>
          <w:instrText xml:space="preserve"> PAGEREF _Toc12847 \h </w:instrText>
        </w:r>
        <w:r>
          <w:fldChar w:fldCharType="separate"/>
        </w:r>
        <w:r>
          <w:t>39</w:t>
        </w:r>
        <w:r>
          <w:fldChar w:fldCharType="end"/>
        </w:r>
      </w:hyperlink>
    </w:p>
    <w:p>
      <w:pPr>
        <w:pStyle w:val="TOC1"/>
        <w:tabs>
          <w:tab w:val="right" w:leader="dot" w:pos="8306"/>
        </w:tabs>
      </w:pPr>
      <w:hyperlink w:anchor="_Toc2604" w:history="1">
        <w:r>
          <w:rPr>
            <w:rFonts w:ascii="仿宋" w:eastAsia="仿宋" w:hAnsi="仿宋" w:cs="仿宋" w:hint="eastAsia"/>
            <w:lang w:eastAsia="zh-CN"/>
          </w:rPr>
          <w:t>十二、百度生态项目环境影响分析</w:t>
        </w:r>
        <w:r>
          <w:tab/>
        </w:r>
        <w:r>
          <w:fldChar w:fldCharType="begin"/>
        </w:r>
        <w:r>
          <w:instrText xml:space="preserve"> PAGEREF _Toc2604 \h </w:instrText>
        </w:r>
        <w:r>
          <w:fldChar w:fldCharType="separate"/>
        </w:r>
        <w:r>
          <w:t>39</w:t>
        </w:r>
        <w:r>
          <w:fldChar w:fldCharType="end"/>
        </w:r>
      </w:hyperlink>
    </w:p>
    <w:p>
      <w:pPr>
        <w:pStyle w:val="TOC2"/>
        <w:tabs>
          <w:tab w:val="right" w:leader="dot" w:pos="8306"/>
        </w:tabs>
      </w:pPr>
      <w:hyperlink w:anchor="_Toc18244" w:history="1">
        <w:r>
          <w:rPr>
            <w:rFonts w:ascii="仿宋" w:eastAsia="仿宋" w:hAnsi="仿宋" w:cs="仿宋" w:hint="eastAsia"/>
            <w:lang w:eastAsia="zh-CN"/>
          </w:rPr>
          <w:t>(一)、建设区域环境质量现状</w:t>
        </w:r>
        <w:r>
          <w:tab/>
        </w:r>
        <w:r>
          <w:fldChar w:fldCharType="begin"/>
        </w:r>
        <w:r>
          <w:instrText xml:space="preserve"> PAGEREF _Toc18244 \h </w:instrText>
        </w:r>
        <w:r>
          <w:fldChar w:fldCharType="separate"/>
        </w:r>
        <w:r>
          <w:t>39</w:t>
        </w:r>
        <w:r>
          <w:fldChar w:fldCharType="end"/>
        </w:r>
      </w:hyperlink>
    </w:p>
    <w:p>
      <w:pPr>
        <w:pStyle w:val="TOC2"/>
        <w:tabs>
          <w:tab w:val="right" w:leader="dot" w:pos="8306"/>
        </w:tabs>
      </w:pPr>
      <w:hyperlink w:anchor="_Toc18239" w:history="1">
        <w:r>
          <w:rPr>
            <w:rFonts w:ascii="仿宋" w:eastAsia="仿宋" w:hAnsi="仿宋" w:cs="仿宋" w:hint="eastAsia"/>
            <w:lang w:eastAsia="zh-CN"/>
          </w:rPr>
          <w:t>(二)、建设期环境保护</w:t>
        </w:r>
        <w:r>
          <w:tab/>
        </w:r>
        <w:r>
          <w:fldChar w:fldCharType="begin"/>
        </w:r>
        <w:r>
          <w:instrText xml:space="preserve"> PAGEREF _Toc18239 \h </w:instrText>
        </w:r>
        <w:r>
          <w:fldChar w:fldCharType="separate"/>
        </w:r>
        <w:r>
          <w:t>41</w:t>
        </w:r>
        <w:r>
          <w:fldChar w:fldCharType="end"/>
        </w:r>
      </w:hyperlink>
    </w:p>
    <w:p>
      <w:pPr>
        <w:pStyle w:val="TOC2"/>
        <w:tabs>
          <w:tab w:val="right" w:leader="dot" w:pos="8306"/>
        </w:tabs>
      </w:pPr>
      <w:hyperlink w:anchor="_Toc20021" w:history="1">
        <w:r>
          <w:rPr>
            <w:rFonts w:ascii="仿宋" w:eastAsia="仿宋" w:hAnsi="仿宋" w:cs="仿宋" w:hint="eastAsia"/>
            <w:lang w:eastAsia="zh-CN"/>
          </w:rPr>
          <w:t>(三)、运营期环境保护</w:t>
        </w:r>
        <w:r>
          <w:tab/>
        </w:r>
        <w:r>
          <w:fldChar w:fldCharType="begin"/>
        </w:r>
        <w:r>
          <w:instrText xml:space="preserve"> PAGEREF _Toc20021 \h </w:instrText>
        </w:r>
        <w:r>
          <w:fldChar w:fldCharType="separate"/>
        </w:r>
        <w:r>
          <w:t>42</w:t>
        </w:r>
        <w:r>
          <w:fldChar w:fldCharType="end"/>
        </w:r>
      </w:hyperlink>
    </w:p>
    <w:p>
      <w:pPr>
        <w:pStyle w:val="TOC2"/>
        <w:tabs>
          <w:tab w:val="right" w:leader="dot" w:pos="8306"/>
        </w:tabs>
      </w:pPr>
      <w:hyperlink w:anchor="_Toc24210" w:history="1">
        <w:r>
          <w:rPr>
            <w:rFonts w:ascii="仿宋" w:eastAsia="仿宋" w:hAnsi="仿宋" w:cs="仿宋" w:hint="eastAsia"/>
            <w:lang w:eastAsia="zh-CN"/>
          </w:rPr>
          <w:t>(四)、百度生态项目建设对区域经济的影响</w:t>
        </w:r>
        <w:r>
          <w:tab/>
        </w:r>
        <w:r>
          <w:fldChar w:fldCharType="begin"/>
        </w:r>
        <w:r>
          <w:instrText xml:space="preserve"> PAGEREF _Toc24210 \h </w:instrText>
        </w:r>
        <w:r>
          <w:fldChar w:fldCharType="separate"/>
        </w:r>
        <w:r>
          <w:t>43</w:t>
        </w:r>
        <w:r>
          <w:fldChar w:fldCharType="end"/>
        </w:r>
      </w:hyperlink>
    </w:p>
    <w:p>
      <w:pPr>
        <w:pStyle w:val="TOC2"/>
        <w:tabs>
          <w:tab w:val="right" w:leader="dot" w:pos="8306"/>
        </w:tabs>
      </w:pPr>
      <w:hyperlink w:anchor="_Toc20462" w:history="1">
        <w:r>
          <w:rPr>
            <w:rFonts w:ascii="仿宋" w:eastAsia="仿宋" w:hAnsi="仿宋" w:cs="仿宋" w:hint="eastAsia"/>
            <w:lang w:eastAsia="zh-CN"/>
          </w:rPr>
          <w:t>(五)、废弃物处理</w:t>
        </w:r>
        <w:r>
          <w:tab/>
        </w:r>
        <w:r>
          <w:fldChar w:fldCharType="begin"/>
        </w:r>
        <w:r>
          <w:instrText xml:space="preserve"> PAGEREF _Toc20462 \h </w:instrText>
        </w:r>
        <w:r>
          <w:fldChar w:fldCharType="separate"/>
        </w:r>
        <w:r>
          <w:t>45</w:t>
        </w:r>
        <w:r>
          <w:fldChar w:fldCharType="end"/>
        </w:r>
      </w:hyperlink>
    </w:p>
    <w:p>
      <w:pPr>
        <w:pStyle w:val="TOC2"/>
        <w:tabs>
          <w:tab w:val="right" w:leader="dot" w:pos="8306"/>
        </w:tabs>
      </w:pPr>
      <w:hyperlink w:anchor="_Toc7665" w:history="1">
        <w:r>
          <w:rPr>
            <w:rFonts w:ascii="仿宋" w:eastAsia="仿宋" w:hAnsi="仿宋" w:cs="仿宋" w:hint="eastAsia"/>
            <w:lang w:eastAsia="zh-CN"/>
          </w:rPr>
          <w:t>(六)、特殊环境影响分析</w:t>
        </w:r>
        <w:r>
          <w:tab/>
        </w:r>
        <w:r>
          <w:fldChar w:fldCharType="begin"/>
        </w:r>
        <w:r>
          <w:instrText xml:space="preserve"> PAGEREF _Toc7665 \h </w:instrText>
        </w:r>
        <w:r>
          <w:fldChar w:fldCharType="separate"/>
        </w:r>
        <w:r>
          <w:t>46</w:t>
        </w:r>
        <w:r>
          <w:fldChar w:fldCharType="end"/>
        </w:r>
      </w:hyperlink>
    </w:p>
    <w:p>
      <w:pPr>
        <w:pStyle w:val="TOC2"/>
        <w:tabs>
          <w:tab w:val="right" w:leader="dot" w:pos="8306"/>
        </w:tabs>
      </w:pPr>
      <w:hyperlink w:anchor="_Toc29016" w:history="1">
        <w:r>
          <w:rPr>
            <w:rFonts w:ascii="仿宋" w:eastAsia="仿宋" w:hAnsi="仿宋" w:cs="仿宋" w:hint="eastAsia"/>
            <w:lang w:eastAsia="zh-CN"/>
          </w:rPr>
          <w:t>(七)、清洁生产</w:t>
        </w:r>
        <w:r>
          <w:tab/>
        </w:r>
        <w:r>
          <w:fldChar w:fldCharType="begin"/>
        </w:r>
        <w:r>
          <w:instrText xml:space="preserve"> PAGEREF _Toc29016 \h </w:instrText>
        </w:r>
        <w:r>
          <w:fldChar w:fldCharType="separate"/>
        </w:r>
        <w:r>
          <w:t>48</w:t>
        </w:r>
        <w:r>
          <w:fldChar w:fldCharType="end"/>
        </w:r>
      </w:hyperlink>
    </w:p>
    <w:p>
      <w:pPr>
        <w:pStyle w:val="TOC2"/>
        <w:tabs>
          <w:tab w:val="right" w:leader="dot" w:pos="8306"/>
        </w:tabs>
      </w:pPr>
      <w:hyperlink w:anchor="_Toc5058" w:history="1">
        <w:r>
          <w:rPr>
            <w:rFonts w:ascii="仿宋" w:eastAsia="仿宋" w:hAnsi="仿宋" w:cs="仿宋" w:hint="eastAsia"/>
            <w:lang w:eastAsia="zh-CN"/>
          </w:rPr>
          <w:t>(八)、环境保护综合评价</w:t>
        </w:r>
        <w:r>
          <w:tab/>
        </w:r>
        <w:r>
          <w:fldChar w:fldCharType="begin"/>
        </w:r>
        <w:r>
          <w:instrText xml:space="preserve"> PAGEREF _Toc5058 \h </w:instrText>
        </w:r>
        <w:r>
          <w:fldChar w:fldCharType="separate"/>
        </w:r>
        <w:r>
          <w:t>49</w:t>
        </w:r>
        <w:r>
          <w:fldChar w:fldCharType="end"/>
        </w:r>
      </w:hyperlink>
    </w:p>
    <w:p>
      <w:pPr>
        <w:pStyle w:val="TOC1"/>
        <w:tabs>
          <w:tab w:val="right" w:leader="dot" w:pos="8306"/>
        </w:tabs>
      </w:pPr>
      <w:hyperlink w:anchor="_Toc6102" w:history="1">
        <w:r>
          <w:rPr>
            <w:rFonts w:ascii="仿宋" w:eastAsia="仿宋" w:hAnsi="仿宋" w:cs="仿宋" w:hint="eastAsia"/>
            <w:lang w:eastAsia="zh-CN"/>
          </w:rPr>
          <w:t>十三、百度生态项目变更管理</w:t>
        </w:r>
        <w:r>
          <w:tab/>
        </w:r>
        <w:r>
          <w:fldChar w:fldCharType="begin"/>
        </w:r>
        <w:r>
          <w:instrText xml:space="preserve"> PAGEREF _Toc6102 \h </w:instrText>
        </w:r>
        <w:r>
          <w:fldChar w:fldCharType="separate"/>
        </w:r>
        <w:r>
          <w:t>50</w:t>
        </w:r>
        <w:r>
          <w:fldChar w:fldCharType="end"/>
        </w:r>
      </w:hyperlink>
    </w:p>
    <w:p>
      <w:pPr>
        <w:pStyle w:val="TOC2"/>
        <w:tabs>
          <w:tab w:val="right" w:leader="dot" w:pos="8306"/>
        </w:tabs>
      </w:pPr>
      <w:hyperlink w:anchor="_Toc17933" w:history="1">
        <w:r>
          <w:rPr>
            <w:rFonts w:ascii="仿宋" w:eastAsia="仿宋" w:hAnsi="仿宋" w:cs="仿宋" w:hint="eastAsia"/>
            <w:lang w:eastAsia="zh-CN"/>
          </w:rPr>
          <w:t>(一)、变更申请与评估</w:t>
        </w:r>
        <w:r>
          <w:tab/>
        </w:r>
        <w:r>
          <w:fldChar w:fldCharType="begin"/>
        </w:r>
        <w:r>
          <w:instrText xml:space="preserve"> PAGEREF _Toc17933 \h </w:instrText>
        </w:r>
        <w:r>
          <w:fldChar w:fldCharType="separate"/>
        </w:r>
        <w:r>
          <w:t>50</w:t>
        </w:r>
        <w:r>
          <w:fldChar w:fldCharType="end"/>
        </w:r>
      </w:hyperlink>
    </w:p>
    <w:p>
      <w:pPr>
        <w:pStyle w:val="TOC2"/>
        <w:tabs>
          <w:tab w:val="right" w:leader="dot" w:pos="8306"/>
        </w:tabs>
      </w:pPr>
      <w:hyperlink w:anchor="_Toc22210" w:history="1">
        <w:r>
          <w:rPr>
            <w:rFonts w:ascii="仿宋" w:eastAsia="仿宋" w:hAnsi="仿宋" w:cs="仿宋" w:hint="eastAsia"/>
            <w:lang w:eastAsia="zh-CN"/>
          </w:rPr>
          <w:t>(二)、变更实施与控制</w:t>
        </w:r>
        <w:r>
          <w:tab/>
        </w:r>
        <w:r>
          <w:fldChar w:fldCharType="begin"/>
        </w:r>
        <w:r>
          <w:instrText xml:space="preserve"> PAGEREF _Toc22210 \h </w:instrText>
        </w:r>
        <w:r>
          <w:fldChar w:fldCharType="separate"/>
        </w:r>
        <w:r>
          <w:t>50</w:t>
        </w:r>
        <w:r>
          <w:fldChar w:fldCharType="end"/>
        </w:r>
      </w:hyperlink>
    </w:p>
    <w:p>
      <w:pPr>
        <w:pStyle w:val="TOC1"/>
        <w:tabs>
          <w:tab w:val="right" w:leader="dot" w:pos="8306"/>
        </w:tabs>
      </w:pPr>
      <w:hyperlink w:anchor="_Toc12941" w:history="1">
        <w:r>
          <w:rPr>
            <w:rFonts w:ascii="仿宋" w:eastAsia="仿宋" w:hAnsi="仿宋" w:cs="仿宋" w:hint="eastAsia"/>
            <w:lang w:eastAsia="zh-CN"/>
          </w:rPr>
          <w:t>十四、供应链管理</w:t>
        </w:r>
        <w:r>
          <w:tab/>
        </w:r>
        <w:r>
          <w:fldChar w:fldCharType="begin"/>
        </w:r>
        <w:r>
          <w:instrText xml:space="preserve"> PAGEREF _Toc12941 \h </w:instrText>
        </w:r>
        <w:r>
          <w:fldChar w:fldCharType="separate"/>
        </w:r>
        <w:r>
          <w:t>51</w:t>
        </w:r>
        <w:r>
          <w:fldChar w:fldCharType="end"/>
        </w:r>
      </w:hyperlink>
    </w:p>
    <w:p>
      <w:pPr>
        <w:pStyle w:val="TOC2"/>
        <w:tabs>
          <w:tab w:val="right" w:leader="dot" w:pos="8306"/>
        </w:tabs>
      </w:pPr>
      <w:hyperlink w:anchor="_Toc5532" w:history="1">
        <w:r>
          <w:rPr>
            <w:rFonts w:ascii="仿宋" w:eastAsia="仿宋" w:hAnsi="仿宋" w:cs="仿宋" w:hint="eastAsia"/>
            <w:lang w:eastAsia="zh-CN"/>
          </w:rPr>
          <w:t>(一)、供应链战略规划</w:t>
        </w:r>
        <w:r>
          <w:tab/>
        </w:r>
        <w:r>
          <w:fldChar w:fldCharType="begin"/>
        </w:r>
        <w:r>
          <w:instrText xml:space="preserve"> PAGEREF _Toc5532 \h </w:instrText>
        </w:r>
        <w:r>
          <w:fldChar w:fldCharType="separate"/>
        </w:r>
        <w:r>
          <w:t>51</w:t>
        </w:r>
        <w:r>
          <w:fldChar w:fldCharType="end"/>
        </w:r>
      </w:hyperlink>
    </w:p>
    <w:p>
      <w:pPr>
        <w:pStyle w:val="TOC2"/>
        <w:tabs>
          <w:tab w:val="right" w:leader="dot" w:pos="8306"/>
        </w:tabs>
      </w:pPr>
      <w:hyperlink w:anchor="_Toc26763" w:history="1">
        <w:r>
          <w:rPr>
            <w:rFonts w:ascii="仿宋" w:eastAsia="仿宋" w:hAnsi="仿宋" w:cs="仿宋" w:hint="eastAsia"/>
            <w:lang w:eastAsia="zh-CN"/>
          </w:rPr>
          <w:t>(二)、供应商选择与合作</w:t>
        </w:r>
        <w:r>
          <w:tab/>
        </w:r>
        <w:r>
          <w:fldChar w:fldCharType="begin"/>
        </w:r>
        <w:r>
          <w:instrText xml:space="preserve"> PAGEREF _Toc26763 \h </w:instrText>
        </w:r>
        <w:r>
          <w:fldChar w:fldCharType="separate"/>
        </w:r>
        <w:r>
          <w:t>53</w:t>
        </w:r>
        <w:r>
          <w:fldChar w:fldCharType="end"/>
        </w:r>
      </w:hyperlink>
    </w:p>
    <w:p>
      <w:pPr>
        <w:pStyle w:val="TOC2"/>
        <w:tabs>
          <w:tab w:val="right" w:leader="dot" w:pos="8306"/>
        </w:tabs>
      </w:pPr>
      <w:hyperlink w:anchor="_Toc7448" w:history="1">
        <w:r>
          <w:rPr>
            <w:rFonts w:ascii="仿宋" w:eastAsia="仿宋" w:hAnsi="仿宋" w:cs="仿宋" w:hint="eastAsia"/>
            <w:lang w:eastAsia="zh-CN"/>
          </w:rPr>
          <w:t>(三)、物流与库存管理</w:t>
        </w:r>
        <w:r>
          <w:tab/>
        </w:r>
        <w:r>
          <w:fldChar w:fldCharType="begin"/>
        </w:r>
        <w:r>
          <w:instrText xml:space="preserve"> PAGEREF _Toc7448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00"/>
      <w:r>
        <w:rPr>
          <w:rFonts w:ascii="仿宋" w:eastAsia="仿宋" w:hAnsi="仿宋" w:cs="仿宋" w:hint="eastAsia"/>
          <w:sz w:val="28"/>
          <w:lang w:eastAsia="zh-CN"/>
        </w:rPr>
        <w:t>一、百度生态项目文档管理</w:t>
      </w:r>
      <w:bookmarkEnd w:id="2"/>
    </w:p>
    <w:p>
      <w:pPr>
        <w:pStyle w:val="Heading2"/>
        <w:rPr>
          <w:rFonts w:ascii="仿宋" w:eastAsia="仿宋" w:hAnsi="仿宋" w:cs="仿宋" w:hint="eastAsia"/>
          <w:lang w:eastAsia="zh-CN"/>
        </w:rPr>
      </w:pPr>
      <w:bookmarkStart w:id="3" w:name="_Toc174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百度生态项目高度重视文档的质量和准确性，以支持百度生态项目的各项活动和决策。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文档的编制始于百度生态项目计划的初期，我们制定了详细的文档编制计划，明确了每个文档的内容、格式和编写责任人。在百度生态项目启动阶段，我们首先编制了百度生态项目章程，明确定义了百度生态项目的目标、范围、风险等关键要素。随后，百度生态项目团队根据计划陆续编制了需求文档、设计文档、测试文档等各类文档，确保百度生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百度生态项目管理中的重要环节，旨在确保百度生态项目文档符合质量标准和百度生态项目需求。在百度生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除了内部审查，我们还进行了外部审查，邀请百度生态项目相关利益方和专业领域的专家对文档进行独立审查。这有助于获取更全面、客观的反馈，确保百度生态项目文档不仅符合内部标准，也满足外部需求。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百度生态项目在文档编制与审查方面建立了严格的管理机制，通过规范的流程和多维度的审查，确保百度生态项目文档的质量、准确性和可靠性，为百度生态项目的顺利推进提供了有力支持。</w:t>
      </w:r>
    </w:p>
    <w:p>
      <w:pPr>
        <w:pStyle w:val="Heading2"/>
        <w:ind w:firstLine="560" w:firstLineChars="200"/>
        <w:rPr>
          <w:rFonts w:ascii="仿宋" w:eastAsia="仿宋" w:hAnsi="仿宋" w:cs="仿宋" w:hint="eastAsia"/>
          <w:sz w:val="28"/>
          <w:lang w:eastAsia="zh-CN"/>
        </w:rPr>
      </w:pPr>
      <w:bookmarkStart w:id="4" w:name="_Toc82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我们通过多渠道发布文档，包括电子邮件、百度生态项目管理平台、内部网站等，以满足不同团队成员的偏好和需求。多渠道发布确保了信息的全面覆盖。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我们采用了精细的权限控制，确保只有授权人员可以访问敏感信息。这种安全措施保护了百度生态项目文档的机密性，防止了未经授权的信息泄露。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1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文档存档与归档是百度生态项目生命周期中一个至关重要的环节，直接关系到百度生态项目信息的长期保存和历史记录的完整性。在百度生态项目中，我们实施了一系列有效的文档存档与归档管理策略：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20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59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百度生态项目的主要产品是XXXX，预计年产值为XXX万元。这一产品在市场中占据着重要的地位，其广泛的应用范围使得该百度生态项目的市场前景非常广阔。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百度生态项目的xxx产品作为重要的原材料之一，将在多个领域发挥关键作用。其在建筑、交通、能源等方面的广泛应用将为整个产业链提供强大的支持，形成产业协同效应。百度生态项目的年产值XXX万XXX万XXX万万元不仅反映了其在市场上的巨大潜力，更预示着它对国民经济的积极贡献。这种关联度高、涉及面广的产业关系，使得该百度生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19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总征地面积为XXXX平方米，相当于约XX.XX亩，其中净用地面积为XXXX平方米，红线范围内相当于约XX.XX亩。这一用地规模充分考虑了百度生态项目的建设需求，保障了百度生态项目在合适的空间内得以充分发展。百度生态项目规划的总建筑面积为XXXX平方米，其中主体工程建设占XXXX平方米，计容建筑面积达XXXX平方米。预计建筑工程的投资将达到XXXX万元，为百度生态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计划购置的设备共计XXXX台（套），设备购置费用为XXXX万元。这一设备购置计划充分考虑到百度生态项目的生产需求和技术要求，确保了百度生态项目在生产运营中具备先进的技术装备和高效的生产能力。设备的合理配置将为百度生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计划总投资为XXXX万元，预计年实现营业收入为XXXX万元。这一产能规模的设定旨在确保百度生态项目能够在投资与回报之间取得平衡，实现长期可持续的发展。百度生态项目的总投资充分考虑到各个方面的需求，包括用地建设、设备购置等多个环节，以确保百度生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98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573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技术管理特点体现在其创新导向。通过引入最先进的技术趋势和解决方案，百度生态项目致力于提升科技含量、提高质量和效率水平。这意味着我们将采用最新的工具和方法，确保百度生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百度生态项目技术管理的显著特征。通过整合不同领域的技术资源，我们实现了跨学科的协同工作。这有助于优化技术架构，提高整体效能。此外，整合性策略还促进了不同技术团队之间的紧密沟通和高效合作，确保百度生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百度生态项目所采用的技术。通过不断优化技术方案，百度生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百度生态项目团队将在百度生态项目初期识别可能的技术风险，并采取相应的预防和应对措施。通过建立健全的风险评估机制，百度生态项目能够在实施过程中及时发现并解决潜在的技术问题，保障百度生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百度生态项目中，技术将成为百度生态项目成功的有力支持。这一深度剖析揭示了技术管理在百度生态项目实施中的关键作用，为百度生态项目的技术基础奠定了坚实的基础。</w:t>
      </w:r>
    </w:p>
    <w:p>
      <w:pPr>
        <w:pStyle w:val="Heading2"/>
        <w:ind w:firstLine="560" w:firstLineChars="200"/>
        <w:rPr>
          <w:rFonts w:ascii="仿宋" w:eastAsia="仿宋" w:hAnsi="仿宋" w:cs="仿宋" w:hint="eastAsia"/>
          <w:sz w:val="28"/>
          <w:lang w:eastAsia="zh-CN"/>
        </w:rPr>
      </w:pPr>
      <w:bookmarkStart w:id="11" w:name="_Toc15411"/>
      <w:r>
        <w:rPr>
          <w:rFonts w:ascii="仿宋" w:eastAsia="仿宋" w:hAnsi="仿宋" w:cs="仿宋" w:hint="eastAsia"/>
          <w:sz w:val="28"/>
          <w:lang w:eastAsia="zh-CN"/>
        </w:rPr>
        <w:t>(二)、百度生态项目工艺技术设计方案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百度生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百度生态项目将严格按照相关行业规范要求进行组织。通过有效控制产品质量，百度生态项目将致力于为顾客提供优质的百度生态项目产品和良好的服务。这体现了百度生态项目对于生产活动合规性和质量标准的高度重视，为百度生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百度生态项目注重生态效益和清洁生产原则。百度生态项目建设将紧密结合地方特色经济发展，与社会经济发展规划和区域环境保护规划方案相协调一致。通过与当地区域自然生态系统的结合，百度生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百度生态项目产品具有多样化的客户需求和个性化的特点。因此，百度生态项目产品规格品种多样，且单批生产数量较小。为满足这一特点，百度生态项目承办单位将建设先进的柔性制造生产线。通过广泛应用柔性制造技术，百度生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百度生态项目采用的技术具有较高的技术含量和自动化水平，处于国内先进水平。这一技术选用不仅体现了对生产效率、质量和环境友好性的高标准要求，同时为百度生态项目的可持续发展奠定了坚实的基础。</w:t>
      </w:r>
    </w:p>
    <w:p>
      <w:pPr>
        <w:pStyle w:val="Heading2"/>
        <w:ind w:firstLine="560" w:firstLineChars="200"/>
        <w:rPr>
          <w:rFonts w:ascii="仿宋" w:eastAsia="仿宋" w:hAnsi="仿宋" w:cs="仿宋" w:hint="eastAsia"/>
          <w:sz w:val="28"/>
          <w:lang w:eastAsia="zh-CN"/>
        </w:rPr>
      </w:pPr>
      <w:bookmarkStart w:id="12" w:name="_Toc428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为确保百度生态项目的高效生产和技术实施，我们制定了一套精心设计的设备选型方案，以满足百度生态项目生产、质量和环保的要求。该方案的主要特点如下：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百度生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针对百度生态项目产品的多样性和小批量生产的特点，我们将建设柔性制造生产线。通过在设备选型中考虑柔性制造技术，可以灵活应对不同产品规格和生产需求，实现生产线的高度灵活性和适应性。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7131"/>
      <w:r>
        <w:rPr>
          <w:rFonts w:ascii="仿宋" w:eastAsia="仿宋" w:hAnsi="仿宋" w:cs="仿宋" w:hint="eastAsia"/>
          <w:sz w:val="28"/>
          <w:lang w:eastAsia="zh-CN"/>
        </w:rPr>
        <w:t>四、百度生态项目绩效评估</w:t>
      </w:r>
      <w:bookmarkEnd w:id="13"/>
    </w:p>
    <w:p>
      <w:pPr>
        <w:pStyle w:val="Heading2"/>
        <w:rPr>
          <w:rFonts w:ascii="仿宋" w:eastAsia="仿宋" w:hAnsi="仿宋" w:cs="仿宋" w:hint="eastAsia"/>
          <w:lang w:eastAsia="zh-CN"/>
        </w:rPr>
      </w:pPr>
      <w:bookmarkStart w:id="14" w:name="_Toc1996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中，我们设计了一套全面的绩效评估指标，以确保百度生态项目的可控和成功交付。这些指标跨足百度生态项目目标、成本、进度和质量等多个维度，为我们提供了全面洞察百度生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目标达成率是我们关注的首要指标。我们设定了明确的目标，并通过定期监测和评估，迅速发现并应对潜在的目标偏差。这为百度生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成本绩效是另一个核心关注点。通过实际成本与预算成本的对比分析，我们深入了解成本差异的原因，及时调整资源分配，保持百度生态项目在经济效益方面的合理水平。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进度作为关键的绩效指标之一，得到了精心的关注。我们制定了详细的百度生态项目进度计划，并设立了进度符合度指标，确保实际进度与计划进度保持一致。这使我们能够快速发现和解决潜在的进度问题，保持百度生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百度生态项目绩效的不可或缺的一环。我们引入了一系列的质量标准和客户满意度指标，以确保百度生态项目交付的成果在质量上达到或超越预期水平。通过持续监测这些指标，我们努力提升百度生态项目整体质量水平，为百度生态项目的成功交付提供有力保障。通过这些科学且全面的绩效评估，我们能够更好地引导百度生态项目的持续改进，确保百度生态项目目标的顺利达成。</w:t>
      </w:r>
    </w:p>
    <w:p>
      <w:pPr>
        <w:pStyle w:val="Heading2"/>
        <w:ind w:firstLine="560" w:firstLineChars="200"/>
        <w:rPr>
          <w:rFonts w:ascii="仿宋" w:eastAsia="仿宋" w:hAnsi="仿宋" w:cs="仿宋" w:hint="eastAsia"/>
          <w:sz w:val="28"/>
          <w:lang w:eastAsia="zh-CN"/>
        </w:rPr>
      </w:pPr>
      <w:bookmarkStart w:id="15" w:name="_Toc1337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绩效评估是百度生态项目中的关键环节，为确保百度生态项目达到预期目标，我们采用了多层次、多维度的绩效评估方法。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百度生态项目的战略目标对齐，确保每个决策和行动都与百度生态项目整体目标保持一致。团队会定期召开战略对齐会议，审视当前工作与百度生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百度生态项目进度、质量、成本和风险等方面。这些指标通过数据收集和分析，为百度生态项目管理团队提供了客观的评估依据。例如，我们通过百度生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绩效评估不仅仅停留在百度生态项目内部，还考虑了百度生态项目对外部环境的影响。我们定期进行干系人满意度调查，以了解各利益相关方对百度生态项目的期望和满意度，并及时做出调整。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这种多层次、多角度的绩效评估方法，使得我们能够全面了解百度生态项目的运行状态，及时做出调整，确保百度生态项目在不断变化的环境中保持稳健前行。</w:t>
      </w:r>
    </w:p>
    <w:p>
      <w:pPr>
        <w:pStyle w:val="Heading2"/>
        <w:ind w:firstLine="560" w:firstLineChars="200"/>
        <w:rPr>
          <w:rFonts w:ascii="仿宋" w:eastAsia="仿宋" w:hAnsi="仿宋" w:cs="仿宋" w:hint="eastAsia"/>
          <w:sz w:val="28"/>
          <w:lang w:eastAsia="zh-CN"/>
        </w:rPr>
      </w:pPr>
      <w:bookmarkStart w:id="16" w:name="_Toc2631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为了确保百度生态项目的有效管理和不断优化，我们采用了精心设计的绩效评估周期。这个周期旨在实现灵活、实时和全面的评估，以适应百度生态项目执行中的各种挑战。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百度生态项目的不同需求，分为短期、中期和长期。短期评估关注每个迭代或工作周期，以及时发现和解决当前任务中的问题。中期评估涵盖几个迭代，深入了解整体百度生态项目的趋势和性能。长期评估则着眼于整个百度生态项目阶段，确保百度生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百度生态项目管理工具和协作平台，团队成员能够随时更新和分享百度生态项目数据。这种实时性的反馈机制使我们能够及时察觉潜在问题，快速调整，保持百度生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百度生态项目的决策制定密不可分。每个周期的百度生态项目回顾会议成为集体总结经验、识别问题深层次原因并找到创新解决方案的平台。这种定期的反思与调整机制使百度生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851"/>
      <w:r>
        <w:rPr>
          <w:rFonts w:ascii="仿宋" w:eastAsia="仿宋" w:hAnsi="仿宋" w:cs="仿宋" w:hint="eastAsia"/>
          <w:sz w:val="28"/>
          <w:lang w:eastAsia="zh-CN"/>
        </w:rPr>
        <w:t>五、百度生态项目建设单位说明</w:t>
      </w:r>
      <w:bookmarkEnd w:id="17"/>
    </w:p>
    <w:p>
      <w:pPr>
        <w:pStyle w:val="Heading2"/>
        <w:rPr>
          <w:rFonts w:ascii="仿宋" w:eastAsia="仿宋" w:hAnsi="仿宋" w:cs="仿宋" w:hint="eastAsia"/>
          <w:lang w:eastAsia="zh-CN"/>
        </w:rPr>
      </w:pPr>
      <w:bookmarkStart w:id="18" w:name="_Toc21188"/>
      <w:r>
        <w:rPr>
          <w:rFonts w:ascii="仿宋" w:eastAsia="仿宋" w:hAnsi="仿宋" w:cs="仿宋" w:hint="eastAsia"/>
          <w:lang w:eastAsia="zh-CN"/>
        </w:rPr>
        <w:t>(一)、百度生态项目承办单位基本情况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447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百度生态项目承办单位的XXXX，我们着眼于实现可持续的经济效益。通过技术创新和解决方案的提供，公司预计在百度生态项目执行期间将获得可观的收入增长。这一收入来源主要包括百度生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同时，我们注重成本控制和效率提升，以确保百度生态项目的可持续盈利。透过精细的管理和资源优化，公司期望实现百度生态项目利润最大化。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百度生态项目实施进行全面的投资评估，包括百度生态项目启动阶段的资金投入和后续运营成本。通过对百度生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百度生态项目实施过程中具备足够的资金流动性，公司将进行详尽的现金流分析。这包括资金需求的合理预测、百度生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https://d.book118.com/558024142047006047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6655D"/>
    <w:rsid w:val="57D66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414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2024-03-05T06:54:00Z</dcterms:created>
  <dcterms:modified xsi:type="dcterms:W3CDTF">2024-03-05T06:54:53Z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54E30B0649AE4ADFB37DAB866B0E7F0E_11</vt:lpwstr>
  </property>
  <property fmtid="{D5CDD505-2E9C-101B-9397-08002B2CF9AE}" pid="3" name="KSOProductBuildVer">
    <vt:lpwstr>2052-12.1.0.16388</vt:lpwstr>
  </property>
</Properties>
</file>