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安全生产风险分级管控实施手册</w:t>
      </w:r>
      <w:bookmarkEnd w:id="0"/>
      <w:bookmarkEnd w:id="1"/>
      <w:bookmarkEnd w:id="2"/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二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 xml:space="preserve">O </w:t>
      </w:r>
      <w:r>
        <w:rPr>
          <w:color w:val="000000"/>
          <w:spacing w:val="0"/>
          <w:w w:val="100"/>
          <w:position w:val="0"/>
        </w:rPr>
        <w:t>一八年三月</w:t>
      </w:r>
      <w:bookmarkEnd w:id="3"/>
      <w:bookmarkEnd w:id="4"/>
      <w:bookmarkEnd w:id="5"/>
    </w:p>
    <w:p>
      <w:pPr>
        <w:pStyle w:val="5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目录</w:t>
      </w:r>
      <w:bookmarkEnd w:id="6"/>
      <w:bookmarkEnd w:id="7"/>
      <w:bookmarkEnd w:id="8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  <w:tab w:val="right" w:leader="dot" w:pos="13560"/>
        </w:tabs>
        <w:bidi w:val="0"/>
        <w:spacing w:before="0" w:line="240" w:lineRule="auto"/>
        <w:ind w:left="0"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hyperlink w:anchor="bookmark30" w:tooltip="Current Document" w:history="1">
        <w:bookmarkStart w:id="9" w:name="bookmark9"/>
        <w:r>
          <w:rPr>
            <w:color w:val="000000"/>
            <w:spacing w:val="0"/>
            <w:w w:val="100"/>
            <w:position w:val="0"/>
          </w:rPr>
          <w:t>一</w:t>
        </w:r>
        <w:bookmarkEnd w:id="9"/>
        <w:r>
          <w:rPr>
            <w:color w:val="000000"/>
            <w:spacing w:val="0"/>
            <w:w w:val="100"/>
            <w:position w:val="0"/>
          </w:rPr>
          <w:t>、</w:t>
          <w:tab/>
          <w:t>安全生产风险分级管控体系建设工作制度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  <w:tab w:val="right" w:leader="dot" w:pos="13343"/>
        </w:tabs>
        <w:bidi w:val="0"/>
        <w:spacing w:before="0" w:line="240" w:lineRule="auto"/>
        <w:ind w:left="0" w:right="0" w:firstLine="0"/>
        <w:jc w:val="both"/>
        <w:sectPr>
          <w:pgSz w:w="17861" w:h="25258"/>
          <w:pgMar w:top="1447" w:right="1847" w:bottom="2402" w:left="2022" w:header="0" w:footer="3" w:gutter="0"/>
          <w:cols w:space="720"/>
          <w:noEndnote/>
          <w:rtlGutter w:val="0"/>
          <w:docGrid w:linePitch="360"/>
        </w:sectPr>
      </w:pPr>
      <w:hyperlink w:anchor="bookmark33" w:tooltip="Current Document" w:history="1">
        <w:bookmarkStart w:id="10" w:name="bookmark10"/>
        <w:r>
          <w:rPr>
            <w:color w:val="000000"/>
            <w:spacing w:val="0"/>
            <w:w w:val="100"/>
            <w:position w:val="0"/>
          </w:rPr>
          <w:t>（</w:t>
        </w:r>
        <w:bookmarkEnd w:id="10"/>
        <w:r>
          <w:rPr>
            <w:color w:val="000000"/>
            <w:spacing w:val="0"/>
            <w:w w:val="100"/>
            <w:position w:val="0"/>
          </w:rPr>
          <w:t>一）</w:t>
          <w:tab/>
          <w:t>公司简介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bookmarkStart w:id="11" w:name="bookmark11"/>
      <w:r>
        <w:rPr>
          <w:color w:val="000000"/>
          <w:spacing w:val="0"/>
          <w:w w:val="100"/>
          <w:position w:val="0"/>
        </w:rPr>
        <w:t>（</w:t>
      </w:r>
      <w:bookmarkEnd w:id="11"/>
      <w:r>
        <w:rPr>
          <w:color w:val="000000"/>
          <w:spacing w:val="0"/>
          <w:w w:val="100"/>
          <w:position w:val="0"/>
        </w:rPr>
        <w:t>二）</w:t>
        <w:tab/>
        <w:t>两个体系建设重要意义和作用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bookmarkStart w:id="12" w:name="bookmark12"/>
      <w:r>
        <w:rPr>
          <w:color w:val="000000"/>
          <w:spacing w:val="0"/>
          <w:w w:val="100"/>
          <w:position w:val="0"/>
        </w:rPr>
        <w:t>（</w:t>
      </w:r>
      <w:bookmarkEnd w:id="12"/>
      <w:r>
        <w:rPr>
          <w:color w:val="000000"/>
          <w:spacing w:val="0"/>
          <w:w w:val="100"/>
          <w:position w:val="0"/>
        </w:rPr>
        <w:t>三）</w:t>
        <w:tab/>
        <w:t>术语和定义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hyperlink w:anchor="bookmark58" w:tooltip="Current Document" w:history="1">
        <w:bookmarkStart w:id="13" w:name="bookmark13"/>
        <w:r>
          <w:rPr>
            <w:color w:val="000000"/>
            <w:spacing w:val="0"/>
            <w:w w:val="100"/>
            <w:position w:val="0"/>
          </w:rPr>
          <w:t>（</w:t>
        </w:r>
        <w:bookmarkEnd w:id="13"/>
        <w:r>
          <w:rPr>
            <w:color w:val="000000"/>
            <w:spacing w:val="0"/>
            <w:w w:val="100"/>
            <w:position w:val="0"/>
          </w:rPr>
          <w:t>四）</w:t>
          <w:tab/>
          <w:t>任务分工和时间安排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5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bookmarkStart w:id="14" w:name="bookmark14"/>
      <w:r>
        <w:rPr>
          <w:color w:val="000000"/>
          <w:spacing w:val="0"/>
          <w:w w:val="100"/>
          <w:position w:val="0"/>
        </w:rPr>
        <w:t>（</w:t>
      </w:r>
      <w:bookmarkEnd w:id="14"/>
      <w:r>
        <w:rPr>
          <w:color w:val="000000"/>
          <w:spacing w:val="0"/>
          <w:w w:val="100"/>
          <w:position w:val="0"/>
        </w:rPr>
        <w:t>五）</w:t>
        <w:tab/>
        <w:t>实施方案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8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bookmarkStart w:id="15" w:name="bookmark15"/>
      <w:r>
        <w:rPr>
          <w:color w:val="000000"/>
          <w:spacing w:val="0"/>
          <w:w w:val="100"/>
          <w:position w:val="0"/>
        </w:rPr>
        <w:t>（</w:t>
      </w:r>
      <w:bookmarkEnd w:id="15"/>
      <w:r>
        <w:rPr>
          <w:color w:val="000000"/>
          <w:spacing w:val="0"/>
          <w:w w:val="100"/>
          <w:position w:val="0"/>
        </w:rPr>
        <w:t>六）</w:t>
        <w:tab/>
        <w:t>危险源辨识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9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bookmarkStart w:id="16" w:name="bookmark16"/>
      <w:r>
        <w:rPr>
          <w:color w:val="000000"/>
          <w:spacing w:val="0"/>
          <w:w w:val="100"/>
          <w:position w:val="0"/>
        </w:rPr>
        <w:t>（</w:t>
      </w:r>
      <w:bookmarkEnd w:id="16"/>
      <w:r>
        <w:rPr>
          <w:color w:val="000000"/>
          <w:spacing w:val="0"/>
          <w:w w:val="100"/>
          <w:position w:val="0"/>
        </w:rPr>
        <w:t>七）</w:t>
        <w:tab/>
        <w:t>风险评价方法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13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bookmarkStart w:id="17" w:name="bookmark17"/>
      <w:r>
        <w:rPr>
          <w:color w:val="000000"/>
          <w:spacing w:val="0"/>
          <w:w w:val="100"/>
          <w:position w:val="0"/>
        </w:rPr>
        <w:t>（</w:t>
      </w:r>
      <w:bookmarkEnd w:id="17"/>
      <w:r>
        <w:rPr>
          <w:color w:val="000000"/>
          <w:spacing w:val="0"/>
          <w:w w:val="100"/>
          <w:position w:val="0"/>
        </w:rPr>
        <w:t>八）</w:t>
        <w:tab/>
        <w:t>风险控制措施策划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14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bookmarkStart w:id="18" w:name="bookmark18"/>
      <w:r>
        <w:rPr>
          <w:color w:val="000000"/>
          <w:spacing w:val="0"/>
          <w:w w:val="100"/>
          <w:position w:val="0"/>
        </w:rPr>
        <w:t>（</w:t>
      </w:r>
      <w:bookmarkEnd w:id="18"/>
      <w:r>
        <w:rPr>
          <w:color w:val="000000"/>
          <w:spacing w:val="0"/>
          <w:w w:val="100"/>
          <w:position w:val="0"/>
        </w:rPr>
        <w:t>九）</w:t>
        <w:tab/>
        <w:t>风险分级管控考核方法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15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（十）变更管理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15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（^一）持续改进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15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（十二）公告警示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16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（十三）记录管理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16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（十四）附件：风险分级管控程序框图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17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hyperlink w:anchor="bookmark161" w:tooltip="Current Document" w:history="1">
        <w:r>
          <w:rPr>
            <w:color w:val="000000"/>
            <w:spacing w:val="0"/>
            <w:w w:val="100"/>
            <w:position w:val="0"/>
          </w:rPr>
          <w:t>（十五）附录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17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hyperlink w:anchor="bookmark164" w:tooltip="Current Document" w:history="1">
        <w:r>
          <w:rPr>
            <w:color w:val="000000"/>
            <w:spacing w:val="0"/>
            <w:w w:val="100"/>
            <w:position w:val="0"/>
          </w:rPr>
          <w:t>（十六）建设过程记录信息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20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  <w:tab w:val="right" w:leader="dot" w:pos="13560"/>
        </w:tabs>
        <w:bidi w:val="0"/>
        <w:spacing w:before="0" w:line="240" w:lineRule="auto"/>
        <w:ind w:left="0" w:right="0" w:firstLine="0"/>
        <w:jc w:val="both"/>
      </w:pPr>
      <w:bookmarkStart w:id="19" w:name="bookmark19"/>
      <w:r>
        <w:rPr>
          <w:color w:val="000000"/>
          <w:spacing w:val="0"/>
          <w:w w:val="100"/>
          <w:position w:val="0"/>
        </w:rPr>
        <w:t>二</w:t>
      </w:r>
      <w:bookmarkEnd w:id="19"/>
      <w:r>
        <w:rPr>
          <w:color w:val="000000"/>
          <w:spacing w:val="0"/>
          <w:w w:val="100"/>
          <w:position w:val="0"/>
        </w:rPr>
        <w:t>、</w:t>
        <w:tab/>
        <w:t>安全生产风险分级管控成果和应用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24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bookmarkStart w:id="20" w:name="bookmark20"/>
      <w:r>
        <w:rPr>
          <w:color w:val="000000"/>
          <w:spacing w:val="0"/>
          <w:w w:val="100"/>
          <w:position w:val="0"/>
        </w:rPr>
        <w:t>（</w:t>
      </w:r>
      <w:bookmarkEnd w:id="20"/>
      <w:r>
        <w:rPr>
          <w:color w:val="000000"/>
          <w:spacing w:val="0"/>
          <w:w w:val="100"/>
          <w:position w:val="0"/>
        </w:rPr>
        <w:t>一）</w:t>
        <w:tab/>
        <w:t>档案资料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24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hyperlink w:anchor="bookmark180" w:tooltip="Current Document" w:history="1">
        <w:bookmarkStart w:id="21" w:name="bookmark21"/>
        <w:r>
          <w:rPr>
            <w:color w:val="000000"/>
            <w:spacing w:val="0"/>
            <w:w w:val="100"/>
            <w:position w:val="0"/>
          </w:rPr>
          <w:t>（</w:t>
        </w:r>
        <w:bookmarkEnd w:id="21"/>
        <w:r>
          <w:rPr>
            <w:color w:val="000000"/>
            <w:spacing w:val="0"/>
            <w:w w:val="100"/>
            <w:position w:val="0"/>
          </w:rPr>
          <w:t>二）</w:t>
          <w:tab/>
          <w:t>建设效果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24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hyperlink w:anchor="bookmark190" w:tooltip="Current Document" w:history="1">
        <w:bookmarkStart w:id="22" w:name="bookmark22"/>
        <w:r>
          <w:rPr>
            <w:color w:val="000000"/>
            <w:spacing w:val="0"/>
            <w:w w:val="100"/>
            <w:position w:val="0"/>
          </w:rPr>
          <w:t>（</w:t>
        </w:r>
        <w:bookmarkEnd w:id="22"/>
        <w:r>
          <w:rPr>
            <w:color w:val="000000"/>
            <w:spacing w:val="0"/>
            <w:w w:val="100"/>
            <w:position w:val="0"/>
          </w:rPr>
          <w:t>三）</w:t>
          <w:tab/>
          <w:t>生产经营单位基本信息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25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hyperlink w:anchor="bookmark194" w:tooltip="Current Document" w:history="1">
        <w:bookmarkStart w:id="23" w:name="bookmark23"/>
        <w:r>
          <w:rPr>
            <w:color w:val="000000"/>
            <w:spacing w:val="0"/>
            <w:w w:val="100"/>
            <w:position w:val="0"/>
          </w:rPr>
          <w:t>（</w:t>
        </w:r>
        <w:bookmarkEnd w:id="23"/>
        <w:r>
          <w:rPr>
            <w:color w:val="000000"/>
            <w:spacing w:val="0"/>
            <w:w w:val="100"/>
            <w:position w:val="0"/>
          </w:rPr>
          <w:t>四）</w:t>
          <w:tab/>
          <w:t>主要设备一览表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26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hyperlink w:anchor="bookmark198" w:tooltip="Current Document" w:history="1">
        <w:bookmarkStart w:id="24" w:name="bookmark24"/>
        <w:r>
          <w:rPr>
            <w:color w:val="000000"/>
            <w:spacing w:val="0"/>
            <w:w w:val="100"/>
            <w:position w:val="0"/>
          </w:rPr>
          <w:t>（</w:t>
        </w:r>
        <w:bookmarkEnd w:id="24"/>
        <w:r>
          <w:rPr>
            <w:color w:val="000000"/>
            <w:spacing w:val="0"/>
            <w:w w:val="100"/>
            <w:position w:val="0"/>
          </w:rPr>
          <w:t>五）</w:t>
          <w:tab/>
          <w:t>主要岗位作业内容清单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28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hyperlink w:anchor="bookmark202" w:tooltip="Current Document" w:history="1">
        <w:bookmarkStart w:id="25" w:name="bookmark25"/>
        <w:r>
          <w:rPr>
            <w:color w:val="000000"/>
            <w:spacing w:val="0"/>
            <w:w w:val="100"/>
            <w:position w:val="0"/>
          </w:rPr>
          <w:t>（</w:t>
        </w:r>
        <w:bookmarkEnd w:id="25"/>
        <w:r>
          <w:rPr>
            <w:color w:val="000000"/>
            <w:spacing w:val="0"/>
            <w:w w:val="100"/>
            <w:position w:val="0"/>
          </w:rPr>
          <w:t>六）</w:t>
          <w:tab/>
          <w:t>风险点排查清单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30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</w:tabs>
        <w:bidi w:val="0"/>
        <w:spacing w:before="0" w:line="240" w:lineRule="auto"/>
        <w:ind w:left="0" w:right="0" w:firstLine="0"/>
        <w:jc w:val="both"/>
      </w:pPr>
      <w:bookmarkStart w:id="26" w:name="bookmark26"/>
      <w:r>
        <w:rPr>
          <w:color w:val="000000"/>
          <w:spacing w:val="0"/>
          <w:w w:val="100"/>
          <w:position w:val="0"/>
        </w:rPr>
        <w:t>（</w:t>
      </w:r>
      <w:bookmarkEnd w:id="26"/>
      <w:r>
        <w:rPr>
          <w:color w:val="000000"/>
          <w:spacing w:val="0"/>
          <w:w w:val="100"/>
          <w:position w:val="0"/>
        </w:rPr>
        <w:t>七）</w:t>
        <w:tab/>
        <w:t>公司危险源（危险因素）辨识、风险评价及分级管控信息表（现场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560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检查）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30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</w:tabs>
        <w:bidi w:val="0"/>
        <w:spacing w:before="0" w:line="240" w:lineRule="auto"/>
        <w:ind w:left="0" w:right="0" w:firstLine="0"/>
        <w:jc w:val="both"/>
        <w:sectPr>
          <w:type w:val="nextPage"/>
          <w:pgSz w:w="17861" w:h="25258"/>
          <w:pgMar w:top="1447" w:right="1847" w:bottom="2402" w:left="2022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bookmarkStart w:id="27" w:name="bookmark27"/>
      <w:r>
        <w:rPr>
          <w:color w:val="000000"/>
          <w:spacing w:val="0"/>
          <w:w w:val="100"/>
          <w:position w:val="0"/>
        </w:rPr>
        <w:t>（</w:t>
      </w:r>
      <w:bookmarkEnd w:id="27"/>
      <w:r>
        <w:rPr>
          <w:color w:val="000000"/>
          <w:spacing w:val="0"/>
          <w:w w:val="100"/>
          <w:position w:val="0"/>
        </w:rPr>
        <w:t>八）</w:t>
        <w:tab/>
        <w:t>公司危险源（危险因素）辨识、风险评价及分级管控信息表（基础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560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资料检查）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32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30"/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hyperlink w:anchor="bookmark220" w:tooltip="Current Document" w:history="1">
        <w:bookmarkStart w:id="28" w:name="bookmark28"/>
        <w:r>
          <w:rPr>
            <w:color w:val="000000"/>
            <w:spacing w:val="0"/>
            <w:w w:val="100"/>
            <w:position w:val="0"/>
          </w:rPr>
          <w:t>（</w:t>
        </w:r>
        <w:bookmarkEnd w:id="28"/>
        <w:r>
          <w:rPr>
            <w:color w:val="000000"/>
            <w:spacing w:val="0"/>
            <w:w w:val="100"/>
            <w:position w:val="0"/>
          </w:rPr>
          <w:t>九）</w:t>
          <w:tab/>
          <w:t>公司危险源（危险因素）风险分级分布统计信息表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33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hyperlink w:anchor="bookmark223" w:tooltip="Current Document" w:history="1">
        <w:r>
          <w:rPr>
            <w:color w:val="000000"/>
            <w:spacing w:val="0"/>
            <w:w w:val="100"/>
            <w:position w:val="0"/>
          </w:rPr>
          <w:t>（十）公司危险源（危险因素）重大风险信息汇总表（一）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34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hyperlink w:anchor="bookmark230" w:tooltip="Current Document" w:history="1">
        <w:r>
          <w:rPr>
            <w:color w:val="000000"/>
            <w:spacing w:val="0"/>
            <w:w w:val="100"/>
            <w:position w:val="0"/>
          </w:rPr>
          <w:t>（十一）公司危险源（危险因素）重大风险信息汇总表（二）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35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hyperlink w:anchor="bookmark233" w:tooltip="Current Document" w:history="1">
        <w:r>
          <w:rPr>
            <w:color w:val="000000"/>
            <w:spacing w:val="0"/>
            <w:w w:val="100"/>
            <w:position w:val="0"/>
          </w:rPr>
          <w:t>（十二）生产经营单位安全生产风险点登记表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36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hyperlink w:anchor="bookmark242" w:tooltip="Current Document" w:history="1">
        <w:r>
          <w:rPr>
            <w:color w:val="000000"/>
            <w:spacing w:val="0"/>
            <w:w w:val="100"/>
            <w:position w:val="0"/>
          </w:rPr>
          <w:t>（十三）风险点公告警示牌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39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343"/>
        </w:tabs>
        <w:bidi w:val="0"/>
        <w:spacing w:before="0" w:line="240" w:lineRule="auto"/>
        <w:ind w:left="0" w:right="0" w:firstLine="0"/>
        <w:jc w:val="both"/>
      </w:pPr>
      <w:hyperlink w:anchor="bookmark245" w:tooltip="Current Document" w:history="1">
        <w:r>
          <w:rPr>
            <w:color w:val="000000"/>
            <w:spacing w:val="0"/>
            <w:w w:val="100"/>
            <w:position w:val="0"/>
          </w:rPr>
          <w:t>（十四）风险点告示牌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39</w:t>
        </w:r>
      </w:hyperlink>
      <w:r>
        <w:fldChar w:fldCharType="end"/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29" w:name="bookmark29"/>
      <w:bookmarkStart w:id="30" w:name="bookmark30"/>
      <w:bookmarkStart w:id="31" w:name="bookmark31"/>
      <w:r>
        <w:rPr>
          <w:color w:val="000000"/>
          <w:spacing w:val="0"/>
          <w:w w:val="100"/>
          <w:position w:val="0"/>
        </w:rPr>
        <w:t>一、安全生产风险分级管控体系建设工作制度</w:t>
      </w:r>
      <w:bookmarkEnd w:id="29"/>
      <w:bookmarkEnd w:id="30"/>
      <w:bookmarkEnd w:id="31"/>
    </w:p>
    <w:p>
      <w:pPr>
        <w:pStyle w:val="60"/>
        <w:keepNext/>
        <w:keepLines/>
        <w:widowControl w:val="0"/>
        <w:shd w:val="clear" w:color="auto" w:fill="auto"/>
        <w:bidi w:val="0"/>
        <w:spacing w:before="0" w:after="2860" w:line="240" w:lineRule="auto"/>
        <w:ind w:left="0" w:right="0"/>
        <w:jc w:val="both"/>
      </w:pPr>
      <w:bookmarkStart w:id="32" w:name="bookmark32"/>
      <w:bookmarkStart w:id="33" w:name="bookmark33"/>
      <w:bookmarkStart w:id="34" w:name="bookmark34"/>
      <w:bookmarkStart w:id="35" w:name="bookmark35"/>
      <w:r>
        <w:rPr>
          <w:color w:val="000000"/>
          <w:spacing w:val="0"/>
          <w:w w:val="100"/>
          <w:position w:val="0"/>
        </w:rPr>
        <w:t>（</w:t>
      </w:r>
      <w:bookmarkEnd w:id="34"/>
      <w:r>
        <w:rPr>
          <w:color w:val="000000"/>
          <w:spacing w:val="0"/>
          <w:w w:val="100"/>
          <w:position w:val="0"/>
        </w:rPr>
        <w:t>一）公司简介</w:t>
      </w:r>
      <w:bookmarkEnd w:id="32"/>
      <w:bookmarkEnd w:id="33"/>
      <w:bookmarkEnd w:id="35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4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为确保公司员工的生命财产安全，按照国家有关安全生产法律法规标 准要求，公司设立安全部，成立安全领导小组，层层签订安全生产责任书， 建立安全生产网络，公司在安全生产中投入大量的人力、财力、增加设备 设施的安全防护，制定安全生产制度，对员工进行定期培训，发现隐患及 时整改，使企业安全生产处于良好的运转状态。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50" w:lineRule="exact"/>
        <w:ind w:left="0" w:right="0" w:firstLine="620"/>
        <w:jc w:val="left"/>
      </w:pPr>
      <w:bookmarkStart w:id="36" w:name="bookmark36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36"/>
      <w:r>
        <w:rPr>
          <w:b/>
          <w:bCs/>
          <w:color w:val="000000"/>
          <w:spacing w:val="0"/>
          <w:w w:val="100"/>
          <w:position w:val="0"/>
        </w:rPr>
        <w:t>二）两个体系建设重要意义和作用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32"/>
        </w:tabs>
        <w:bidi w:val="0"/>
        <w:spacing w:before="0" w:after="0" w:line="751" w:lineRule="exact"/>
        <w:ind w:left="0" w:right="0" w:firstLine="840"/>
        <w:jc w:val="both"/>
      </w:pPr>
      <w:bookmarkStart w:id="37" w:name="bookmark37"/>
      <w:r>
        <w:rPr>
          <w:color w:val="000000"/>
          <w:spacing w:val="0"/>
          <w:w w:val="100"/>
          <w:position w:val="0"/>
        </w:rPr>
        <w:t>（</w:t>
      </w:r>
      <w:bookmarkEnd w:id="37"/>
      <w:r>
        <w:rPr>
          <w:color w:val="000000"/>
          <w:spacing w:val="0"/>
          <w:w w:val="100"/>
          <w:position w:val="0"/>
        </w:rPr>
        <w:t>1）</w:t>
        <w:tab/>
        <w:t>两个体系建设，是遏制重特大事故最有效、最重要的措施之一， 是安全管理理念上的转变，是安全管理模式的创新，也是安全生产工作最 欠缺的环节、最突出的短板。针对企业的特点，采用最简单、最直观的方 式，把企业内部最危险、最容易发生事故的环节、岗位、设备、场所找出 来，逐一采取可行有效的安全管理和控制措施，真正把风险管控放在隐患 前面，把隐患排查治理放在事故前面，是提高企业安全水平的重要举措。有 利于坚持安全风险管控、隐患排查治理并重，关口前移、超前防范，筑牢“两 条防线”，不断提升两个体系建设工作整体水平。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32"/>
        </w:tabs>
        <w:bidi w:val="0"/>
        <w:spacing w:before="0" w:after="0" w:line="750" w:lineRule="exact"/>
        <w:ind w:left="0" w:right="0" w:firstLine="840"/>
        <w:jc w:val="both"/>
        <w:sectPr>
          <w:type w:val="nextPage"/>
          <w:pgSz w:w="17861" w:h="25258"/>
          <w:pgMar w:top="1447" w:right="1847" w:bottom="2402" w:left="2022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bookmarkStart w:id="38" w:name="bookmark38"/>
      <w:r>
        <w:rPr>
          <w:color w:val="000000"/>
          <w:spacing w:val="0"/>
          <w:w w:val="100"/>
          <w:position w:val="0"/>
        </w:rPr>
        <w:t>（</w:t>
      </w:r>
      <w:bookmarkEnd w:id="38"/>
      <w:r>
        <w:rPr>
          <w:color w:val="000000"/>
          <w:spacing w:val="0"/>
          <w:w w:val="100"/>
          <w:position w:val="0"/>
        </w:rPr>
        <w:t>2）</w:t>
        <w:tab/>
        <w:t>两个体系建设立足企业实际，运用工作危害分析法和安全检查表</w:t>
      </w:r>
      <w:r>
        <w:rPr>
          <w:color w:val="000000"/>
          <w:spacing w:val="0"/>
          <w:w w:val="100"/>
          <w:position w:val="0"/>
        </w:rPr>
        <w:t xml:space="preserve"> 法，真正把关键风险点找准找全，确保不留盲区、不漏死角。关键风险点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32"/>
        </w:tabs>
        <w:bidi w:val="0"/>
        <w:spacing w:before="0" w:after="0" w:line="75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 xml:space="preserve"> 主要包括:涉及有毒有害、易燃易爆危险物品的装置，人员相对密集的车间,</w:t>
      </w:r>
      <w:r>
        <w:rPr>
          <w:color w:val="000000"/>
          <w:spacing w:val="0"/>
          <w:w w:val="100"/>
          <w:position w:val="0"/>
        </w:rPr>
        <w:t xml:space="preserve"> 高温、高压设备，存在坍塌、倾覆、坠落、打击、火文、雷击等危险的场</w:t>
      </w:r>
      <w:r>
        <w:rPr>
          <w:color w:val="000000"/>
          <w:spacing w:val="0"/>
          <w:w w:val="100"/>
          <w:position w:val="0"/>
        </w:rPr>
        <w:t xml:space="preserve"> 所，容易产生爆炸性粉生的部位等静态风险点；受限空间和动火作业，登</w:t>
      </w:r>
      <w:r>
        <w:rPr>
          <w:color w:val="000000"/>
          <w:spacing w:val="0"/>
          <w:w w:val="100"/>
          <w:position w:val="0"/>
        </w:rPr>
        <w:t xml:space="preserve"> 高、吊装、临时用电、动土、检维修和盲板抽堵作业危险物品输送、装</w:t>
      </w:r>
      <w:r>
        <w:rPr>
          <w:color w:val="000000"/>
          <w:spacing w:val="0"/>
          <w:w w:val="100"/>
          <w:position w:val="0"/>
        </w:rPr>
        <w:t xml:space="preserve"> 卸和异常工况处置作业等动态风险点。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930"/>
        </w:tabs>
        <w:bidi w:val="0"/>
        <w:spacing w:before="0" w:after="0" w:line="750" w:lineRule="exact"/>
        <w:ind w:left="0" w:right="0" w:firstLine="840"/>
        <w:jc w:val="both"/>
      </w:pPr>
      <w:bookmarkStart w:id="39" w:name="bookmark39"/>
      <w:r>
        <w:rPr>
          <w:color w:val="000000"/>
          <w:spacing w:val="0"/>
          <w:w w:val="100"/>
          <w:position w:val="0"/>
        </w:rPr>
        <w:t>（</w:t>
      </w:r>
      <w:bookmarkEnd w:id="39"/>
      <w:r>
        <w:rPr>
          <w:color w:val="000000"/>
          <w:spacing w:val="0"/>
          <w:w w:val="100"/>
          <w:position w:val="0"/>
        </w:rPr>
        <w:t>3）</w:t>
        <w:tab/>
        <w:t xml:space="preserve">两个体系建设，既采取规范的风险、隐患评价和分级方法，又 </w:t>
      </w:r>
      <w:r>
        <w:rPr>
          <w:color w:val="000000"/>
          <w:spacing w:val="0"/>
          <w:w w:val="100"/>
          <w:position w:val="0"/>
        </w:rPr>
        <w:t>充分考虑企业特点，做到风险评价科学、隐患分级恰当、管控层级合理。 企业风险和隐患的管控层级是按照《关于印发非煤矿山等行业（领域）风险 分级管控与隐患排查治理体系建设实施指南的通知》（鲁安监发（2016） 65 号）要求确定的。对于设备设施和工艺技术相对单一、管理结构简单的小 微企业，风险管控和隐患治理应提升管理层级或由公司（厂）级直接管理。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62"/>
        </w:tabs>
        <w:bidi w:val="0"/>
        <w:spacing w:before="0" w:after="0" w:line="751" w:lineRule="exact"/>
        <w:ind w:left="0" w:right="0" w:firstLine="840"/>
        <w:jc w:val="both"/>
      </w:pPr>
      <w:bookmarkStart w:id="40" w:name="bookmark40"/>
      <w:r>
        <w:rPr>
          <w:color w:val="000000"/>
          <w:spacing w:val="0"/>
          <w:w w:val="100"/>
          <w:position w:val="0"/>
        </w:rPr>
        <w:t>（</w:t>
      </w:r>
      <w:bookmarkEnd w:id="40"/>
      <w:r>
        <w:rPr>
          <w:color w:val="000000"/>
          <w:spacing w:val="0"/>
          <w:w w:val="100"/>
          <w:position w:val="0"/>
        </w:rPr>
        <w:t>4）</w:t>
        <w:tab/>
        <w:t>全面制定并落实管控措施。针对企业安全风险特点和等级从预 防事故、终止事故、降低损害三个环节，逐一制定并落实工程、管理、应 急和个体防护等方面的管控措施，实行动态差异化管理，切实增强风险管 控的针对性、有效性。工程控制方面主要包括消除或减弱危害、密闭、隔 离、转移或改变方向等措施。管理控制方面主要包括完善作业许可制度、 制定安全操作规程、减少人员暴露时间、实施监控监测和超限报警、强化 教育培训等措施。应急控制方面主要包括制定应急救援预案、配备应急救 援装备、建立应急队伍、开展应急演练等措施。个体防护方面主要包括掌 握防护技能、正确佩戴和使用个体防护用品等措施。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62"/>
        </w:tabs>
        <w:bidi w:val="0"/>
        <w:spacing w:before="0" w:after="0" w:line="756" w:lineRule="exact"/>
        <w:ind w:left="0" w:right="0" w:firstLine="840"/>
        <w:jc w:val="both"/>
      </w:pPr>
      <w:bookmarkStart w:id="41" w:name="bookmark41"/>
      <w:r>
        <w:rPr>
          <w:color w:val="000000"/>
          <w:spacing w:val="0"/>
          <w:w w:val="100"/>
          <w:position w:val="0"/>
        </w:rPr>
        <w:t>（</w:t>
      </w:r>
      <w:bookmarkEnd w:id="41"/>
      <w:r>
        <w:rPr>
          <w:color w:val="000000"/>
          <w:spacing w:val="0"/>
          <w:w w:val="100"/>
          <w:position w:val="0"/>
        </w:rPr>
        <w:t>5）</w:t>
        <w:tab/>
        <w:t>认真落实隐患排查治理制度。对各个风险点制定隐患排查治理 制度、标准和清单，明确企业内部各部门、各岗位、各设备设施排查范围 和要求，建立起全员参与、全岗位覆盖、全过程街接的同环管理隐患排查 治理机制,实现企业隐息自查自改自报常态化。通过隐患排查治理，确保每 一处风险点的管控措施不缺失、不弱化，把发生事故的概率降到最纸。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80" w:line="756" w:lineRule="exact"/>
        <w:ind w:left="0" w:right="0" w:firstLine="620"/>
        <w:jc w:val="left"/>
      </w:pPr>
      <w:bookmarkStart w:id="42" w:name="bookmark42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42"/>
      <w:r>
        <w:rPr>
          <w:b/>
          <w:bCs/>
          <w:color w:val="000000"/>
          <w:spacing w:val="0"/>
          <w:w w:val="100"/>
          <w:position w:val="0"/>
        </w:rPr>
        <w:t>三）术语和定义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57"/>
        </w:tabs>
        <w:bidi w:val="0"/>
        <w:spacing w:before="0" w:after="0" w:line="348" w:lineRule="auto"/>
        <w:ind w:left="0" w:right="0" w:firstLine="820"/>
        <w:jc w:val="left"/>
      </w:pPr>
      <w:bookmarkStart w:id="43" w:name="bookmark43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2"/>
          <w:szCs w:val="42"/>
        </w:rPr>
        <w:t>1</w:t>
      </w:r>
      <w:bookmarkEnd w:id="43"/>
      <w:r>
        <w:rPr>
          <w:color w:val="000000"/>
          <w:spacing w:val="0"/>
          <w:w w:val="100"/>
          <w:position w:val="0"/>
        </w:rPr>
        <w:t>、</w:t>
        <w:tab/>
        <w:t>风险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56" w:lineRule="exact"/>
        <w:ind w:left="0" w:right="0" w:firstLine="840"/>
        <w:jc w:val="both"/>
        <w:sectPr>
          <w:type w:val="nextPage"/>
          <w:pgSz w:w="17861" w:h="25258"/>
          <w:pgMar w:top="1447" w:right="1847" w:bottom="2402" w:left="2022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风险是指生产安全事故或健康损害事件发生的可能性和后果的组合。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5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 xml:space="preserve"> 风险有两个主要特性，即可能性和严重性。可能性，是指事故（事件）发</w:t>
      </w:r>
      <w:r>
        <w:rPr>
          <w:color w:val="000000"/>
          <w:spacing w:val="0"/>
          <w:w w:val="100"/>
          <w:position w:val="0"/>
        </w:rPr>
        <w:t xml:space="preserve"> 生的概率。严重性，是指事故（事件）一旦发生后，将造成的人员伤害和</w:t>
      </w:r>
      <w:r>
        <w:rPr>
          <w:color w:val="000000"/>
          <w:spacing w:val="0"/>
          <w:w w:val="100"/>
          <w:position w:val="0"/>
        </w:rPr>
        <w:t xml:space="preserve"> 经济损失的严重程度。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75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风险二可能性X严重性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68"/>
        </w:tabs>
        <w:bidi w:val="0"/>
        <w:spacing w:before="0" w:after="0" w:line="751" w:lineRule="exact"/>
        <w:ind w:left="0" w:right="0" w:firstLine="840"/>
        <w:jc w:val="both"/>
      </w:pPr>
      <w:bookmarkStart w:id="44" w:name="bookmark44"/>
      <w:r>
        <w:rPr>
          <w:color w:val="000000"/>
          <w:spacing w:val="0"/>
          <w:w w:val="100"/>
          <w:position w:val="0"/>
        </w:rPr>
        <w:t>2</w:t>
      </w:r>
      <w:bookmarkEnd w:id="44"/>
      <w:r>
        <w:rPr>
          <w:color w:val="000000"/>
          <w:spacing w:val="0"/>
          <w:w w:val="100"/>
          <w:position w:val="0"/>
        </w:rPr>
        <w:t>、</w:t>
        <w:tab/>
        <w:t>危险源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751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 xml:space="preserve">危险源是指可能导致人身伤害和（或）健康损害和（或）财产损失的 </w:t>
      </w:r>
      <w:r>
        <w:rPr>
          <w:color w:val="000000"/>
          <w:spacing w:val="0"/>
          <w:w w:val="100"/>
          <w:position w:val="0"/>
        </w:rPr>
        <w:t>根源、状态或行为，或它们的组合。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19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其中：根源，是指具有能量或产生、释放能量的物理实体。如起重设 备、电气设备、压力容器等等。行为，是指决策人员、管理人员以及从业 人员的决策行为、管理行为以及作业行为。状态，是指物的状态和环境的 状态等。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19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在分析生产过程中对人造成伤亡、影响人的身体健康甚至导致疾病的 因素时，危险源可称为危险有害因素，分为四类：“人的因素”、“物的 因素”、“环境因素”和“管理因素”。人的因素是指在生产活动中，来 自人员自身或人为性质的危险和有害因素；物的因素是指机械、设备、设 施、材料等方面存在的危险和有害因素；环境因素是指生产作业环境中的 危险和有害因素；管理因素是指管理和管理责任缺失所导致的危险和有害 因素。（引自</w:t>
      </w:r>
      <w:r>
        <w:rPr>
          <w:color w:val="000000"/>
          <w:spacing w:val="0"/>
          <w:w w:val="100"/>
          <w:position w:val="0"/>
        </w:rPr>
        <w:t>GB/T13861-2009</w:t>
      </w:r>
      <w:r>
        <w:rPr>
          <w:color w:val="000000"/>
          <w:spacing w:val="0"/>
          <w:w w:val="100"/>
          <w:position w:val="0"/>
        </w:rPr>
        <w:t>《生产过程危险和有害因素分类与代码》）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72"/>
        </w:tabs>
        <w:bidi w:val="0"/>
        <w:spacing w:before="0" w:after="0" w:line="719" w:lineRule="exact"/>
        <w:ind w:left="0" w:right="0" w:firstLine="840"/>
        <w:jc w:val="both"/>
      </w:pPr>
      <w:bookmarkStart w:id="45" w:name="bookmark45"/>
      <w:r>
        <w:rPr>
          <w:color w:val="000000"/>
          <w:spacing w:val="0"/>
          <w:w w:val="100"/>
          <w:position w:val="0"/>
        </w:rPr>
        <w:t>3</w:t>
      </w:r>
      <w:bookmarkEnd w:id="45"/>
      <w:r>
        <w:rPr>
          <w:color w:val="000000"/>
          <w:spacing w:val="0"/>
          <w:w w:val="100"/>
          <w:position w:val="0"/>
        </w:rPr>
        <w:t>、</w:t>
        <w:tab/>
        <w:t>风险点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19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风险点是指伴随风险的部位、设施、场所和区域，以及在特定部位、 设施、场所和区域实施的伴随风险的作业过程，或以上两者的组合。例如， 危险化学品罐区、液氨站、煤气炉、木材仓库、制冷装置是风险点；在罐 区进行的倒罐作业、防火区域内进行动火作业、高温液态金属的运输过程 等也是风险点。排查风险点是风险管控的基础。对风险点内的不同危险源 或危险有害因素（与风险点相关联的人、物、环境及管理等因素）进行识 别、评价，并根据评价结果、风险判定标准认定风险等级，采取不同控制 措施是风险分级管控的核心。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72"/>
        </w:tabs>
        <w:bidi w:val="0"/>
        <w:spacing w:before="0" w:after="0" w:line="719" w:lineRule="exact"/>
        <w:ind w:left="0" w:right="0" w:firstLine="840"/>
        <w:jc w:val="both"/>
      </w:pPr>
      <w:bookmarkStart w:id="46" w:name="bookmark46"/>
      <w:r>
        <w:rPr>
          <w:color w:val="000000"/>
          <w:spacing w:val="0"/>
          <w:w w:val="100"/>
          <w:position w:val="0"/>
        </w:rPr>
        <w:t>4</w:t>
      </w:r>
      <w:bookmarkEnd w:id="46"/>
      <w:r>
        <w:rPr>
          <w:color w:val="000000"/>
          <w:spacing w:val="0"/>
          <w:w w:val="100"/>
          <w:position w:val="0"/>
        </w:rPr>
        <w:t>、</w:t>
        <w:tab/>
        <w:t>风险辨识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840"/>
        <w:jc w:val="left"/>
        <w:sectPr>
          <w:type w:val="nextPage"/>
          <w:pgSz w:w="17861" w:h="25258"/>
          <w:pgMar w:top="1447" w:right="1847" w:bottom="2402" w:left="2022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风险辨识是识别企业整个范围内所有存在的风险并确定其特性的过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 xml:space="preserve"> 程。（引自</w:t>
      </w:r>
      <w:r>
        <w:rPr>
          <w:color w:val="000000"/>
          <w:spacing w:val="0"/>
          <w:w w:val="100"/>
          <w:position w:val="0"/>
        </w:rPr>
        <w:t>GB/T28001-2011</w:t>
      </w:r>
      <w:r>
        <w:rPr>
          <w:color w:val="000000"/>
          <w:spacing w:val="0"/>
          <w:w w:val="100"/>
          <w:position w:val="0"/>
        </w:rPr>
        <w:t>《职业健康安全管理体系要求》）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72"/>
        </w:tabs>
        <w:bidi w:val="0"/>
        <w:spacing w:before="0" w:after="0" w:line="701" w:lineRule="exact"/>
        <w:ind w:left="0" w:right="0" w:firstLine="840"/>
        <w:jc w:val="both"/>
      </w:pPr>
      <w:bookmarkStart w:id="47" w:name="bookmark47"/>
      <w:r>
        <w:rPr>
          <w:color w:val="000000"/>
          <w:spacing w:val="0"/>
          <w:w w:val="100"/>
          <w:position w:val="0"/>
        </w:rPr>
        <w:t>5</w:t>
      </w:r>
      <w:bookmarkEnd w:id="47"/>
      <w:r>
        <w:rPr>
          <w:color w:val="000000"/>
          <w:spacing w:val="0"/>
          <w:w w:val="100"/>
          <w:position w:val="0"/>
        </w:rPr>
        <w:t>、</w:t>
        <w:tab/>
        <w:t>风险评价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8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 xml:space="preserve">风险评价是对危险源导致的风险进行分析、评估、分级、对现有控制 措施的充分性加以考虑以及对风险是否可接受予以确定的过程（引自 </w:t>
      </w:r>
      <w:r>
        <w:rPr>
          <w:color w:val="000000"/>
          <w:spacing w:val="0"/>
          <w:w w:val="100"/>
          <w:position w:val="0"/>
        </w:rPr>
        <w:t>GB/T28001-2011</w:t>
      </w:r>
      <w:r>
        <w:rPr>
          <w:color w:val="000000"/>
          <w:spacing w:val="0"/>
          <w:w w:val="100"/>
          <w:position w:val="0"/>
        </w:rPr>
        <w:t>《职业健康安全管理体系要求》）。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72"/>
        </w:tabs>
        <w:bidi w:val="0"/>
        <w:spacing w:before="0" w:after="0" w:line="708" w:lineRule="exact"/>
        <w:ind w:left="0" w:right="0" w:firstLine="840"/>
        <w:jc w:val="both"/>
      </w:pPr>
      <w:bookmarkStart w:id="48" w:name="bookmark48"/>
      <w:r>
        <w:rPr>
          <w:color w:val="000000"/>
          <w:spacing w:val="0"/>
          <w:w w:val="100"/>
          <w:position w:val="0"/>
        </w:rPr>
        <w:t>6</w:t>
      </w:r>
      <w:bookmarkEnd w:id="48"/>
      <w:r>
        <w:rPr>
          <w:color w:val="000000"/>
          <w:spacing w:val="0"/>
          <w:w w:val="100"/>
          <w:position w:val="0"/>
        </w:rPr>
        <w:t>、</w:t>
        <w:tab/>
        <w:t>风险分级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风险分级是指通过采用科学、合理方法对危险源所伴随的风险进行定 量或定性评价，根据评价结果划分等级，进而实现分级管理。风险分级的 目的是实现对风险的有效管控。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72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**省拟对风险分为“红、橙、黄、蓝”四级（红色最高），以适用评 价和管理的要求。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40"/>
        <w:jc w:val="both"/>
      </w:pPr>
      <w:bookmarkStart w:id="49" w:name="bookmark49"/>
      <w:r>
        <w:rPr>
          <w:color w:val="000000"/>
          <w:spacing w:val="0"/>
          <w:w w:val="100"/>
          <w:position w:val="0"/>
        </w:rPr>
        <w:t>7</w:t>
      </w:r>
      <w:bookmarkEnd w:id="49"/>
      <w:r>
        <w:rPr>
          <w:color w:val="000000"/>
          <w:spacing w:val="0"/>
          <w:w w:val="100"/>
          <w:position w:val="0"/>
        </w:rPr>
        <w:t>、风险分级管控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19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风险分级管控是指按照风险不同级别、所需管控资源、管控能力、管 控措施复杂及难易程度等因素而确定不同管控层级的风险管控方式。风险 分级管控的基本原则是：风险越大，管控级别越高；上级负责管控的风险， 下级必须负责管控，并逐级落实具体措施。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72"/>
        </w:tabs>
        <w:bidi w:val="0"/>
        <w:spacing w:before="0" w:after="0" w:line="719" w:lineRule="exact"/>
        <w:ind w:left="0" w:right="0" w:firstLine="840"/>
        <w:jc w:val="both"/>
      </w:pPr>
      <w:bookmarkStart w:id="50" w:name="bookmark50"/>
      <w:r>
        <w:rPr>
          <w:color w:val="000000"/>
          <w:spacing w:val="0"/>
          <w:w w:val="100"/>
          <w:position w:val="0"/>
        </w:rPr>
        <w:t>（</w:t>
      </w:r>
      <w:bookmarkEnd w:id="50"/>
      <w:r>
        <w:rPr>
          <w:color w:val="000000"/>
          <w:spacing w:val="0"/>
          <w:w w:val="100"/>
          <w:position w:val="0"/>
        </w:rPr>
        <w:t>1）</w:t>
        <w:tab/>
        <w:t>蓝色风险：轻度危险，可以接受或可容许的。对于该级别的风险， 公司的车间、科室应引起关注并负责控制管理，所属工段、班组具体落实; 不需要另外的控制措施，应考虑投资效果更佳的解决方案或不增加额外成 本的改进措施，需要监视来确保控制措施得以维持现状，保留记录。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72"/>
        </w:tabs>
        <w:bidi w:val="0"/>
        <w:spacing w:before="0" w:after="0" w:line="845" w:lineRule="exact"/>
        <w:ind w:left="0" w:right="0" w:firstLine="840"/>
        <w:jc w:val="both"/>
      </w:pPr>
      <w:bookmarkStart w:id="51" w:name="bookmark51"/>
      <w:r>
        <w:rPr>
          <w:color w:val="000000"/>
          <w:spacing w:val="0"/>
          <w:w w:val="100"/>
          <w:position w:val="0"/>
        </w:rPr>
        <w:t>（</w:t>
      </w:r>
      <w:bookmarkEnd w:id="51"/>
      <w:r>
        <w:rPr>
          <w:color w:val="000000"/>
          <w:spacing w:val="0"/>
          <w:w w:val="100"/>
          <w:position w:val="0"/>
        </w:rPr>
        <w:t>2）</w:t>
        <w:tab/>
        <w:t>黄色风险：3级风险，中度（显著）危险，需要控制整改。对于 该级别的风险，公司、部室（车间上级单位）应引起关注并负责控制管理， 所属车间、科室具体落实；应制定管理制度、规定进行控制，努力降低风 险，应仔细测定并限定预防成本，在规定期限内实施降低风险措施。在严 重伤害后果相关的场合，必须进一步进行评价，确定伤害的可能性和是否 需要改进的控制措施。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72"/>
        </w:tabs>
        <w:bidi w:val="0"/>
        <w:spacing w:before="0" w:after="0" w:line="846" w:lineRule="exact"/>
        <w:ind w:left="0" w:right="0" w:firstLine="840"/>
        <w:jc w:val="both"/>
        <w:sectPr>
          <w:type w:val="nextPage"/>
          <w:pgSz w:w="17861" w:h="25258"/>
          <w:pgMar w:top="1447" w:right="1847" w:bottom="2402" w:left="2022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bookmarkStart w:id="52" w:name="bookmark52"/>
      <w:r>
        <w:rPr>
          <w:color w:val="000000"/>
          <w:spacing w:val="0"/>
          <w:w w:val="100"/>
          <w:position w:val="0"/>
        </w:rPr>
        <w:t>（</w:t>
      </w:r>
      <w:bookmarkEnd w:id="52"/>
      <w:r>
        <w:rPr>
          <w:color w:val="000000"/>
          <w:spacing w:val="0"/>
          <w:w w:val="100"/>
          <w:position w:val="0"/>
        </w:rPr>
        <w:t>3）</w:t>
        <w:tab/>
        <w:t>橙色风险：2级风险，高度危险，重大风险，必须制定措施进行</w:t>
      </w:r>
      <w:r>
        <w:rPr>
          <w:color w:val="000000"/>
          <w:spacing w:val="0"/>
          <w:w w:val="100"/>
          <w:position w:val="0"/>
        </w:rPr>
        <w:t xml:space="preserve"> 控制管理。对于该级别及以上的风险，公司应重点控制管理，由安全主管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72"/>
        </w:tabs>
        <w:bidi w:val="0"/>
        <w:spacing w:before="0" w:after="0" w:line="84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 xml:space="preserve"> 部门和各职能部门根据职责分工具体落实。当风险涉及正在进行中的工作</w:t>
      </w:r>
      <w:r>
        <w:rPr>
          <w:color w:val="000000"/>
          <w:spacing w:val="0"/>
          <w:w w:val="100"/>
          <w:position w:val="0"/>
        </w:rPr>
        <w:t xml:space="preserve"> 时，应采取应急措施，并根据需求为降低风险制定目标、指标、管理方案</w:t>
      </w:r>
      <w:r>
        <w:rPr>
          <w:color w:val="000000"/>
          <w:spacing w:val="0"/>
          <w:w w:val="100"/>
          <w:position w:val="0"/>
        </w:rPr>
        <w:t xml:space="preserve"> 或配给资源、限期治理，直至风险降低后才能开始工作。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72"/>
        </w:tabs>
        <w:bidi w:val="0"/>
        <w:spacing w:before="0" w:after="0" w:line="846" w:lineRule="exact"/>
        <w:ind w:left="0" w:right="0" w:firstLine="840"/>
        <w:jc w:val="both"/>
      </w:pPr>
      <w:bookmarkStart w:id="53" w:name="bookmark53"/>
      <w:r>
        <w:rPr>
          <w:color w:val="000000"/>
          <w:spacing w:val="0"/>
          <w:w w:val="100"/>
          <w:position w:val="0"/>
        </w:rPr>
        <w:t>（</w:t>
      </w:r>
      <w:bookmarkEnd w:id="53"/>
      <w:r>
        <w:rPr>
          <w:color w:val="000000"/>
          <w:spacing w:val="0"/>
          <w:w w:val="100"/>
          <w:position w:val="0"/>
        </w:rPr>
        <w:t>4）</w:t>
        <w:tab/>
        <w:t xml:space="preserve">红色风险：1级风险，不可容许的，巨大风险，极其危险，必须 立即整改，不能继续作业。对于该级别风险，只有当风险已降低时，才能 </w:t>
      </w:r>
      <w:r>
        <w:rPr>
          <w:color w:val="000000"/>
          <w:spacing w:val="0"/>
          <w:w w:val="100"/>
          <w:position w:val="0"/>
        </w:rPr>
        <w:t>开始或继续工作。如果无限的资源投入也不能降低风险，就必须禁止工作， 立即采取隐患治理措施。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36"/>
        </w:tabs>
        <w:bidi w:val="0"/>
        <w:spacing w:before="0" w:after="0" w:line="826" w:lineRule="exact"/>
        <w:ind w:left="0" w:right="0" w:firstLine="840"/>
        <w:jc w:val="both"/>
      </w:pPr>
      <w:bookmarkStart w:id="54" w:name="bookmark54"/>
      <w:r>
        <w:rPr>
          <w:color w:val="000000"/>
          <w:spacing w:val="0"/>
          <w:w w:val="100"/>
          <w:position w:val="0"/>
        </w:rPr>
        <w:t>8</w:t>
      </w:r>
      <w:bookmarkEnd w:id="54"/>
      <w:r>
        <w:rPr>
          <w:color w:val="000000"/>
          <w:spacing w:val="0"/>
          <w:w w:val="100"/>
          <w:position w:val="0"/>
        </w:rPr>
        <w:t>、</w:t>
        <w:tab/>
        <w:t>风险信息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8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风险信息是指包括危险源名称、类型、所在位置、当前状态以及伴随 风险大小、等级、所需管控措施、责任单位、责任人等一系列信息的综合。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8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企业各类风险信息的集合即为企业安全风险分级管控清单。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36"/>
        </w:tabs>
        <w:bidi w:val="0"/>
        <w:spacing w:before="0" w:after="0" w:line="844" w:lineRule="exact"/>
        <w:ind w:left="0" w:right="0" w:firstLine="840"/>
        <w:jc w:val="both"/>
      </w:pPr>
      <w:bookmarkStart w:id="55" w:name="bookmark55"/>
      <w:r>
        <w:rPr>
          <w:color w:val="000000"/>
          <w:spacing w:val="0"/>
          <w:w w:val="100"/>
          <w:position w:val="0"/>
        </w:rPr>
        <w:t>9</w:t>
      </w:r>
      <w:bookmarkEnd w:id="55"/>
      <w:r>
        <w:rPr>
          <w:color w:val="000000"/>
          <w:spacing w:val="0"/>
          <w:w w:val="100"/>
          <w:position w:val="0"/>
        </w:rPr>
        <w:t>、</w:t>
        <w:tab/>
        <w:t>重大风险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844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是指具有发生事故的极大可能性或发生事故后产生严重后果，或者二 者的结合风险。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58"/>
        </w:tabs>
        <w:bidi w:val="0"/>
        <w:spacing w:before="0" w:after="0" w:line="844" w:lineRule="exact"/>
        <w:ind w:left="0" w:right="0" w:firstLine="840"/>
        <w:jc w:val="both"/>
      </w:pPr>
      <w:bookmarkStart w:id="56" w:name="bookmark56"/>
      <w:r>
        <w:rPr>
          <w:color w:val="000000"/>
          <w:spacing w:val="0"/>
          <w:w w:val="100"/>
          <w:position w:val="0"/>
        </w:rPr>
        <w:t>1</w:t>
      </w:r>
      <w:bookmarkEnd w:id="56"/>
      <w:r>
        <w:rPr>
          <w:color w:val="000000"/>
          <w:spacing w:val="0"/>
          <w:w w:val="100"/>
          <w:position w:val="0"/>
        </w:rPr>
        <w:t>0、</w:t>
        <w:tab/>
        <w:t>重大危险源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844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重大危险源是指长期地或临时地生产、加工、使用或储存危险化学品， 且危险化学品的数量等于或超过临界量的单元。单元一个（套）生产装置、 设施或场所，或同属一个生产经营单位的且边缘距离小于</w:t>
      </w:r>
      <w:r>
        <w:rPr>
          <w:color w:val="000000"/>
          <w:spacing w:val="0"/>
          <w:w w:val="100"/>
          <w:position w:val="0"/>
        </w:rPr>
        <w:t>500m</w:t>
      </w:r>
      <w:r>
        <w:rPr>
          <w:color w:val="000000"/>
          <w:spacing w:val="0"/>
          <w:w w:val="100"/>
          <w:position w:val="0"/>
        </w:rPr>
        <w:t>的几个（套） 生产装置、设施或场所。临界量指对于某种或某类危险化学品规定的数量， 若单元中的危险化学品数量等于或超过该数量，则该单元定为重大危险源。</w:t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after="240" w:line="844" w:lineRule="exact"/>
        <w:ind w:left="0" w:right="0"/>
        <w:jc w:val="both"/>
      </w:pPr>
      <w:bookmarkStart w:id="57" w:name="bookmark57"/>
      <w:bookmarkStart w:id="58" w:name="bookmark58"/>
      <w:bookmarkStart w:id="59" w:name="bookmark59"/>
      <w:bookmarkStart w:id="60" w:name="bookmark60"/>
      <w:r>
        <w:rPr>
          <w:color w:val="000000"/>
          <w:spacing w:val="0"/>
          <w:w w:val="100"/>
          <w:position w:val="0"/>
        </w:rPr>
        <w:t>（</w:t>
      </w:r>
      <w:bookmarkEnd w:id="59"/>
      <w:r>
        <w:rPr>
          <w:color w:val="000000"/>
          <w:spacing w:val="0"/>
          <w:w w:val="100"/>
          <w:position w:val="0"/>
        </w:rPr>
        <w:t>四）任务分工和时间安排</w:t>
      </w:r>
      <w:bookmarkEnd w:id="57"/>
      <w:bookmarkEnd w:id="58"/>
      <w:bookmarkEnd w:id="60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620"/>
        <w:jc w:val="both"/>
      </w:pPr>
      <w:bookmarkStart w:id="61" w:name="bookmark61"/>
      <w:r>
        <w:rPr>
          <w:color w:val="000000"/>
          <w:spacing w:val="0"/>
          <w:w w:val="100"/>
          <w:position w:val="0"/>
        </w:rPr>
        <w:t>（</w:t>
      </w:r>
      <w:bookmarkEnd w:id="61"/>
      <w:r>
        <w:rPr>
          <w:color w:val="000000"/>
          <w:spacing w:val="0"/>
          <w:w w:val="100"/>
          <w:position w:val="0"/>
        </w:rPr>
        <w:t>1）工作流程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286"/>
        <w:gridCol w:w="4958"/>
        <w:gridCol w:w="427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12"/>
          <w:jc w:val="center"/>
        </w:trPr>
        <w:tc>
          <w:tcPr>
            <w:tcW w:w="1351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实施前的准备阶段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69"/>
          <w:jc w:val="center"/>
        </w:trPr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成立工作组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收集安全生产风险有关信息</w:t>
            </w: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200" w:firstLine="0"/>
              <w:jc w:val="righ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编制风险分级评估方案</w:t>
            </w:r>
          </w:p>
        </w:tc>
      </w:tr>
    </w:tbl>
    <w:p>
      <w:pPr>
        <w:widowControl w:val="0"/>
        <w:spacing w:after="1499" w:line="1" w:lineRule="exact"/>
        <w:sectPr>
          <w:type w:val="nextPage"/>
          <w:pgSz w:w="17861" w:h="25258"/>
          <w:pgMar w:top="1447" w:right="1847" w:bottom="2402" w:left="2022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6754"/>
        <w:gridCol w:w="676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center"/>
        </w:trPr>
        <w:tc>
          <w:tcPr>
            <w:tcW w:w="135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实施阶段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48"/>
          <w:jc w:val="center"/>
        </w:trPr>
        <w:tc>
          <w:tcPr>
            <w:tcW w:w="6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确定风险分析方法</w:t>
            </w:r>
          </w:p>
        </w:tc>
        <w:tc>
          <w:tcPr>
            <w:tcW w:w="6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4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汇总、分析准备和实施阶段所得的资料、数据， 确定各类分险等级</w:t>
            </w:r>
          </w:p>
        </w:tc>
      </w:tr>
    </w:tbl>
    <w:p>
      <w:pPr>
        <w:widowControl w:val="0"/>
        <w:spacing w:after="159" w:line="1" w:lineRule="exact"/>
      </w:pP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26720" cy="75565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6720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41"/>
        <w:gridCol w:w="1353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46"/>
          <w:jc w:val="center"/>
        </w:trPr>
        <w:tc>
          <w:tcPr>
            <w:tcW w:w="341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360" w:after="12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编制分级报告阶段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4" w:lineRule="exact"/>
              <w:ind w:left="0" w:right="0" w:firstLine="8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汇总岗位风险分级管控标准、企业安全管 针对不同风险等级的作业岗位，制定相应 理风险分级标准、特殊作业场所风险分级标准，的管控措施，针对不同风险等级因素采取相应 编制风险分级报告。 的监督管理措施。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2"/>
          <w:jc w:val="center"/>
        </w:trPr>
        <w:tc>
          <w:tcPr>
            <w:tcW w:w="341" w:type="dxa"/>
            <w:vMerge w:val="restart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风险管控与公告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2"/>
          <w:jc w:val="center"/>
        </w:trPr>
        <w:tc>
          <w:tcPr>
            <w:tcW w:w="1" w:type="dxa"/>
            <w:vMerge/>
            <w:shd w:val="clear" w:color="auto" w:fill="FFFFFF"/>
            <w:vAlign w:val="top"/>
          </w:tcPr>
          <w:p/>
        </w:tc>
        <w:tc>
          <w:tcPr>
            <w:tcW w:w="13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0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建立管控手册，在重点工作区域张贴风险公告，向岗位人员发放风险告知卡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9"/>
          <w:jc w:val="center"/>
        </w:trPr>
        <w:tc>
          <w:tcPr>
            <w:tcW w:w="34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3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图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2-1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风险分级工作流程图</w:t>
            </w:r>
          </w:p>
        </w:tc>
      </w:tr>
    </w:tbl>
    <w:p>
      <w:pPr>
        <w:widowControl w:val="0"/>
        <w:spacing w:after="79" w:line="1" w:lineRule="exact"/>
      </w:pP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26"/>
        </w:tabs>
        <w:bidi w:val="0"/>
        <w:spacing w:before="0" w:after="0" w:line="730" w:lineRule="exact"/>
        <w:ind w:left="1060" w:right="0" w:firstLine="0"/>
        <w:jc w:val="left"/>
      </w:pPr>
      <w:bookmarkStart w:id="62" w:name="bookmark62"/>
      <w:r>
        <w:rPr>
          <w:color w:val="000000"/>
          <w:spacing w:val="0"/>
          <w:w w:val="100"/>
          <w:position w:val="0"/>
        </w:rPr>
        <w:t>（</w:t>
      </w:r>
      <w:bookmarkEnd w:id="62"/>
      <w:r>
        <w:rPr>
          <w:color w:val="000000"/>
          <w:spacing w:val="0"/>
          <w:w w:val="100"/>
          <w:position w:val="0"/>
        </w:rPr>
        <w:t>2）</w:t>
        <w:tab/>
        <w:t>机构设置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30" w:lineRule="exact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组长：总经理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30" w:lineRule="exact"/>
        <w:ind w:left="0" w:right="0" w:firstLine="900"/>
        <w:jc w:val="both"/>
      </w:pPr>
      <w:r>
        <w:rPr>
          <w:color w:val="000000"/>
          <w:spacing w:val="0"/>
          <w:w w:val="100"/>
          <w:position w:val="0"/>
        </w:rPr>
        <w:t>副组长:安全总监及副总以上领导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30" w:lineRule="exact"/>
        <w:ind w:left="0" w:right="0" w:firstLine="900"/>
        <w:jc w:val="both"/>
      </w:pPr>
      <w:r>
        <w:rPr>
          <w:color w:val="000000"/>
          <w:spacing w:val="0"/>
          <w:w w:val="100"/>
          <w:position w:val="0"/>
        </w:rPr>
        <w:t>成员：各部室、车间主要负责人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30" w:lineRule="exact"/>
        <w:ind w:left="0" w:right="0" w:firstLine="900"/>
        <w:jc w:val="both"/>
      </w:pPr>
      <w:r>
        <w:rPr>
          <w:color w:val="000000"/>
          <w:spacing w:val="0"/>
          <w:w w:val="100"/>
          <w:position w:val="0"/>
        </w:rPr>
        <w:t>领导小组办公室设在安检部，安全总监任办公室主任，安检部长任副 主任，负责公司安全风险评估工作的贯彻执行、业务指导、现场督导和检 查考核工作。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26"/>
        </w:tabs>
        <w:bidi w:val="0"/>
        <w:spacing w:before="0" w:after="0" w:line="734" w:lineRule="exact"/>
        <w:ind w:left="1060" w:right="0" w:firstLine="0"/>
        <w:jc w:val="left"/>
      </w:pPr>
      <w:bookmarkStart w:id="63" w:name="bookmark63"/>
      <w:r>
        <w:rPr>
          <w:color w:val="000000"/>
          <w:spacing w:val="0"/>
          <w:w w:val="100"/>
          <w:position w:val="0"/>
        </w:rPr>
        <w:t>（</w:t>
      </w:r>
      <w:bookmarkEnd w:id="63"/>
      <w:r>
        <w:rPr>
          <w:color w:val="000000"/>
          <w:spacing w:val="0"/>
          <w:w w:val="100"/>
          <w:position w:val="0"/>
        </w:rPr>
        <w:t>3）</w:t>
        <w:tab/>
        <w:t>主要职责分工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756"/>
        </w:tabs>
        <w:bidi w:val="0"/>
        <w:spacing w:before="0" w:after="0" w:line="734" w:lineRule="exact"/>
        <w:ind w:left="0" w:right="0" w:firstLine="1100"/>
        <w:jc w:val="both"/>
      </w:pPr>
      <w:bookmarkStart w:id="64" w:name="bookmark64"/>
      <w:r>
        <w:rPr>
          <w:color w:val="000000"/>
          <w:spacing w:val="0"/>
          <w:w w:val="100"/>
          <w:position w:val="0"/>
        </w:rPr>
        <w:t>1</w:t>
      </w:r>
      <w:bookmarkEnd w:id="64"/>
      <w:r>
        <w:rPr>
          <w:color w:val="000000"/>
          <w:spacing w:val="0"/>
          <w:w w:val="100"/>
          <w:position w:val="0"/>
        </w:rPr>
        <w:t>）</w:t>
        <w:tab/>
        <w:t>企业负责人成立体系建设推动领导委员会和各专业工作组，组织 制定体系建设工作方案，定期对体系建设工作情况进行调度、督导和考核。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756"/>
        </w:tabs>
        <w:bidi w:val="0"/>
        <w:spacing w:before="0" w:after="0" w:line="721" w:lineRule="exact"/>
        <w:ind w:left="0" w:right="0" w:firstLine="1100"/>
        <w:jc w:val="both"/>
      </w:pPr>
      <w:bookmarkStart w:id="65" w:name="bookmark65"/>
      <w:r>
        <w:rPr>
          <w:color w:val="000000"/>
          <w:spacing w:val="0"/>
          <w:w w:val="100"/>
          <w:position w:val="0"/>
        </w:rPr>
        <w:t>2</w:t>
      </w:r>
      <w:bookmarkEnd w:id="65"/>
      <w:r>
        <w:rPr>
          <w:color w:val="000000"/>
          <w:spacing w:val="0"/>
          <w:w w:val="100"/>
          <w:position w:val="0"/>
        </w:rPr>
        <w:t>）</w:t>
        <w:tab/>
        <w:t>企业安全生产副总经理是危险源识别、风险评价及管控过程的主 要负责人，负责危险源辨识、风险评价和风险控制措施确定工作的监督管 理。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756"/>
        </w:tabs>
        <w:bidi w:val="0"/>
        <w:spacing w:before="0" w:after="0" w:line="721" w:lineRule="exact"/>
        <w:ind w:left="0" w:right="0" w:firstLine="1100"/>
        <w:jc w:val="both"/>
        <w:sectPr>
          <w:type w:val="nextPage"/>
          <w:pgSz w:w="17861" w:h="25258"/>
          <w:pgMar w:top="1447" w:right="1847" w:bottom="2402" w:left="2022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bookmarkStart w:id="66" w:name="bookmark66"/>
      <w:r>
        <w:rPr>
          <w:color w:val="000000"/>
          <w:spacing w:val="0"/>
          <w:w w:val="100"/>
          <w:position w:val="0"/>
        </w:rPr>
        <w:t>3</w:t>
      </w:r>
      <w:bookmarkEnd w:id="66"/>
      <w:r>
        <w:rPr>
          <w:color w:val="000000"/>
          <w:spacing w:val="0"/>
          <w:w w:val="100"/>
          <w:position w:val="0"/>
        </w:rPr>
        <w:t>）</w:t>
        <w:tab/>
        <w:t>企业安全管理部门主要负责起草体系建设工作方案和有关体系文</w:t>
      </w:r>
      <w:r>
        <w:rPr>
          <w:color w:val="000000"/>
          <w:spacing w:val="0"/>
          <w:w w:val="100"/>
          <w:position w:val="0"/>
        </w:rPr>
        <w:t xml:space="preserve"> 件，协调和调度各专业工作组分工开展情况；负责本指南的组织实施、指</w:t>
      </w:r>
      <w:r>
        <w:rPr>
          <w:color w:val="000000"/>
          <w:spacing w:val="0"/>
          <w:w w:val="100"/>
          <w:position w:val="0"/>
        </w:rPr>
        <w:t xml:space="preserve"> 导和监督检查；负责组织对全公司风险结果评审；负责对二级以上（含二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756"/>
        </w:tabs>
        <w:bidi w:val="0"/>
        <w:spacing w:before="0" w:after="0" w:line="721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</w:rPr>
        <w:t xml:space="preserve"> 级）风险及其控制措施的汇总、协调、监督评估；负责将体系建设工作纳</w:t>
      </w:r>
      <w:r>
        <w:rPr>
          <w:color w:val="000000"/>
          <w:spacing w:val="0"/>
          <w:w w:val="100"/>
          <w:position w:val="0"/>
        </w:rPr>
        <w:t xml:space="preserve"> 入安全生产责任制考核，确保实现“全员、全过程、全方位、全天候”的</w:t>
      </w:r>
      <w:r>
        <w:rPr>
          <w:color w:val="000000"/>
          <w:spacing w:val="0"/>
          <w:w w:val="100"/>
          <w:position w:val="0"/>
        </w:rPr>
        <w:t xml:space="preserve"> 风险管控。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756"/>
        </w:tabs>
        <w:bidi w:val="0"/>
        <w:spacing w:before="0" w:after="40" w:line="721" w:lineRule="exact"/>
        <w:ind w:left="1060" w:right="0" w:firstLine="0"/>
        <w:jc w:val="left"/>
        <w:sectPr>
          <w:type w:val="nextPage"/>
          <w:pgSz w:w="17861" w:h="25258"/>
          <w:pgMar w:top="1447" w:right="1847" w:bottom="2402" w:left="2022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bookmarkStart w:id="67" w:name="bookmark67"/>
      <w:r>
        <w:rPr>
          <w:color w:val="000000"/>
          <w:spacing w:val="0"/>
          <w:w w:val="100"/>
          <w:position w:val="0"/>
        </w:rPr>
        <w:t>4</w:t>
      </w:r>
      <w:bookmarkEnd w:id="67"/>
      <w:r>
        <w:rPr>
          <w:color w:val="000000"/>
          <w:spacing w:val="0"/>
          <w:w w:val="100"/>
          <w:position w:val="0"/>
        </w:rPr>
        <w:t>）</w:t>
        <w:tab/>
        <w:t>各专业部门负责职责范围内的危险源辨识、风险评价和控制措施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835" w:lineRule="exact"/>
        <w:ind w:left="0" w:right="0" w:firstLine="400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******</w:t>
      </w:r>
      <w:r>
        <w:rPr>
          <w:color w:val="000000"/>
          <w:spacing w:val="0"/>
          <w:w w:val="100"/>
          <w:position w:val="0"/>
          <w:sz w:val="32"/>
          <w:szCs w:val="32"/>
        </w:rPr>
        <w:t>有限公司安全生产风险分级管控实施手册</w:t>
      </w:r>
      <w:r>
        <w:rPr>
          <w:color w:val="000000"/>
          <w:spacing w:val="0"/>
          <w:w w:val="100"/>
          <w:position w:val="0"/>
          <w:sz w:val="32"/>
          <w:szCs w:val="32"/>
          <w:u w:val="single"/>
        </w:rPr>
        <w:t xml:space="preserve"> </w:t>
      </w:r>
      <w:r>
        <w:rPr>
          <w:color w:val="000000"/>
          <w:spacing w:val="0"/>
          <w:w w:val="100"/>
          <w:position w:val="0"/>
        </w:rPr>
        <w:t>的确定、协调指导和监督检查；负责职责范围内的风险监督管理。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692"/>
        </w:tabs>
        <w:bidi w:val="0"/>
        <w:spacing w:before="0" w:after="0" w:line="754" w:lineRule="exact"/>
        <w:ind w:left="0" w:right="0" w:firstLine="1140"/>
        <w:jc w:val="both"/>
      </w:pPr>
      <w:bookmarkStart w:id="68" w:name="bookmark68"/>
      <w:r>
        <w:rPr>
          <w:color w:val="000000"/>
          <w:spacing w:val="0"/>
          <w:w w:val="100"/>
          <w:position w:val="0"/>
        </w:rPr>
        <w:t>5</w:t>
      </w:r>
      <w:bookmarkEnd w:id="68"/>
      <w:r>
        <w:rPr>
          <w:color w:val="000000"/>
          <w:spacing w:val="0"/>
          <w:w w:val="100"/>
          <w:position w:val="0"/>
        </w:rPr>
        <w:t>）</w:t>
        <w:tab/>
        <w:t>各生产单位负责本单位的危险源辨识、风险评价和控制措施的确 定，并及时更新。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692"/>
        </w:tabs>
        <w:bidi w:val="0"/>
        <w:spacing w:before="0" w:after="0" w:line="744" w:lineRule="exact"/>
        <w:ind w:left="0" w:right="0" w:firstLine="1140"/>
        <w:jc w:val="both"/>
      </w:pPr>
      <w:bookmarkStart w:id="69" w:name="bookmark69"/>
      <w:r>
        <w:rPr>
          <w:color w:val="000000"/>
          <w:spacing w:val="0"/>
          <w:w w:val="100"/>
          <w:position w:val="0"/>
        </w:rPr>
        <w:t>6</w:t>
      </w:r>
      <w:bookmarkEnd w:id="69"/>
      <w:r>
        <w:rPr>
          <w:color w:val="000000"/>
          <w:spacing w:val="0"/>
          <w:w w:val="100"/>
          <w:position w:val="0"/>
        </w:rPr>
        <w:t>）</w:t>
        <w:tab/>
        <w:t>多部门协作共同开展活动时，由活动牵头或组织部门负责危险源 辨识和风险管控工作。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1140" w:right="0" w:firstLine="0"/>
        <w:jc w:val="left"/>
      </w:pPr>
      <w:bookmarkStart w:id="70" w:name="bookmark70"/>
      <w:r>
        <w:rPr>
          <w:color w:val="000000"/>
          <w:spacing w:val="0"/>
          <w:w w:val="100"/>
          <w:position w:val="0"/>
        </w:rPr>
        <w:t>（</w:t>
      </w:r>
      <w:bookmarkEnd w:id="70"/>
      <w:r>
        <w:rPr>
          <w:color w:val="000000"/>
          <w:spacing w:val="0"/>
          <w:w w:val="100"/>
          <w:position w:val="0"/>
        </w:rPr>
        <w:t>4）时间安排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6月</w:t>
      </w:r>
      <w:r>
        <w:rPr>
          <w:color w:val="000000"/>
          <w:spacing w:val="0"/>
          <w:w w:val="100"/>
          <w:position w:val="0"/>
        </w:rPr>
        <w:t>11-21</w:t>
      </w:r>
      <w:r>
        <w:rPr>
          <w:color w:val="000000"/>
          <w:spacing w:val="0"/>
          <w:w w:val="100"/>
          <w:position w:val="0"/>
        </w:rPr>
        <w:t>日为教育培训阶段，组织各单位负责人及相关人员系统学 习风险分级管控体系、隐患排查治理体系通则和机械行业风险管控、隐患 排查治理指南；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6月</w:t>
      </w:r>
      <w:r>
        <w:rPr>
          <w:color w:val="000000"/>
          <w:spacing w:val="0"/>
          <w:w w:val="100"/>
          <w:position w:val="0"/>
        </w:rPr>
        <w:t>21-30</w:t>
      </w:r>
      <w:r>
        <w:rPr>
          <w:color w:val="000000"/>
          <w:spacing w:val="0"/>
          <w:w w:val="100"/>
          <w:position w:val="0"/>
        </w:rPr>
        <w:t>日为实施阶段；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7月</w:t>
      </w:r>
      <w:r>
        <w:rPr>
          <w:color w:val="000000"/>
          <w:spacing w:val="0"/>
          <w:w w:val="100"/>
          <w:position w:val="0"/>
        </w:rPr>
        <w:t>1-10</w:t>
      </w:r>
      <w:r>
        <w:rPr>
          <w:color w:val="000000"/>
          <w:spacing w:val="0"/>
          <w:w w:val="100"/>
          <w:position w:val="0"/>
        </w:rPr>
        <w:t>日编制分级报告阶段；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7月11日</w:t>
      </w:r>
      <w:r>
        <w:rPr>
          <w:color w:val="000000"/>
          <w:spacing w:val="0"/>
          <w:w w:val="100"/>
          <w:position w:val="0"/>
        </w:rPr>
        <w:t>-20</w:t>
      </w:r>
      <w:r>
        <w:rPr>
          <w:color w:val="000000"/>
          <w:spacing w:val="0"/>
          <w:w w:val="100"/>
          <w:position w:val="0"/>
        </w:rPr>
        <w:t>日为风险管控与公告阶段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920"/>
        <w:jc w:val="both"/>
      </w:pPr>
      <w:bookmarkStart w:id="71" w:name="bookmark71"/>
      <w:r>
        <w:rPr>
          <w:color w:val="000000"/>
          <w:spacing w:val="0"/>
          <w:w w:val="100"/>
          <w:position w:val="0"/>
        </w:rPr>
        <w:t>（</w:t>
      </w:r>
      <w:bookmarkEnd w:id="71"/>
      <w:r>
        <w:rPr>
          <w:color w:val="000000"/>
          <w:spacing w:val="0"/>
          <w:w w:val="100"/>
          <w:position w:val="0"/>
        </w:rPr>
        <w:t>5）编制依据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《中华人民共和国安全生产法》（主席令第13号）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《中华人民共和国消防法》（主席令第6号）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《中华人民共和国职业病防治法》（主席令第48号）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《中华人民共和国特种设备安全法》（主席令第4号）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《**省安全生产条例》（2017年5月1日）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754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《**省生产经营单位安全生产主体责任规定》</w:t>
      </w:r>
      <w:r>
        <w:rPr>
          <w:color w:val="000000"/>
          <w:spacing w:val="0"/>
          <w:w w:val="100"/>
          <w:position w:val="0"/>
        </w:rPr>
        <w:t>（**</w:t>
      </w:r>
      <w:r>
        <w:rPr>
          <w:color w:val="000000"/>
          <w:spacing w:val="0"/>
          <w:w w:val="100"/>
          <w:position w:val="0"/>
        </w:rPr>
        <w:t>省人民政府令第303 号）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86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《关于建立完善风险管控和隐患排查治理双重预防机制的通知》（鲁 政办字〔2016〕36号）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《关于深化安全生产隐患大排查快整治严执法集中行动推进企业安全 风险管控工作的通知》（鲁安发］2016 ） 16号）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《加快推进安全生产风险分级管控与隐患排查治理两个体系建设工作 方案》（鲁安办发〔2016〕10号）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《机械制造企业风险分级管控体系实施指南》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《企业伤亡事故分类</w:t>
      </w:r>
      <w:r>
        <w:rPr>
          <w:color w:val="000000"/>
          <w:spacing w:val="0"/>
          <w:w w:val="100"/>
          <w:position w:val="0"/>
        </w:rPr>
        <w:t>》（GB6441-1986）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920"/>
        <w:jc w:val="both"/>
        <w:sectPr>
          <w:pgSz w:w="17861" w:h="25258"/>
          <w:pgMar w:top="734" w:right="1844" w:bottom="1320" w:left="2026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《建筑设计防火规范</w:t>
      </w:r>
      <w:r>
        <w:rPr>
          <w:color w:val="000000"/>
          <w:spacing w:val="0"/>
          <w:w w:val="100"/>
          <w:position w:val="0"/>
        </w:rPr>
        <w:t>》（GB50016-2014）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《危险化学品重大危险源辨识</w:t>
      </w:r>
      <w:r>
        <w:rPr>
          <w:color w:val="000000"/>
          <w:spacing w:val="0"/>
          <w:w w:val="100"/>
          <w:position w:val="0"/>
        </w:rPr>
        <w:t>》（GB18128-2009）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《职业健康安全管理体系规范</w:t>
      </w:r>
      <w:r>
        <w:rPr>
          <w:color w:val="000000"/>
          <w:spacing w:val="0"/>
          <w:w w:val="100"/>
          <w:position w:val="0"/>
        </w:rPr>
        <w:t>》（GB/T28001-2011）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《生产过程危险和有害因素分类与代码</w:t>
      </w:r>
      <w:r>
        <w:rPr>
          <w:color w:val="000000"/>
          <w:spacing w:val="0"/>
          <w:w w:val="100"/>
          <w:position w:val="0"/>
        </w:rPr>
        <w:t>》（GB/T13861-2009）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《常用危险化学品贮存通则》</w:t>
      </w:r>
      <w:r>
        <w:rPr>
          <w:color w:val="000000"/>
          <w:spacing w:val="0"/>
          <w:w w:val="100"/>
          <w:position w:val="0"/>
        </w:rPr>
        <w:t>（GB15603-2013）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《易燃易爆性商品储存养护技术条件</w:t>
      </w:r>
      <w:r>
        <w:rPr>
          <w:color w:val="000000"/>
          <w:spacing w:val="0"/>
          <w:w w:val="100"/>
          <w:position w:val="0"/>
        </w:rPr>
        <w:t>》（GB17914-2013）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《安全生产风险分级管控体系通则》</w:t>
      </w:r>
      <w:r>
        <w:rPr>
          <w:color w:val="000000"/>
          <w:spacing w:val="0"/>
          <w:w w:val="100"/>
          <w:position w:val="0"/>
        </w:rPr>
        <w:t>DB/T2882-2016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《生产安全事故隐患排查治理体系通则》</w:t>
      </w:r>
      <w:r>
        <w:rPr>
          <w:color w:val="000000"/>
          <w:spacing w:val="0"/>
          <w:w w:val="100"/>
          <w:position w:val="0"/>
        </w:rPr>
        <w:t>DB/T2883-2016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1040" w:right="0" w:firstLine="0"/>
        <w:jc w:val="left"/>
      </w:pPr>
      <w:r>
        <w:rPr>
          <w:color w:val="000000"/>
          <w:spacing w:val="0"/>
          <w:w w:val="100"/>
          <w:position w:val="0"/>
        </w:rPr>
        <w:t>本行业涉及到的其它标准、规范和文件。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721" w:lineRule="exact"/>
        <w:ind w:left="0" w:right="0" w:firstLine="620"/>
        <w:jc w:val="left"/>
      </w:pPr>
      <w:bookmarkStart w:id="72" w:name="bookmark72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72"/>
      <w:r>
        <w:rPr>
          <w:b/>
          <w:bCs/>
          <w:color w:val="000000"/>
          <w:spacing w:val="0"/>
          <w:w w:val="100"/>
          <w:position w:val="0"/>
        </w:rPr>
        <w:t>五）实施方案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59"/>
        </w:tabs>
        <w:bidi w:val="0"/>
        <w:spacing w:before="0" w:after="0" w:line="718" w:lineRule="exact"/>
        <w:ind w:left="0" w:right="0" w:firstLine="840"/>
        <w:jc w:val="left"/>
      </w:pPr>
      <w:bookmarkStart w:id="73" w:name="bookmark73"/>
      <w:r>
        <w:rPr>
          <w:color w:val="000000"/>
          <w:spacing w:val="0"/>
          <w:w w:val="100"/>
          <w:position w:val="0"/>
        </w:rPr>
        <w:t>1</w:t>
      </w:r>
      <w:bookmarkEnd w:id="73"/>
      <w:r>
        <w:rPr>
          <w:color w:val="000000"/>
          <w:spacing w:val="0"/>
          <w:w w:val="100"/>
          <w:position w:val="0"/>
        </w:rPr>
        <w:t>、</w:t>
        <w:tab/>
        <w:t>指导思想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18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按照“全员参与，领导负责，职责明确，落实到位”的原则进行安全 风险分级管控体系的建设。各部门在安全管理部的组织下按照《风险分级 管控体系实施指南》建议编制大纲要求，结合各部门实际情况，严格落实， 做到“全员、全过程、全方位、全天候”的风险管控模式。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59"/>
        </w:tabs>
        <w:bidi w:val="0"/>
        <w:spacing w:before="0" w:after="0" w:line="721" w:lineRule="exact"/>
        <w:ind w:left="0" w:right="0" w:firstLine="840"/>
        <w:jc w:val="left"/>
      </w:pPr>
      <w:bookmarkStart w:id="74" w:name="bookmark74"/>
      <w:r>
        <w:rPr>
          <w:color w:val="000000"/>
          <w:spacing w:val="0"/>
          <w:w w:val="100"/>
          <w:position w:val="0"/>
        </w:rPr>
        <w:t>2</w:t>
      </w:r>
      <w:bookmarkEnd w:id="74"/>
      <w:r>
        <w:rPr>
          <w:color w:val="000000"/>
          <w:spacing w:val="0"/>
          <w:w w:val="100"/>
          <w:position w:val="0"/>
        </w:rPr>
        <w:t>、</w:t>
        <w:tab/>
        <w:t>工作目标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自本实施手册发布之日起，至2017年7月份完成公司安全风险分级管 控体系建设工作，同时，每三年开展一次风险分级工作，并通过建立风险 管控体系做到有效遏制生产事故发生，保障员工生命财产安全。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59"/>
        </w:tabs>
        <w:bidi w:val="0"/>
        <w:spacing w:before="0" w:after="0" w:line="721" w:lineRule="exact"/>
        <w:ind w:left="0" w:right="0" w:firstLine="840"/>
        <w:jc w:val="left"/>
      </w:pPr>
      <w:bookmarkStart w:id="75" w:name="bookmark75"/>
      <w:r>
        <w:rPr>
          <w:color w:val="000000"/>
          <w:spacing w:val="0"/>
          <w:w w:val="100"/>
          <w:position w:val="0"/>
        </w:rPr>
        <w:t>3</w:t>
      </w:r>
      <w:bookmarkEnd w:id="75"/>
      <w:r>
        <w:rPr>
          <w:color w:val="000000"/>
          <w:spacing w:val="0"/>
          <w:w w:val="100"/>
          <w:position w:val="0"/>
        </w:rPr>
        <w:t>、</w:t>
        <w:tab/>
        <w:t>工作方法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坚持“统一指导、标杆示范、标准先行、分级推进，全面实施、持续 改进“的基本原则，充分发挥各部门基层专业技术人员的主导作用，全面 落实企业主体责任。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5" w:lineRule="exact"/>
        <w:ind w:left="1040" w:right="0" w:firstLine="0"/>
        <w:jc w:val="left"/>
      </w:pPr>
      <w:bookmarkStart w:id="76" w:name="bookmark76"/>
      <w:r>
        <w:rPr>
          <w:color w:val="000000"/>
          <w:spacing w:val="0"/>
          <w:w w:val="100"/>
          <w:position w:val="0"/>
        </w:rPr>
        <w:t>4</w:t>
      </w:r>
      <w:bookmarkEnd w:id="76"/>
      <w:r>
        <w:rPr>
          <w:color w:val="000000"/>
          <w:spacing w:val="0"/>
          <w:w w:val="100"/>
          <w:position w:val="0"/>
        </w:rPr>
        <w:t>、工作步骤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86"/>
        </w:tabs>
        <w:bidi w:val="0"/>
        <w:spacing w:before="0" w:after="0" w:line="725" w:lineRule="exact"/>
        <w:ind w:left="0" w:right="0" w:firstLine="840"/>
        <w:jc w:val="left"/>
      </w:pPr>
      <w:bookmarkStart w:id="77" w:name="bookmark77"/>
      <w:r>
        <w:rPr>
          <w:color w:val="000000"/>
          <w:spacing w:val="0"/>
          <w:w w:val="100"/>
          <w:position w:val="0"/>
        </w:rPr>
        <w:t>（</w:t>
      </w:r>
      <w:bookmarkEnd w:id="77"/>
      <w:r>
        <w:rPr>
          <w:color w:val="000000"/>
          <w:spacing w:val="0"/>
          <w:w w:val="100"/>
          <w:position w:val="0"/>
        </w:rPr>
        <w:t>1）</w:t>
        <w:tab/>
        <w:t>6月</w:t>
      </w:r>
      <w:r>
        <w:rPr>
          <w:color w:val="000000"/>
          <w:spacing w:val="0"/>
          <w:w w:val="100"/>
          <w:position w:val="0"/>
        </w:rPr>
        <w:t>11-30</w:t>
      </w:r>
      <w:r>
        <w:rPr>
          <w:color w:val="000000"/>
          <w:spacing w:val="0"/>
          <w:w w:val="100"/>
          <w:position w:val="0"/>
        </w:rPr>
        <w:t>日成立工作小组，教育培训相关通则、指南，鲁政办 字（2016）36号、鲁安发（2016）16号、鲁安办发（2016）1号文件，收 集和研读相关资料，熟悉分级方法和工作步骤，开展初步现场调查，了解 工艺流程和工作场所概况，编制风险分级评估方案。依据风险分级评估方 案开展确定分级方法，汇总资料数据，确定风险等级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71"/>
        </w:tabs>
        <w:bidi w:val="0"/>
        <w:spacing w:before="0" w:after="0" w:line="721" w:lineRule="exact"/>
        <w:ind w:left="0" w:right="0" w:firstLine="840"/>
        <w:jc w:val="left"/>
        <w:sectPr>
          <w:pgSz w:w="17861" w:h="25258"/>
          <w:pgMar w:top="1451" w:right="1871" w:bottom="2337" w:left="2060" w:header="0" w:footer="3" w:gutter="0"/>
          <w:pgNumType w:start="11"/>
          <w:cols w:space="720"/>
          <w:noEndnote/>
          <w:rtlGutter w:val="0"/>
          <w:docGrid w:linePitch="360"/>
        </w:sectPr>
      </w:pPr>
      <w:bookmarkStart w:id="78" w:name="bookmark78"/>
      <w:r>
        <w:rPr>
          <w:color w:val="000000"/>
          <w:spacing w:val="0"/>
          <w:w w:val="100"/>
          <w:position w:val="0"/>
        </w:rPr>
        <w:t>（</w:t>
      </w:r>
      <w:bookmarkEnd w:id="78"/>
      <w:r>
        <w:rPr>
          <w:color w:val="000000"/>
          <w:spacing w:val="0"/>
          <w:w w:val="100"/>
          <w:position w:val="0"/>
        </w:rPr>
        <w:t>2）</w:t>
        <w:tab/>
        <w:t>7月</w:t>
      </w:r>
      <w:r>
        <w:rPr>
          <w:color w:val="000000"/>
          <w:spacing w:val="0"/>
          <w:w w:val="100"/>
          <w:position w:val="0"/>
        </w:rPr>
        <w:t>1-10</w:t>
      </w:r>
      <w:r>
        <w:rPr>
          <w:color w:val="000000"/>
          <w:spacing w:val="0"/>
          <w:w w:val="100"/>
          <w:position w:val="0"/>
        </w:rPr>
        <w:t xml:space="preserve">日编制分级报告阶段，汇总岗位风险分级管控标准、企 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71"/>
        </w:tabs>
        <w:bidi w:val="0"/>
        <w:spacing w:before="0" w:after="0" w:line="72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业安全管理风险分级标准、特殊作业场所风险分级标准，编制风险分级报 告。针对不同风险等级的作业岗位，制定相应的管控措施，针对不同风险 等级因素采取相应的监督管理措施。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54" w:lineRule="exact"/>
        <w:ind w:left="0" w:right="0" w:firstLine="840"/>
        <w:jc w:val="both"/>
      </w:pPr>
      <w:bookmarkStart w:id="79" w:name="bookmark79"/>
      <w:r>
        <w:rPr>
          <w:color w:val="000000"/>
          <w:spacing w:val="0"/>
          <w:w w:val="100"/>
          <w:position w:val="0"/>
        </w:rPr>
        <w:t>（</w:t>
      </w:r>
      <w:bookmarkEnd w:id="79"/>
      <w:r>
        <w:rPr>
          <w:color w:val="000000"/>
          <w:spacing w:val="0"/>
          <w:w w:val="100"/>
          <w:position w:val="0"/>
        </w:rPr>
        <w:t>3）7月11日</w:t>
      </w:r>
      <w:r>
        <w:rPr>
          <w:color w:val="000000"/>
          <w:spacing w:val="0"/>
          <w:w w:val="100"/>
          <w:position w:val="0"/>
        </w:rPr>
        <w:t>-7</w:t>
      </w:r>
      <w:r>
        <w:rPr>
          <w:color w:val="000000"/>
          <w:spacing w:val="0"/>
          <w:w w:val="100"/>
          <w:position w:val="0"/>
        </w:rPr>
        <w:t>月20日建立管控手册，在重点工作区域张贴风险公 告，向岗位人员发放风险告知卡。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5" w:lineRule="exact"/>
        <w:ind w:left="0" w:right="0" w:firstLine="840"/>
        <w:jc w:val="both"/>
      </w:pPr>
      <w:bookmarkStart w:id="80" w:name="bookmark80"/>
      <w:r>
        <w:rPr>
          <w:color w:val="000000"/>
          <w:spacing w:val="0"/>
          <w:w w:val="100"/>
          <w:position w:val="0"/>
        </w:rPr>
        <w:t>5</w:t>
      </w:r>
      <w:bookmarkEnd w:id="80"/>
      <w:r>
        <w:rPr>
          <w:color w:val="000000"/>
          <w:spacing w:val="0"/>
          <w:w w:val="100"/>
          <w:position w:val="0"/>
        </w:rPr>
        <w:t>、工作要求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91"/>
        </w:tabs>
        <w:bidi w:val="0"/>
        <w:spacing w:before="0" w:after="0" w:line="725" w:lineRule="exact"/>
        <w:ind w:left="0" w:right="0" w:firstLine="840"/>
        <w:jc w:val="both"/>
      </w:pPr>
      <w:bookmarkStart w:id="81" w:name="bookmark81"/>
      <w:r>
        <w:rPr>
          <w:color w:val="000000"/>
          <w:spacing w:val="0"/>
          <w:w w:val="100"/>
          <w:position w:val="0"/>
        </w:rPr>
        <w:t>（</w:t>
      </w:r>
      <w:bookmarkEnd w:id="81"/>
      <w:r>
        <w:rPr>
          <w:color w:val="000000"/>
          <w:spacing w:val="0"/>
          <w:w w:val="100"/>
          <w:position w:val="0"/>
        </w:rPr>
        <w:t>1）</w:t>
        <w:tab/>
        <w:t>各级部门要高度重视安全风险管控工作，一把手要担任组长，亲 自带头抓，将其作为落实本级政府、行业领域安全监管职责的重要手段， 负责具体统筹、协调、组织本部门和行业领域实施安全风险管控工作，明 确专人作为联络员。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91"/>
        </w:tabs>
        <w:bidi w:val="0"/>
        <w:spacing w:before="0" w:after="0" w:line="763" w:lineRule="exact"/>
        <w:ind w:left="0" w:right="0" w:firstLine="840"/>
        <w:jc w:val="both"/>
      </w:pPr>
      <w:bookmarkStart w:id="82" w:name="bookmark82"/>
      <w:r>
        <w:rPr>
          <w:color w:val="000000"/>
          <w:spacing w:val="0"/>
          <w:w w:val="100"/>
          <w:position w:val="0"/>
        </w:rPr>
        <w:t>（</w:t>
      </w:r>
      <w:bookmarkEnd w:id="82"/>
      <w:r>
        <w:rPr>
          <w:color w:val="000000"/>
          <w:spacing w:val="0"/>
          <w:w w:val="100"/>
          <w:position w:val="0"/>
        </w:rPr>
        <w:t>2）</w:t>
        <w:tab/>
        <w:t>各级部门要加强沟通，研究和推动工作的顺利开展。要及时报送 相关工作信息。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54" w:lineRule="exact"/>
        <w:ind w:left="0" w:right="0" w:firstLine="1040"/>
        <w:jc w:val="left"/>
      </w:pPr>
      <w:bookmarkStart w:id="83" w:name="bookmark83"/>
      <w:r>
        <w:rPr>
          <w:color w:val="000000"/>
          <w:spacing w:val="0"/>
          <w:w w:val="100"/>
          <w:position w:val="0"/>
        </w:rPr>
        <w:t>（</w:t>
      </w:r>
      <w:bookmarkEnd w:id="83"/>
      <w:r>
        <w:rPr>
          <w:color w:val="000000"/>
          <w:spacing w:val="0"/>
          <w:w w:val="100"/>
          <w:position w:val="0"/>
        </w:rPr>
        <w:t>3）各级部门按规定节点按质按量完成体系建设工作，要素全面、 分析透彻准确，符合省市相关规定和标准，符合公司实际情况。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15" w:lineRule="exact"/>
        <w:ind w:left="1260" w:right="0" w:firstLine="0"/>
        <w:jc w:val="left"/>
      </w:pPr>
      <w:bookmarkStart w:id="84" w:name="bookmark84"/>
      <w:r>
        <w:rPr>
          <w:color w:val="000000"/>
          <w:spacing w:val="0"/>
          <w:w w:val="100"/>
          <w:position w:val="0"/>
        </w:rPr>
        <w:t>6</w:t>
      </w:r>
      <w:bookmarkEnd w:id="84"/>
      <w:r>
        <w:rPr>
          <w:color w:val="000000"/>
          <w:spacing w:val="0"/>
          <w:w w:val="100"/>
          <w:position w:val="0"/>
        </w:rPr>
        <w:t>、工作考核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179"/>
        </w:tabs>
        <w:bidi w:val="0"/>
        <w:spacing w:before="0" w:after="0" w:line="715" w:lineRule="exact"/>
        <w:ind w:left="0" w:right="0" w:firstLine="1040"/>
        <w:jc w:val="left"/>
      </w:pPr>
      <w:bookmarkStart w:id="85" w:name="bookmark85"/>
      <w:r>
        <w:rPr>
          <w:color w:val="000000"/>
          <w:spacing w:val="0"/>
          <w:w w:val="100"/>
          <w:position w:val="0"/>
        </w:rPr>
        <w:t>（</w:t>
      </w:r>
      <w:bookmarkEnd w:id="85"/>
      <w:r>
        <w:rPr>
          <w:color w:val="000000"/>
          <w:spacing w:val="0"/>
          <w:w w:val="100"/>
          <w:position w:val="0"/>
        </w:rPr>
        <w:t>1）</w:t>
        <w:tab/>
        <w:t>对于未按规定时间节点完成工作的或者工作质量不符合省市相 关文件规定的经工作小组研究决定给予一定的经济处罚。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179"/>
        </w:tabs>
        <w:bidi w:val="0"/>
        <w:spacing w:before="0" w:after="0" w:line="763" w:lineRule="exact"/>
        <w:ind w:left="0" w:right="0" w:firstLine="1040"/>
        <w:jc w:val="left"/>
      </w:pPr>
      <w:bookmarkStart w:id="86" w:name="bookmark86"/>
      <w:r>
        <w:rPr>
          <w:color w:val="000000"/>
          <w:spacing w:val="0"/>
          <w:w w:val="100"/>
          <w:position w:val="0"/>
        </w:rPr>
        <w:t>（</w:t>
      </w:r>
      <w:bookmarkEnd w:id="86"/>
      <w:r>
        <w:rPr>
          <w:color w:val="000000"/>
          <w:spacing w:val="0"/>
          <w:w w:val="100"/>
          <w:position w:val="0"/>
        </w:rPr>
        <w:t>2）</w:t>
        <w:tab/>
        <w:t>对于在体系建设中表现突出的，根据贡献大小给于一定的经济 或物质奖励。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20" w:line="739" w:lineRule="exact"/>
        <w:ind w:left="0" w:right="0" w:firstLine="620"/>
        <w:jc w:val="left"/>
      </w:pPr>
      <w:bookmarkStart w:id="87" w:name="bookmark87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87"/>
      <w:r>
        <w:rPr>
          <w:b/>
          <w:bCs/>
          <w:color w:val="000000"/>
          <w:spacing w:val="0"/>
          <w:w w:val="100"/>
          <w:position w:val="0"/>
        </w:rPr>
        <w:t>六）危险源辨识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39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1、危险源分类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39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根据</w:t>
      </w:r>
      <w:r>
        <w:rPr>
          <w:color w:val="000000"/>
          <w:spacing w:val="0"/>
          <w:w w:val="100"/>
          <w:position w:val="0"/>
        </w:rPr>
        <w:t>GB/T13861-2009</w:t>
      </w:r>
      <w:r>
        <w:rPr>
          <w:color w:val="000000"/>
          <w:spacing w:val="0"/>
          <w:w w:val="100"/>
          <w:position w:val="0"/>
        </w:rPr>
        <w:t>《生产过程危险和有害因素分类与代码》，危 险源可分为以下四类：</w:t>
      </w:r>
    </w:p>
    <w:p>
      <w:pPr>
        <w:pStyle w:val="a5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634"/>
        </w:tabs>
        <w:bidi w:val="0"/>
        <w:spacing w:before="0" w:after="0" w:line="739" w:lineRule="exact"/>
        <w:ind w:left="1040" w:right="0" w:firstLine="0"/>
        <w:jc w:val="both"/>
      </w:pPr>
      <w:bookmarkStart w:id="88" w:name="bookmark88"/>
      <w:bookmarkEnd w:id="88"/>
      <w:r>
        <w:rPr>
          <w:color w:val="000000"/>
          <w:spacing w:val="0"/>
          <w:w w:val="100"/>
          <w:position w:val="0"/>
        </w:rPr>
        <w:t>人的因素；</w:t>
      </w:r>
    </w:p>
    <w:p>
      <w:pPr>
        <w:pStyle w:val="a5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634"/>
        </w:tabs>
        <w:bidi w:val="0"/>
        <w:spacing w:before="0" w:after="0" w:line="739" w:lineRule="exact"/>
        <w:ind w:left="1040" w:right="0" w:firstLine="0"/>
        <w:jc w:val="both"/>
      </w:pPr>
      <w:bookmarkStart w:id="89" w:name="bookmark89"/>
      <w:bookmarkEnd w:id="89"/>
      <w:r>
        <w:rPr>
          <w:color w:val="000000"/>
          <w:spacing w:val="0"/>
          <w:w w:val="100"/>
          <w:position w:val="0"/>
        </w:rPr>
        <w:t>物的因素；</w:t>
      </w:r>
    </w:p>
    <w:p>
      <w:pPr>
        <w:pStyle w:val="a5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634"/>
        </w:tabs>
        <w:bidi w:val="0"/>
        <w:spacing w:before="0" w:after="0" w:line="739" w:lineRule="exact"/>
        <w:ind w:left="1040" w:right="0" w:firstLine="0"/>
        <w:jc w:val="both"/>
      </w:pPr>
      <w:bookmarkStart w:id="90" w:name="bookmark90"/>
      <w:bookmarkEnd w:id="90"/>
      <w:r>
        <w:rPr>
          <w:color w:val="000000"/>
          <w:spacing w:val="0"/>
          <w:w w:val="100"/>
          <w:position w:val="0"/>
        </w:rPr>
        <w:t>管理的因素；</w:t>
      </w:r>
    </w:p>
    <w:p>
      <w:pPr>
        <w:pStyle w:val="a5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634"/>
        </w:tabs>
        <w:bidi w:val="0"/>
        <w:spacing w:before="0" w:after="0" w:line="739" w:lineRule="exact"/>
        <w:ind w:left="1040" w:right="0" w:firstLine="0"/>
        <w:jc w:val="both"/>
      </w:pPr>
      <w:bookmarkStart w:id="91" w:name="bookmark91"/>
      <w:bookmarkEnd w:id="91"/>
      <w:r>
        <w:rPr>
          <w:color w:val="000000"/>
          <w:spacing w:val="0"/>
          <w:w w:val="100"/>
          <w:position w:val="0"/>
        </w:rPr>
        <w:t>环境的因素。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744" w:lineRule="exact"/>
        <w:ind w:left="0" w:right="0" w:firstLine="840"/>
        <w:jc w:val="left"/>
        <w:sectPr>
          <w:type w:val="nextPage"/>
          <w:pgSz w:w="17861" w:h="25258"/>
          <w:pgMar w:top="1451" w:right="1871" w:bottom="2337" w:left="2060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也可以参照</w:t>
      </w:r>
      <w:r>
        <w:rPr>
          <w:color w:val="000000"/>
          <w:spacing w:val="0"/>
          <w:w w:val="100"/>
          <w:position w:val="0"/>
        </w:rPr>
        <w:t>GB6441—1986</w:t>
      </w:r>
      <w:r>
        <w:rPr>
          <w:color w:val="000000"/>
          <w:spacing w:val="0"/>
          <w:w w:val="100"/>
          <w:position w:val="0"/>
        </w:rPr>
        <w:t>《企业伤亡事故分类》进行分类，综合考虑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744" w:lineRule="exact"/>
        <w:ind w:left="0" w:right="0" w:firstLine="840"/>
        <w:jc w:val="left"/>
        <w:sectPr>
          <w:type w:val="nextPage"/>
          <w:pgSz w:w="17861" w:h="25258"/>
          <w:pgMar w:top="1451" w:right="1871" w:bottom="2337" w:left="2060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 起因物、引起事故的诱导性原因、致害物、伤害方式等进行分类；还可以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按照职业健康进行分类；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（1）按导致事故和职业危害因素的直接原因识别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737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根据</w:t>
      </w:r>
      <w:r>
        <w:rPr>
          <w:color w:val="000000"/>
          <w:spacing w:val="0"/>
          <w:w w:val="100"/>
          <w:position w:val="0"/>
        </w:rPr>
        <w:t>GB/T13861-2009</w:t>
      </w:r>
      <w:r>
        <w:rPr>
          <w:color w:val="000000"/>
          <w:spacing w:val="0"/>
          <w:w w:val="100"/>
          <w:position w:val="0"/>
        </w:rPr>
        <w:t>《生产过程危险和有害因素分类与代码》，危 险源可分为人的因素、物的因素、环境因素、管理因素等四大类。具体如 下：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286"/>
        <w:gridCol w:w="2482"/>
        <w:gridCol w:w="701"/>
        <w:gridCol w:w="7877"/>
        <w:gridCol w:w="127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1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8EB4E3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序号</w:t>
            </w:r>
          </w:p>
        </w:tc>
        <w:tc>
          <w:tcPr>
            <w:tcW w:w="31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8EB4E3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中类</w:t>
            </w:r>
          </w:p>
        </w:tc>
        <w:tc>
          <w:tcPr>
            <w:tcW w:w="7877" w:type="dxa"/>
            <w:tcBorders>
              <w:top w:val="single" w:sz="4" w:space="0" w:color="auto"/>
              <w:left w:val="single" w:sz="4" w:space="0" w:color="auto"/>
            </w:tcBorders>
            <w:shd w:val="clear" w:color="auto" w:fill="8EB4E3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小类/细类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EB4E3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17"/>
          <w:jc w:val="center"/>
        </w:trPr>
        <w:tc>
          <w:tcPr>
            <w:tcW w:w="1361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人的因素（在生产活动中，来自人员自身或人为性质的危险和有害因素）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42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</w:t>
            </w:r>
          </w:p>
        </w:tc>
        <w:tc>
          <w:tcPr>
            <w:tcW w:w="31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86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心理/生理性危险 和有害因素</w:t>
            </w:r>
          </w:p>
        </w:tc>
        <w:tc>
          <w:tcPr>
            <w:tcW w:w="7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57" w:lineRule="exact"/>
              <w:ind w:left="16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负荷超限、健康状况异常、从事禁忌作业、心理 异常、辨识功能缺陷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62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</w:t>
            </w:r>
          </w:p>
        </w:tc>
        <w:tc>
          <w:tcPr>
            <w:tcW w:w="31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76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行为性危险和有害 因素</w:t>
            </w:r>
          </w:p>
        </w:tc>
        <w:tc>
          <w:tcPr>
            <w:tcW w:w="7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指挥错误、操作失误、监护失误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17"/>
          <w:jc w:val="center"/>
        </w:trPr>
        <w:tc>
          <w:tcPr>
            <w:tcW w:w="1361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物的因素（机械、设备、设施、材料等方面存在的危险因素）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62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71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设备、设施、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71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工具、附件缺 陷</w:t>
            </w:r>
          </w:p>
        </w:tc>
        <w:tc>
          <w:tcPr>
            <w:tcW w:w="8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69" w:lineRule="exact"/>
              <w:ind w:left="140" w:right="0" w:firstLine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强度不够、刚度不够、稳定性差、密封不良、耐腐蚀 性差、应力集中、外形缺陷、外露运动件、操纵器缺 陷、制动器缺陷、控制器缺陷、其他缺陷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防护缺陷</w:t>
            </w:r>
          </w:p>
        </w:tc>
        <w:tc>
          <w:tcPr>
            <w:tcW w:w="8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66" w:lineRule="exact"/>
              <w:ind w:left="140" w:right="0" w:firstLine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无防护、防护装置缺陷、防护不当、支撑不当、防护 距离不够、其他防护缺陷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2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电伤害</w:t>
            </w:r>
          </w:p>
        </w:tc>
        <w:tc>
          <w:tcPr>
            <w:tcW w:w="8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76" w:lineRule="exact"/>
              <w:ind w:left="140" w:right="0" w:firstLine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带电部位裸露、漏电、静电和杂散电流、电火花、其 他电伤害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7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噪声</w:t>
            </w:r>
          </w:p>
        </w:tc>
        <w:tc>
          <w:tcPr>
            <w:tcW w:w="8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76" w:lineRule="exact"/>
              <w:ind w:left="140" w:right="0" w:firstLine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机械性噪声、电磁性噪声、流体动力性噪声、其他噪 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2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5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振动危害</w:t>
            </w:r>
          </w:p>
        </w:tc>
        <w:tc>
          <w:tcPr>
            <w:tcW w:w="8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57" w:lineRule="exact"/>
              <w:ind w:left="140" w:right="0" w:firstLine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机械性振动、电磁性振动、流体动力性振动、其他性 振动危害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6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电离辐射</w:t>
            </w:r>
          </w:p>
        </w:tc>
        <w:tc>
          <w:tcPr>
            <w:tcW w:w="8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/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57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7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非电离辐射</w:t>
            </w:r>
          </w:p>
        </w:tc>
        <w:tc>
          <w:tcPr>
            <w:tcW w:w="8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62" w:lineRule="exact"/>
              <w:ind w:left="140" w:right="0" w:firstLine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紫外辐射、激光辐射、微波辐射、超高频辐射、高频 电磁场、工频电场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2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运动物伤害</w:t>
            </w:r>
          </w:p>
        </w:tc>
        <w:tc>
          <w:tcPr>
            <w:tcW w:w="8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62" w:lineRule="exact"/>
              <w:ind w:left="140" w:right="0" w:firstLine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抛射物、飞溅物、坠落物、反弹物、土岩滑动、料堆 滑动、气流卷动、其他运动物伤害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9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明火</w:t>
            </w:r>
          </w:p>
        </w:tc>
        <w:tc>
          <w:tcPr>
            <w:tcW w:w="8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/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451" w:right="1871" w:bottom="2337" w:left="2060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286"/>
        <w:gridCol w:w="2582"/>
        <w:gridCol w:w="1037"/>
        <w:gridCol w:w="7440"/>
        <w:gridCol w:w="127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1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高温物质</w:t>
            </w:r>
          </w:p>
        </w:tc>
        <w:tc>
          <w:tcPr>
            <w:tcW w:w="8477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高温气体、高温液体、高温固体、其他高温物质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低温物质</w:t>
            </w:r>
          </w:p>
        </w:tc>
        <w:tc>
          <w:tcPr>
            <w:tcW w:w="8477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低温气体、低温液体、低温固体、其他低温物质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信号缺陷</w:t>
            </w:r>
          </w:p>
        </w:tc>
        <w:tc>
          <w:tcPr>
            <w:tcW w:w="8477" w:type="dxa"/>
            <w:gridSpan w:val="2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81" w:lineRule="exact"/>
              <w:ind w:left="0" w:right="0" w:firstLine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无信号设施、信号选用不当、信号位置不当、信号不 清、信号显示不准、其他信号缺陷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8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13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标志缺陷</w:t>
            </w:r>
          </w:p>
        </w:tc>
        <w:tc>
          <w:tcPr>
            <w:tcW w:w="8477" w:type="dxa"/>
            <w:gridSpan w:val="2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76" w:lineRule="exact"/>
              <w:ind w:left="0" w:right="0" w:firstLine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无标志、标志不清晰、标志不规范、标志选用不当、 标志位置缺陷、其他标志缺陷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14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有害光照</w:t>
            </w:r>
          </w:p>
        </w:tc>
        <w:tc>
          <w:tcPr>
            <w:tcW w:w="8477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/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361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环境因素（生产作业环境中的危险和有害因素）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442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62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室内作业场所 环境不良</w:t>
            </w:r>
          </w:p>
        </w:tc>
        <w:tc>
          <w:tcPr>
            <w:tcW w:w="84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72" w:lineRule="exact"/>
              <w:ind w:left="240" w:right="0" w:firstLine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室内地面滑、室内作业场所狭窄、室内地面不平、室 内梯架缺陷、地面/墙/天花板上的开口缺陷、房屋基 础下沉、室内安全通道缺陷、房屋安全出口缺陷、采 光照明不良、作业场所空气不良、室内温度/湿度/ 气压不适、室内给/排水不良、室内涌水、其他室内 作业场所环境不良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538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76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室外作业场所 环境不良</w:t>
            </w:r>
          </w:p>
        </w:tc>
        <w:tc>
          <w:tcPr>
            <w:tcW w:w="84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69" w:lineRule="exact"/>
              <w:ind w:left="240" w:right="0" w:firstLine="0"/>
              <w:jc w:val="both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恶劣气候和环境、作业场所和交通设施湿滑、作业场 所狭窄、作业场地杂乱、作业场所不平、脚手架缺陷、 地面开口缺陷、建筑物和其他结构缺陷、门和围栏缺 陷、作业场地基础下沉、作业场地安全通道缺陷、作 业场地安全出口缺陷、作业场地照明不良、作业场地 空气不良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361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管理因素（管理和管理责任缺失所导致的危险和有害因素）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81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</w:t>
            </w:r>
          </w:p>
        </w:tc>
        <w:tc>
          <w:tcPr>
            <w:tcW w:w="361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71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职业健康、安全组织 机构不健全</w:t>
            </w:r>
          </w:p>
        </w:tc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/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8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</w:t>
            </w:r>
          </w:p>
        </w:tc>
        <w:tc>
          <w:tcPr>
            <w:tcW w:w="361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90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职业健康、安全责任 制未落实</w:t>
            </w:r>
          </w:p>
        </w:tc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/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2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</w:t>
            </w:r>
          </w:p>
        </w:tc>
        <w:tc>
          <w:tcPr>
            <w:tcW w:w="361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职业健康、安全管理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规章制度不完善</w:t>
            </w:r>
          </w:p>
        </w:tc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71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建设项目三同时制度未落实、操作规程不规范、 事故应急预案及相应缺陷、培训制度不完善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</w:t>
            </w:r>
          </w:p>
        </w:tc>
        <w:tc>
          <w:tcPr>
            <w:tcW w:w="361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86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职业健康、安全投入 不足</w:t>
            </w:r>
          </w:p>
        </w:tc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/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62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5</w:t>
            </w:r>
          </w:p>
        </w:tc>
        <w:tc>
          <w:tcPr>
            <w:tcW w:w="361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81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职业健康、安全管理 不完善</w:t>
            </w:r>
          </w:p>
        </w:tc>
        <w:tc>
          <w:tcPr>
            <w:tcW w:w="7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/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47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6</w:t>
            </w:r>
          </w:p>
        </w:tc>
        <w:tc>
          <w:tcPr>
            <w:tcW w:w="3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安全投入不足</w:t>
            </w:r>
          </w:p>
        </w:tc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451" w:right="1871" w:bottom="2337" w:left="2060" w:header="0" w:footer="3" w:gutter="0"/>
          <w:pgNumType w:start="15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286"/>
        <w:gridCol w:w="3619"/>
        <w:gridCol w:w="7445"/>
        <w:gridCol w:w="1267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44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7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工作安排不合理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/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8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没有提供必要的培训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/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9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其他管理因素缺陷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/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840"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（2）按照</w:t>
      </w:r>
      <w:r>
        <w:rPr>
          <w:color w:val="000000"/>
          <w:spacing w:val="0"/>
          <w:w w:val="100"/>
          <w:position w:val="0"/>
          <w:sz w:val="42"/>
          <w:szCs w:val="42"/>
        </w:rPr>
        <w:t>GB6441—1986</w:t>
      </w:r>
      <w:r>
        <w:rPr>
          <w:color w:val="000000"/>
          <w:spacing w:val="0"/>
          <w:w w:val="100"/>
          <w:position w:val="0"/>
          <w:sz w:val="42"/>
          <w:szCs w:val="42"/>
        </w:rPr>
        <w:t>《企业伤亡事故分类》分类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综合考虑起因物、引起事故的诱导性原因、致害物、伤害方式等，机 械制造行业将危险因素分为14类。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90"/>
        </w:tabs>
        <w:bidi w:val="0"/>
        <w:spacing w:before="0" w:after="0" w:line="725" w:lineRule="exact"/>
        <w:ind w:left="0" w:right="0" w:firstLine="840"/>
        <w:jc w:val="both"/>
      </w:pPr>
      <w:bookmarkStart w:id="92" w:name="bookmark92"/>
      <w:r>
        <w:rPr>
          <w:color w:val="000000"/>
          <w:spacing w:val="0"/>
          <w:w w:val="100"/>
          <w:position w:val="0"/>
        </w:rPr>
        <w:t>1</w:t>
      </w:r>
      <w:bookmarkEnd w:id="92"/>
      <w:r>
        <w:rPr>
          <w:color w:val="000000"/>
          <w:spacing w:val="0"/>
          <w:w w:val="100"/>
          <w:position w:val="0"/>
        </w:rPr>
        <w:t>）</w:t>
        <w:tab/>
        <w:t>物体打击：指物体在重力或其他外力的作用下产生运动，打击人体， 造成人身伤亡事故；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90"/>
        </w:tabs>
        <w:bidi w:val="0"/>
        <w:spacing w:before="0" w:after="0" w:line="768" w:lineRule="exact"/>
        <w:ind w:left="0" w:right="0" w:firstLine="840"/>
        <w:jc w:val="both"/>
      </w:pPr>
      <w:bookmarkStart w:id="93" w:name="bookmark93"/>
      <w:r>
        <w:rPr>
          <w:color w:val="000000"/>
          <w:spacing w:val="0"/>
          <w:w w:val="100"/>
          <w:position w:val="0"/>
        </w:rPr>
        <w:t>2</w:t>
      </w:r>
      <w:bookmarkEnd w:id="93"/>
      <w:r>
        <w:rPr>
          <w:color w:val="000000"/>
          <w:spacing w:val="0"/>
          <w:w w:val="100"/>
          <w:position w:val="0"/>
        </w:rPr>
        <w:t>）</w:t>
        <w:tab/>
        <w:t>车辆伤害：指企业机动车辆在行驶中引起的人体坠落和物体坍塌、 下落、挤压伤害事故；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90"/>
        </w:tabs>
        <w:bidi w:val="0"/>
        <w:spacing w:before="0" w:after="0" w:line="739" w:lineRule="exact"/>
        <w:ind w:left="0" w:right="0" w:firstLine="840"/>
        <w:jc w:val="both"/>
      </w:pPr>
      <w:bookmarkStart w:id="94" w:name="bookmark94"/>
      <w:r>
        <w:rPr>
          <w:color w:val="000000"/>
          <w:spacing w:val="0"/>
          <w:w w:val="100"/>
          <w:position w:val="0"/>
        </w:rPr>
        <w:t>3</w:t>
      </w:r>
      <w:bookmarkEnd w:id="94"/>
      <w:r>
        <w:rPr>
          <w:color w:val="000000"/>
          <w:spacing w:val="0"/>
          <w:w w:val="100"/>
          <w:position w:val="0"/>
        </w:rPr>
        <w:t>）</w:t>
        <w:tab/>
        <w:t>机械伤害：指机械设备运动部位、工具、加工件直接与人体接触引 起的夹击、碰撞、剪切、卷入等伤害，不包括车辆、起重等引起的机械伤 害；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90"/>
        </w:tabs>
        <w:bidi w:val="0"/>
        <w:spacing w:before="0" w:after="0" w:line="739" w:lineRule="exact"/>
        <w:ind w:left="0" w:right="0" w:firstLine="840"/>
        <w:jc w:val="left"/>
      </w:pPr>
      <w:bookmarkStart w:id="95" w:name="bookmark95"/>
      <w:r>
        <w:rPr>
          <w:color w:val="000000"/>
          <w:spacing w:val="0"/>
          <w:w w:val="100"/>
          <w:position w:val="0"/>
        </w:rPr>
        <w:t>4</w:t>
      </w:r>
      <w:bookmarkEnd w:id="95"/>
      <w:r>
        <w:rPr>
          <w:color w:val="000000"/>
          <w:spacing w:val="0"/>
          <w:w w:val="100"/>
          <w:position w:val="0"/>
        </w:rPr>
        <w:t>）</w:t>
        <w:tab/>
        <w:t>起重伤害：指各种起重作业中发生的挤压、坠落、物体打击等；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90"/>
        </w:tabs>
        <w:bidi w:val="0"/>
        <w:spacing w:before="0" w:after="0" w:line="739" w:lineRule="exact"/>
        <w:ind w:left="0" w:right="0" w:firstLine="840"/>
        <w:jc w:val="left"/>
      </w:pPr>
      <w:bookmarkStart w:id="96" w:name="bookmark96"/>
      <w:r>
        <w:rPr>
          <w:color w:val="000000"/>
          <w:spacing w:val="0"/>
          <w:w w:val="100"/>
          <w:position w:val="0"/>
        </w:rPr>
        <w:t>5</w:t>
      </w:r>
      <w:bookmarkEnd w:id="96"/>
      <w:r>
        <w:rPr>
          <w:color w:val="000000"/>
          <w:spacing w:val="0"/>
          <w:w w:val="100"/>
          <w:position w:val="0"/>
        </w:rPr>
        <w:t>）</w:t>
        <w:tab/>
        <w:t>触电：接触和操作电气的伤亡，包括雷击伤害事故；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90"/>
        </w:tabs>
        <w:bidi w:val="0"/>
        <w:spacing w:before="0" w:after="0" w:line="744" w:lineRule="exact"/>
        <w:ind w:left="0" w:right="0" w:firstLine="840"/>
        <w:jc w:val="left"/>
      </w:pPr>
      <w:bookmarkStart w:id="97" w:name="bookmark97"/>
      <w:r>
        <w:rPr>
          <w:color w:val="000000"/>
          <w:spacing w:val="0"/>
          <w:w w:val="100"/>
          <w:position w:val="0"/>
        </w:rPr>
        <w:t>6</w:t>
      </w:r>
      <w:bookmarkEnd w:id="97"/>
      <w:r>
        <w:rPr>
          <w:color w:val="000000"/>
          <w:spacing w:val="0"/>
          <w:w w:val="100"/>
          <w:position w:val="0"/>
        </w:rPr>
        <w:t>）</w:t>
        <w:tab/>
        <w:t>淹溺：指池沟坑洼等水体造成的人员伤害，包括高处坠落等淹溺；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90"/>
        </w:tabs>
        <w:bidi w:val="0"/>
        <w:spacing w:before="0" w:after="0" w:line="744" w:lineRule="exact"/>
        <w:ind w:left="0" w:right="0" w:firstLine="840"/>
        <w:jc w:val="left"/>
      </w:pPr>
      <w:bookmarkStart w:id="98" w:name="bookmark98"/>
      <w:r>
        <w:rPr>
          <w:color w:val="000000"/>
          <w:spacing w:val="0"/>
          <w:w w:val="100"/>
          <w:position w:val="0"/>
        </w:rPr>
        <w:t>7</w:t>
      </w:r>
      <w:bookmarkEnd w:id="98"/>
      <w:r>
        <w:rPr>
          <w:color w:val="000000"/>
          <w:spacing w:val="0"/>
          <w:w w:val="100"/>
          <w:position w:val="0"/>
        </w:rPr>
        <w:t>）</w:t>
        <w:tab/>
        <w:t>灼烫：指火焰烧伤、高温物体烫伤、化学灼伤、物理灼伤，不包括 电灼伤和火灾引起的灼伤；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90"/>
        </w:tabs>
        <w:bidi w:val="0"/>
        <w:spacing w:before="0" w:after="0" w:line="739" w:lineRule="exact"/>
        <w:ind w:left="0" w:right="0" w:firstLine="840"/>
        <w:jc w:val="both"/>
      </w:pPr>
      <w:bookmarkStart w:id="99" w:name="bookmark99"/>
      <w:r>
        <w:rPr>
          <w:color w:val="000000"/>
          <w:spacing w:val="0"/>
          <w:w w:val="100"/>
          <w:position w:val="0"/>
        </w:rPr>
        <w:t>8</w:t>
      </w:r>
      <w:bookmarkEnd w:id="99"/>
      <w:r>
        <w:rPr>
          <w:color w:val="000000"/>
          <w:spacing w:val="0"/>
          <w:w w:val="100"/>
          <w:position w:val="0"/>
        </w:rPr>
        <w:t>）</w:t>
        <w:tab/>
        <w:t>火灾；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90"/>
        </w:tabs>
        <w:bidi w:val="0"/>
        <w:spacing w:before="0" w:after="0" w:line="754" w:lineRule="exact"/>
        <w:ind w:left="0" w:right="0" w:firstLine="840"/>
        <w:jc w:val="both"/>
      </w:pPr>
      <w:bookmarkStart w:id="100" w:name="bookmark100"/>
      <w:r>
        <w:rPr>
          <w:color w:val="000000"/>
          <w:spacing w:val="0"/>
          <w:w w:val="100"/>
          <w:position w:val="0"/>
        </w:rPr>
        <w:t>9</w:t>
      </w:r>
      <w:bookmarkEnd w:id="100"/>
      <w:r>
        <w:rPr>
          <w:color w:val="000000"/>
          <w:spacing w:val="0"/>
          <w:w w:val="100"/>
          <w:position w:val="0"/>
        </w:rPr>
        <w:t>）</w:t>
        <w:tab/>
        <w:t>高处坠落：是指高处作业中发生坠落造成的伤亡事故，不包括触电 坠落伤害事故；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686"/>
        </w:tabs>
        <w:bidi w:val="0"/>
        <w:spacing w:before="0" w:after="0" w:line="715" w:lineRule="exact"/>
        <w:ind w:left="0" w:right="0" w:firstLine="840"/>
        <w:jc w:val="both"/>
      </w:pPr>
      <w:bookmarkStart w:id="101" w:name="bookmark101"/>
      <w:r>
        <w:rPr>
          <w:color w:val="000000"/>
          <w:spacing w:val="0"/>
          <w:w w:val="100"/>
          <w:position w:val="0"/>
        </w:rPr>
        <w:t>1</w:t>
      </w:r>
      <w:bookmarkEnd w:id="101"/>
      <w:r>
        <w:rPr>
          <w:color w:val="000000"/>
          <w:spacing w:val="0"/>
          <w:w w:val="100"/>
          <w:position w:val="0"/>
        </w:rPr>
        <w:t>0）</w:t>
        <w:tab/>
        <w:t>坍塌：指物体在外力和重力作用下，超过自身的强度极限或因结 构稳定性破坏而造成的事故；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686"/>
        </w:tabs>
        <w:bidi w:val="0"/>
        <w:spacing w:before="0" w:after="0" w:line="715" w:lineRule="exact"/>
        <w:ind w:left="0" w:right="0" w:firstLine="840"/>
        <w:jc w:val="both"/>
      </w:pPr>
      <w:bookmarkStart w:id="102" w:name="bookmark102"/>
      <w:r>
        <w:rPr>
          <w:color w:val="000000"/>
          <w:spacing w:val="0"/>
          <w:w w:val="100"/>
          <w:position w:val="0"/>
        </w:rPr>
        <w:t>1</w:t>
      </w:r>
      <w:bookmarkEnd w:id="102"/>
      <w:r>
        <w:rPr>
          <w:color w:val="000000"/>
          <w:spacing w:val="0"/>
          <w:w w:val="100"/>
          <w:position w:val="0"/>
        </w:rPr>
        <w:t>1）</w:t>
        <w:tab/>
        <w:t>容器爆炸：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686"/>
        </w:tabs>
        <w:bidi w:val="0"/>
        <w:spacing w:before="0" w:after="0" w:line="715" w:lineRule="exact"/>
        <w:ind w:left="0" w:right="0" w:firstLine="840"/>
        <w:jc w:val="both"/>
      </w:pPr>
      <w:bookmarkStart w:id="103" w:name="bookmark103"/>
      <w:r>
        <w:rPr>
          <w:color w:val="000000"/>
          <w:spacing w:val="0"/>
          <w:w w:val="100"/>
          <w:position w:val="0"/>
        </w:rPr>
        <w:t>1</w:t>
      </w:r>
      <w:bookmarkEnd w:id="103"/>
      <w:r>
        <w:rPr>
          <w:color w:val="000000"/>
          <w:spacing w:val="0"/>
          <w:w w:val="100"/>
          <w:position w:val="0"/>
        </w:rPr>
        <w:t>2）</w:t>
        <w:tab/>
        <w:t>其他爆炸：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686"/>
        </w:tabs>
        <w:bidi w:val="0"/>
        <w:spacing w:before="0" w:after="0" w:line="754" w:lineRule="exact"/>
        <w:ind w:left="0" w:right="0" w:firstLine="840"/>
        <w:jc w:val="both"/>
        <w:sectPr>
          <w:type w:val="nextPage"/>
          <w:pgSz w:w="17861" w:h="25258"/>
          <w:pgMar w:top="1451" w:right="1871" w:bottom="2337" w:left="2060" w:header="0" w:footer="3" w:gutter="0"/>
          <w:pgNumType w:start="16"/>
          <w:cols w:space="720"/>
          <w:noEndnote/>
          <w:titlePg w:val="0"/>
          <w:rtlGutter w:val="0"/>
          <w:docGrid w:linePitch="360"/>
        </w:sectPr>
      </w:pPr>
      <w:bookmarkStart w:id="104" w:name="bookmark104"/>
      <w:r>
        <w:rPr>
          <w:color w:val="000000"/>
          <w:spacing w:val="0"/>
          <w:w w:val="100"/>
          <w:position w:val="0"/>
        </w:rPr>
        <w:t>1</w:t>
      </w:r>
      <w:bookmarkEnd w:id="104"/>
      <w:r>
        <w:rPr>
          <w:color w:val="000000"/>
          <w:spacing w:val="0"/>
          <w:w w:val="100"/>
          <w:position w:val="0"/>
        </w:rPr>
        <w:t>3）</w:t>
        <w:tab/>
        <w:t>中毒和窒息：指进入有毒和缺氧空间造成的伤害（机械制造企业 主要是有限空间）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686"/>
        </w:tabs>
        <w:bidi w:val="0"/>
        <w:spacing w:before="0" w:after="0" w:line="739" w:lineRule="exact"/>
        <w:ind w:left="0" w:right="0" w:firstLine="840"/>
        <w:jc w:val="left"/>
      </w:pPr>
      <w:bookmarkStart w:id="105" w:name="bookmark105"/>
      <w:r>
        <w:rPr>
          <w:color w:val="000000"/>
          <w:spacing w:val="0"/>
          <w:w w:val="100"/>
          <w:position w:val="0"/>
        </w:rPr>
        <w:t>1</w:t>
      </w:r>
      <w:bookmarkEnd w:id="105"/>
      <w:r>
        <w:rPr>
          <w:color w:val="000000"/>
          <w:spacing w:val="0"/>
          <w:w w:val="100"/>
          <w:position w:val="0"/>
        </w:rPr>
        <w:t>4）</w:t>
        <w:tab/>
        <w:t>其他伤害：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危险源识别的方法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本标准推荐采用工作危害分析法（</w:t>
      </w:r>
      <w:r>
        <w:rPr>
          <w:color w:val="000000"/>
          <w:spacing w:val="0"/>
          <w:w w:val="100"/>
          <w:position w:val="0"/>
        </w:rPr>
        <w:t>JHA</w:t>
      </w:r>
      <w:r>
        <w:rPr>
          <w:color w:val="000000"/>
          <w:spacing w:val="0"/>
          <w:w w:val="100"/>
          <w:position w:val="0"/>
        </w:rPr>
        <w:t>）进行辨识。即：对每个作业步 骤或作业内容，识别出与此步骤或内容有关的危险源，即物的不安全状态、 人的不安全行动、作业环境不安全因素和安全管理缺陷，然后将上述识别 出的危险源汇总。并保持工作危害分析记录及危险源辨识信息表。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鉴于工作危害分析法具有一定的局限性，在采取工作危害分析法进行 辨识危险源的同时，企业还应针对设备设施（尤其是法律法规及标准规程要 求的安全生产条件）等采用安全检查表法</w:t>
      </w:r>
      <w:r>
        <w:rPr>
          <w:color w:val="000000"/>
          <w:spacing w:val="0"/>
          <w:w w:val="100"/>
          <w:position w:val="0"/>
        </w:rPr>
        <w:t>（SCL</w:t>
      </w:r>
      <w:r>
        <w:rPr>
          <w:color w:val="000000"/>
          <w:spacing w:val="0"/>
          <w:w w:val="100"/>
          <w:position w:val="0"/>
        </w:rPr>
        <w:t>法）进行危险源辨识，确保 危险源辨识的充分性。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建议运用工作危害分析法（</w:t>
      </w:r>
      <w:r>
        <w:rPr>
          <w:color w:val="000000"/>
          <w:spacing w:val="0"/>
          <w:w w:val="100"/>
          <w:position w:val="0"/>
        </w:rPr>
        <w:t>JHA</w:t>
      </w:r>
      <w:r>
        <w:rPr>
          <w:color w:val="000000"/>
          <w:spacing w:val="0"/>
          <w:w w:val="100"/>
          <w:position w:val="0"/>
        </w:rPr>
        <w:t>）和安全检查表法（</w:t>
      </w:r>
      <w:r>
        <w:rPr>
          <w:color w:val="000000"/>
          <w:spacing w:val="0"/>
          <w:w w:val="100"/>
          <w:position w:val="0"/>
        </w:rPr>
        <w:t>SCL</w:t>
      </w:r>
      <w:r>
        <w:rPr>
          <w:color w:val="000000"/>
          <w:spacing w:val="0"/>
          <w:w w:val="100"/>
          <w:position w:val="0"/>
        </w:rPr>
        <w:t>）辨识危险源。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首先，运用工作危害分析法（</w:t>
      </w:r>
      <w:r>
        <w:rPr>
          <w:color w:val="000000"/>
          <w:spacing w:val="0"/>
          <w:w w:val="100"/>
          <w:position w:val="0"/>
        </w:rPr>
        <w:t>JHA</w:t>
      </w:r>
      <w:r>
        <w:rPr>
          <w:color w:val="000000"/>
          <w:spacing w:val="0"/>
          <w:w w:val="100"/>
          <w:position w:val="0"/>
        </w:rPr>
        <w:t>）对作业过程的危险源进行辨识，在 对作业活动划分的基础上，系统地辨识危险源。在作业活动划分时，应以 生产（工作）流程的阶段划分为主，根据情况也可以采取按地理区域划分、 按与装置有关的操作划分、按作业任务划分的方法，或几种方法的有机结 合。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作业活动划分应遵循的原则：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76"/>
        </w:tabs>
        <w:bidi w:val="0"/>
        <w:spacing w:before="0" w:after="0" w:line="715" w:lineRule="exact"/>
        <w:ind w:left="0" w:right="0" w:firstLine="840"/>
        <w:jc w:val="both"/>
      </w:pPr>
      <w:bookmarkStart w:id="106" w:name="bookmark106"/>
      <w:r>
        <w:rPr>
          <w:color w:val="000000"/>
          <w:spacing w:val="0"/>
          <w:w w:val="100"/>
          <w:position w:val="0"/>
        </w:rPr>
        <w:t>a</w:t>
      </w:r>
      <w:bookmarkEnd w:id="106"/>
      <w:r>
        <w:rPr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所划分出的每种作业活动既不能太复杂（如包括多达几十个作业步 骤或作业内容），也不能太简单（如仅由一、两个作业步骤或作业内容构成）；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76"/>
        </w:tabs>
        <w:bidi w:val="0"/>
        <w:spacing w:before="0" w:after="0" w:line="715" w:lineRule="exact"/>
        <w:ind w:left="0" w:right="0" w:firstLine="840"/>
        <w:jc w:val="both"/>
      </w:pPr>
      <w:bookmarkStart w:id="107" w:name="bookmark107"/>
      <w:r>
        <w:rPr>
          <w:color w:val="000000"/>
          <w:spacing w:val="0"/>
          <w:w w:val="100"/>
          <w:position w:val="0"/>
        </w:rPr>
        <w:t>b</w:t>
      </w:r>
      <w:bookmarkEnd w:id="107"/>
      <w:r>
        <w:rPr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划分出的作业活动在功能或目的或性质上相对独立。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1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其次，运用安全检查表法</w:t>
      </w:r>
      <w:r>
        <w:rPr>
          <w:color w:val="000000"/>
          <w:spacing w:val="0"/>
          <w:w w:val="100"/>
          <w:position w:val="0"/>
        </w:rPr>
        <w:t>（SCL</w:t>
      </w:r>
      <w:r>
        <w:rPr>
          <w:color w:val="000000"/>
          <w:spacing w:val="0"/>
          <w:w w:val="100"/>
          <w:position w:val="0"/>
        </w:rPr>
        <w:t>）对通过工作危害分析法不能覆盖的场 所、设备或设施等进行危险源识别。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20" w:line="723" w:lineRule="exact"/>
        <w:ind w:left="0" w:right="0" w:firstLine="640"/>
        <w:jc w:val="both"/>
      </w:pPr>
      <w:bookmarkStart w:id="108" w:name="bookmark108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08"/>
      <w:r>
        <w:rPr>
          <w:b/>
          <w:bCs/>
          <w:color w:val="000000"/>
          <w:spacing w:val="0"/>
          <w:w w:val="100"/>
          <w:position w:val="0"/>
        </w:rPr>
        <w:t>七）风险评价方法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810" w:lineRule="exact"/>
        <w:ind w:left="0" w:right="0" w:firstLine="840"/>
        <w:jc w:val="both"/>
      </w:pPr>
      <w:bookmarkStart w:id="109" w:name="bookmark109"/>
      <w:r>
        <w:rPr>
          <w:color w:val="000000"/>
          <w:spacing w:val="0"/>
          <w:w w:val="100"/>
          <w:position w:val="0"/>
        </w:rPr>
        <w:t>1</w:t>
      </w:r>
      <w:bookmarkEnd w:id="109"/>
      <w:r>
        <w:rPr>
          <w:color w:val="000000"/>
          <w:spacing w:val="0"/>
          <w:w w:val="100"/>
          <w:position w:val="0"/>
        </w:rPr>
        <w:t>、风险评价方法介绍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810" w:lineRule="exact"/>
        <w:ind w:left="0" w:right="0" w:firstLine="840"/>
        <w:jc w:val="both"/>
        <w:sectPr>
          <w:type w:val="nextPage"/>
          <w:pgSz w:w="17861" w:h="25258"/>
          <w:pgMar w:top="1451" w:right="1871" w:bottom="2337" w:left="2060" w:header="0" w:footer="3" w:gutter="0"/>
          <w:pgNumType w:start="1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作业风险分析方法（风险矩阵），英国石油化工行业最先采用。就是 识别出每个作业活动可能存在的危害，并判定这种危害可能产生的后果及 产生这种后果的可能性，二者相乘，得出所确定危害的风险。然后进行风 险分级，根据不同级别的风险，采取相应的风险控制措施。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81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风险的数学表达式为：</w:t>
      </w:r>
      <w:r>
        <w:rPr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>LXS。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715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本指南主要介绍作业风险分析方法（风险矩阵）。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715" w:lineRule="exact"/>
        <w:ind w:left="0" w:right="0" w:firstLine="840"/>
        <w:jc w:val="left"/>
      </w:pPr>
      <w:bookmarkStart w:id="110" w:name="bookmark110"/>
      <w:r>
        <w:rPr>
          <w:color w:val="000000"/>
          <w:spacing w:val="0"/>
          <w:w w:val="100"/>
          <w:position w:val="0"/>
        </w:rPr>
        <w:t>2</w:t>
      </w:r>
      <w:bookmarkEnd w:id="110"/>
      <w:r>
        <w:rPr>
          <w:color w:val="000000"/>
          <w:spacing w:val="0"/>
          <w:w w:val="100"/>
          <w:position w:val="0"/>
        </w:rPr>
        <w:t>、风险评价的准则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80" w:line="715" w:lineRule="exact"/>
        <w:ind w:left="0" w:right="0" w:firstLine="840"/>
        <w:jc w:val="left"/>
      </w:pPr>
      <w:bookmarkStart w:id="111" w:name="bookmark111"/>
      <w:r>
        <w:rPr>
          <w:color w:val="000000"/>
          <w:spacing w:val="0"/>
          <w:w w:val="100"/>
          <w:position w:val="0"/>
        </w:rPr>
        <w:t>1</w:t>
      </w:r>
      <w:bookmarkEnd w:id="111"/>
      <w:r>
        <w:rPr>
          <w:color w:val="000000"/>
          <w:spacing w:val="0"/>
          <w:w w:val="100"/>
          <w:position w:val="0"/>
        </w:rPr>
        <w:t>）</w:t>
        <w:tab/>
        <w:t>有关安全生产法律、法规；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80" w:line="715" w:lineRule="exact"/>
        <w:ind w:left="0" w:right="0" w:firstLine="840"/>
        <w:jc w:val="left"/>
      </w:pPr>
      <w:bookmarkStart w:id="112" w:name="bookmark112"/>
      <w:r>
        <w:rPr>
          <w:color w:val="000000"/>
          <w:spacing w:val="0"/>
          <w:w w:val="100"/>
          <w:position w:val="0"/>
        </w:rPr>
        <w:t>2</w:t>
      </w:r>
      <w:bookmarkEnd w:id="112"/>
      <w:r>
        <w:rPr>
          <w:color w:val="000000"/>
          <w:spacing w:val="0"/>
          <w:w w:val="100"/>
          <w:position w:val="0"/>
        </w:rPr>
        <w:t>）</w:t>
        <w:tab/>
        <w:t>涉及规范、技术标准；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80" w:line="715" w:lineRule="exact"/>
        <w:ind w:left="0" w:right="0" w:firstLine="840"/>
        <w:jc w:val="left"/>
      </w:pPr>
      <w:bookmarkStart w:id="113" w:name="bookmark113"/>
      <w:r>
        <w:rPr>
          <w:color w:val="000000"/>
          <w:spacing w:val="0"/>
          <w:w w:val="100"/>
          <w:position w:val="0"/>
        </w:rPr>
        <w:t>3</w:t>
      </w:r>
      <w:bookmarkEnd w:id="113"/>
      <w:r>
        <w:rPr>
          <w:color w:val="000000"/>
          <w:spacing w:val="0"/>
          <w:w w:val="100"/>
          <w:position w:val="0"/>
        </w:rPr>
        <w:t>）</w:t>
        <w:tab/>
        <w:t>环境、职业健康安全管理体系和安全生产标准化体系；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80" w:line="715" w:lineRule="exact"/>
        <w:ind w:left="0" w:right="0" w:firstLine="840"/>
        <w:jc w:val="left"/>
      </w:pPr>
      <w:bookmarkStart w:id="114" w:name="bookmark114"/>
      <w:r>
        <w:rPr>
          <w:color w:val="000000"/>
          <w:spacing w:val="0"/>
          <w:w w:val="100"/>
          <w:position w:val="0"/>
        </w:rPr>
        <w:t>4</w:t>
      </w:r>
      <w:bookmarkEnd w:id="114"/>
      <w:r>
        <w:rPr>
          <w:color w:val="000000"/>
          <w:spacing w:val="0"/>
          <w:w w:val="100"/>
          <w:position w:val="0"/>
        </w:rPr>
        <w:t>）</w:t>
        <w:tab/>
        <w:t>本公司安全管理、技术标准；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80" w:line="715" w:lineRule="exact"/>
        <w:ind w:left="0" w:right="0" w:firstLine="840"/>
        <w:jc w:val="left"/>
      </w:pPr>
      <w:bookmarkStart w:id="115" w:name="bookmark115"/>
      <w:r>
        <w:rPr>
          <w:color w:val="000000"/>
          <w:spacing w:val="0"/>
          <w:w w:val="100"/>
          <w:position w:val="0"/>
        </w:rPr>
        <w:t>5</w:t>
      </w:r>
      <w:bookmarkEnd w:id="115"/>
      <w:r>
        <w:rPr>
          <w:color w:val="000000"/>
          <w:spacing w:val="0"/>
          <w:w w:val="100"/>
          <w:position w:val="0"/>
        </w:rPr>
        <w:t>）</w:t>
        <w:tab/>
        <w:t>本公司安全生产方针和目标；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715" w:lineRule="exact"/>
        <w:ind w:left="0" w:right="0" w:firstLine="640"/>
        <w:jc w:val="left"/>
      </w:pPr>
      <w:bookmarkStart w:id="116" w:name="bookmark116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16"/>
      <w:r>
        <w:rPr>
          <w:b/>
          <w:bCs/>
          <w:color w:val="000000"/>
          <w:spacing w:val="0"/>
          <w:w w:val="100"/>
          <w:position w:val="0"/>
        </w:rPr>
        <w:t>八）风险控制措施策划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48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选择风险控制措施时应首先考虑工程技术措施，以此分别为管理措施、 个体防护措施、应急措施；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0" w:line="715" w:lineRule="exact"/>
        <w:ind w:left="0" w:right="0" w:firstLine="840"/>
        <w:jc w:val="left"/>
      </w:pPr>
      <w:bookmarkStart w:id="117" w:name="bookmark117"/>
      <w:r>
        <w:rPr>
          <w:color w:val="000000"/>
          <w:spacing w:val="0"/>
          <w:w w:val="100"/>
          <w:position w:val="0"/>
        </w:rPr>
        <w:t>1</w:t>
      </w:r>
      <w:bookmarkEnd w:id="117"/>
      <w:r>
        <w:rPr>
          <w:color w:val="000000"/>
          <w:spacing w:val="0"/>
          <w:w w:val="100"/>
          <w:position w:val="0"/>
        </w:rPr>
        <w:t>、</w:t>
        <w:tab/>
        <w:t>工程技术措施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0" w:line="715" w:lineRule="exact"/>
        <w:ind w:left="0" w:right="0" w:firstLine="840"/>
        <w:jc w:val="left"/>
      </w:pPr>
      <w:bookmarkStart w:id="118" w:name="bookmark118"/>
      <w:r>
        <w:rPr>
          <w:color w:val="000000"/>
          <w:spacing w:val="0"/>
          <w:w w:val="100"/>
          <w:position w:val="0"/>
        </w:rPr>
        <w:t>1</w:t>
      </w:r>
      <w:bookmarkEnd w:id="118"/>
      <w:r>
        <w:rPr>
          <w:color w:val="000000"/>
          <w:spacing w:val="0"/>
          <w:w w:val="100"/>
          <w:position w:val="0"/>
        </w:rPr>
        <w:t>）</w:t>
        <w:tab/>
        <w:t>消除或减弱危害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通过对装置、设备设施、工艺等的设计来实施；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0" w:line="715" w:lineRule="exact"/>
        <w:ind w:left="0" w:right="0" w:firstLine="840"/>
        <w:jc w:val="left"/>
      </w:pPr>
      <w:bookmarkStart w:id="119" w:name="bookmark119"/>
      <w:r>
        <w:rPr>
          <w:color w:val="000000"/>
          <w:spacing w:val="0"/>
          <w:w w:val="100"/>
          <w:position w:val="0"/>
        </w:rPr>
        <w:t>2</w:t>
      </w:r>
      <w:bookmarkEnd w:id="119"/>
      <w:r>
        <w:rPr>
          <w:color w:val="000000"/>
          <w:spacing w:val="0"/>
          <w:w w:val="100"/>
          <w:position w:val="0"/>
        </w:rPr>
        <w:t>）</w:t>
        <w:tab/>
        <w:t>密闭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对产生或导致危害的设施或场所进行密闭；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0" w:line="715" w:lineRule="exact"/>
        <w:ind w:left="0" w:right="0" w:firstLine="840"/>
        <w:jc w:val="left"/>
      </w:pPr>
      <w:bookmarkStart w:id="120" w:name="bookmark120"/>
      <w:r>
        <w:rPr>
          <w:color w:val="000000"/>
          <w:spacing w:val="0"/>
          <w:w w:val="100"/>
          <w:position w:val="0"/>
        </w:rPr>
        <w:t>3</w:t>
      </w:r>
      <w:bookmarkEnd w:id="120"/>
      <w:r>
        <w:rPr>
          <w:color w:val="000000"/>
          <w:spacing w:val="0"/>
          <w:w w:val="100"/>
          <w:position w:val="0"/>
        </w:rPr>
        <w:t>）</w:t>
        <w:tab/>
        <w:t>隔离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通过隔离带、栅栏、警戒绳等把人与危险区域隔开；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685"/>
        </w:tabs>
        <w:bidi w:val="0"/>
        <w:spacing w:before="0" w:after="0" w:line="715" w:lineRule="exact"/>
        <w:ind w:left="0" w:right="0" w:firstLine="840"/>
        <w:jc w:val="left"/>
      </w:pPr>
      <w:bookmarkStart w:id="121" w:name="bookmark121"/>
      <w:r>
        <w:rPr>
          <w:color w:val="000000"/>
          <w:spacing w:val="0"/>
          <w:w w:val="100"/>
          <w:position w:val="0"/>
        </w:rPr>
        <w:t>4</w:t>
      </w:r>
      <w:bookmarkEnd w:id="121"/>
      <w:r>
        <w:rPr>
          <w:color w:val="000000"/>
          <w:spacing w:val="0"/>
          <w:w w:val="100"/>
          <w:position w:val="0"/>
        </w:rPr>
        <w:t>）</w:t>
        <w:tab/>
        <w:t>移开或改变方向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如危险及有毒气体的排放口。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0" w:line="715" w:lineRule="exact"/>
        <w:ind w:left="0" w:right="0" w:firstLine="840"/>
        <w:jc w:val="left"/>
      </w:pPr>
      <w:bookmarkStart w:id="122" w:name="bookmark122"/>
      <w:r>
        <w:rPr>
          <w:color w:val="000000"/>
          <w:spacing w:val="0"/>
          <w:w w:val="100"/>
          <w:position w:val="0"/>
        </w:rPr>
        <w:t>2</w:t>
      </w:r>
      <w:bookmarkEnd w:id="122"/>
      <w:r>
        <w:rPr>
          <w:color w:val="000000"/>
          <w:spacing w:val="0"/>
          <w:w w:val="100"/>
          <w:position w:val="0"/>
        </w:rPr>
        <w:t>、</w:t>
        <w:tab/>
        <w:t>管理控制措施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0" w:line="715" w:lineRule="exact"/>
        <w:ind w:left="0" w:right="0" w:firstLine="840"/>
        <w:jc w:val="left"/>
      </w:pPr>
      <w:bookmarkStart w:id="123" w:name="bookmark123"/>
      <w:r>
        <w:rPr>
          <w:color w:val="000000"/>
          <w:spacing w:val="0"/>
          <w:w w:val="100"/>
          <w:position w:val="0"/>
        </w:rPr>
        <w:t>1</w:t>
      </w:r>
      <w:bookmarkEnd w:id="123"/>
      <w:r>
        <w:rPr>
          <w:color w:val="000000"/>
          <w:spacing w:val="0"/>
          <w:w w:val="100"/>
          <w:position w:val="0"/>
        </w:rPr>
        <w:t>）</w:t>
        <w:tab/>
        <w:t>制定实施作业程序、安全许可、安全操作规程等；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0" w:line="715" w:lineRule="exact"/>
        <w:ind w:left="0" w:right="0" w:firstLine="840"/>
        <w:jc w:val="left"/>
      </w:pPr>
      <w:bookmarkStart w:id="124" w:name="bookmark124"/>
      <w:r>
        <w:rPr>
          <w:color w:val="000000"/>
          <w:spacing w:val="0"/>
          <w:w w:val="100"/>
          <w:position w:val="0"/>
        </w:rPr>
        <w:t>2</w:t>
      </w:r>
      <w:bookmarkEnd w:id="124"/>
      <w:r>
        <w:rPr>
          <w:color w:val="000000"/>
          <w:spacing w:val="0"/>
          <w:w w:val="100"/>
          <w:position w:val="0"/>
        </w:rPr>
        <w:t>）</w:t>
        <w:tab/>
        <w:t>减少暴露时间（如异常温度或有害环境）；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0" w:line="715" w:lineRule="exact"/>
        <w:ind w:left="0" w:right="0" w:firstLine="840"/>
        <w:jc w:val="left"/>
      </w:pPr>
      <w:bookmarkStart w:id="125" w:name="bookmark125"/>
      <w:r>
        <w:rPr>
          <w:color w:val="000000"/>
          <w:spacing w:val="0"/>
          <w:w w:val="100"/>
          <w:position w:val="0"/>
        </w:rPr>
        <w:t>3</w:t>
      </w:r>
      <w:bookmarkEnd w:id="125"/>
      <w:r>
        <w:rPr>
          <w:color w:val="000000"/>
          <w:spacing w:val="0"/>
          <w:w w:val="100"/>
          <w:position w:val="0"/>
        </w:rPr>
        <w:t>）</w:t>
        <w:tab/>
        <w:t>监测监控（尤其是使用高毒物料的使用）；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0" w:line="715" w:lineRule="exact"/>
        <w:ind w:left="0" w:right="0" w:firstLine="840"/>
        <w:jc w:val="left"/>
      </w:pPr>
      <w:bookmarkStart w:id="126" w:name="bookmark126"/>
      <w:r>
        <w:rPr>
          <w:color w:val="000000"/>
          <w:spacing w:val="0"/>
          <w:w w:val="100"/>
          <w:position w:val="0"/>
        </w:rPr>
        <w:t>4</w:t>
      </w:r>
      <w:bookmarkEnd w:id="126"/>
      <w:r>
        <w:rPr>
          <w:color w:val="000000"/>
          <w:spacing w:val="0"/>
          <w:w w:val="100"/>
          <w:position w:val="0"/>
        </w:rPr>
        <w:t>）</w:t>
        <w:tab/>
        <w:t>警报和警示信号；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0" w:line="715" w:lineRule="exact"/>
        <w:ind w:left="0" w:right="0" w:firstLine="840"/>
        <w:jc w:val="left"/>
      </w:pPr>
      <w:bookmarkStart w:id="127" w:name="bookmark127"/>
      <w:r>
        <w:rPr>
          <w:color w:val="000000"/>
          <w:spacing w:val="0"/>
          <w:w w:val="100"/>
          <w:position w:val="0"/>
        </w:rPr>
        <w:t>5</w:t>
      </w:r>
      <w:bookmarkEnd w:id="127"/>
      <w:r>
        <w:rPr>
          <w:color w:val="000000"/>
          <w:spacing w:val="0"/>
          <w:w w:val="100"/>
          <w:position w:val="0"/>
        </w:rPr>
        <w:t>）</w:t>
        <w:tab/>
        <w:t>安全互助体系；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0" w:line="715" w:lineRule="exact"/>
        <w:ind w:left="0" w:right="0" w:firstLine="840"/>
        <w:jc w:val="left"/>
      </w:pPr>
      <w:bookmarkStart w:id="128" w:name="bookmark128"/>
      <w:r>
        <w:rPr>
          <w:color w:val="000000"/>
          <w:spacing w:val="0"/>
          <w:w w:val="100"/>
          <w:position w:val="0"/>
        </w:rPr>
        <w:t>6</w:t>
      </w:r>
      <w:bookmarkEnd w:id="128"/>
      <w:r>
        <w:rPr>
          <w:color w:val="000000"/>
          <w:spacing w:val="0"/>
          <w:w w:val="100"/>
          <w:position w:val="0"/>
        </w:rPr>
        <w:t>）</w:t>
        <w:tab/>
        <w:t>培训；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0" w:line="715" w:lineRule="exact"/>
        <w:ind w:left="0" w:right="0" w:firstLine="840"/>
        <w:jc w:val="left"/>
      </w:pPr>
      <w:bookmarkStart w:id="129" w:name="bookmark129"/>
      <w:r>
        <w:rPr>
          <w:color w:val="000000"/>
          <w:spacing w:val="0"/>
          <w:w w:val="100"/>
          <w:position w:val="0"/>
        </w:rPr>
        <w:t>7</w:t>
      </w:r>
      <w:bookmarkEnd w:id="129"/>
      <w:r>
        <w:rPr>
          <w:color w:val="000000"/>
          <w:spacing w:val="0"/>
          <w:w w:val="100"/>
          <w:position w:val="0"/>
        </w:rPr>
        <w:t>）</w:t>
        <w:tab/>
        <w:t>风险转移（共担）。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0" w:line="715" w:lineRule="exact"/>
        <w:ind w:left="0" w:right="0" w:firstLine="840"/>
        <w:jc w:val="left"/>
      </w:pPr>
      <w:bookmarkStart w:id="130" w:name="bookmark130"/>
      <w:r>
        <w:rPr>
          <w:color w:val="000000"/>
          <w:spacing w:val="0"/>
          <w:w w:val="100"/>
          <w:position w:val="0"/>
        </w:rPr>
        <w:t>3</w:t>
      </w:r>
      <w:bookmarkEnd w:id="130"/>
      <w:r>
        <w:rPr>
          <w:color w:val="000000"/>
          <w:spacing w:val="0"/>
          <w:w w:val="100"/>
          <w:position w:val="0"/>
        </w:rPr>
        <w:t>、</w:t>
        <w:tab/>
        <w:t>个体防护措施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0" w:line="715" w:lineRule="exact"/>
        <w:ind w:left="0" w:right="0" w:firstLine="840"/>
        <w:jc w:val="left"/>
      </w:pPr>
      <w:bookmarkStart w:id="131" w:name="bookmark131"/>
      <w:r>
        <w:rPr>
          <w:color w:val="000000"/>
          <w:spacing w:val="0"/>
          <w:w w:val="100"/>
          <w:position w:val="0"/>
        </w:rPr>
        <w:t>1</w:t>
      </w:r>
      <w:bookmarkEnd w:id="131"/>
      <w:r>
        <w:rPr>
          <w:color w:val="000000"/>
          <w:spacing w:val="0"/>
          <w:w w:val="100"/>
          <w:position w:val="0"/>
        </w:rPr>
        <w:t>）</w:t>
        <w:tab/>
        <w:t>个体防护用品包括：防护服、耳塞、听力防护罩、防护眼镜、防护 手套、绝缘鞋、呼吸器等；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40" w:line="715" w:lineRule="exact"/>
        <w:ind w:left="0" w:right="0" w:firstLine="840"/>
        <w:jc w:val="left"/>
        <w:sectPr>
          <w:type w:val="nextPage"/>
          <w:pgSz w:w="17861" w:h="25258"/>
          <w:pgMar w:top="1451" w:right="1871" w:bottom="2337" w:left="2060" w:header="0" w:footer="3" w:gutter="0"/>
          <w:pgNumType w:start="18"/>
          <w:cols w:space="720"/>
          <w:noEndnote/>
          <w:titlePg w:val="0"/>
          <w:rtlGutter w:val="0"/>
          <w:docGrid w:linePitch="360"/>
        </w:sectPr>
      </w:pPr>
      <w:bookmarkStart w:id="132" w:name="bookmark132"/>
      <w:r>
        <w:rPr>
          <w:color w:val="000000"/>
          <w:spacing w:val="0"/>
          <w:w w:val="100"/>
          <w:position w:val="0"/>
        </w:rPr>
        <w:t>2</w:t>
      </w:r>
      <w:bookmarkEnd w:id="132"/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40" w:line="715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）</w:t>
        <w:tab/>
        <w:t>当工程控制措施不能消除或减弱危险有害因素时，均应采取防护措</w:t>
      </w:r>
      <w:r>
        <w:rPr>
          <w:color w:val="000000"/>
          <w:spacing w:val="0"/>
          <w:w w:val="100"/>
          <w:position w:val="0"/>
        </w:rPr>
        <w:t xml:space="preserve"> 施；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76"/>
        </w:tabs>
        <w:bidi w:val="0"/>
        <w:spacing w:before="0" w:after="0" w:line="734" w:lineRule="exact"/>
        <w:ind w:left="0" w:right="0" w:firstLine="860"/>
        <w:jc w:val="both"/>
      </w:pPr>
      <w:bookmarkStart w:id="133" w:name="bookmark133"/>
      <w:r>
        <w:rPr>
          <w:color w:val="000000"/>
          <w:spacing w:val="0"/>
          <w:w w:val="100"/>
          <w:position w:val="0"/>
        </w:rPr>
        <w:t>3</w:t>
      </w:r>
      <w:bookmarkEnd w:id="133"/>
      <w:r>
        <w:rPr>
          <w:color w:val="000000"/>
          <w:spacing w:val="0"/>
          <w:w w:val="100"/>
          <w:position w:val="0"/>
        </w:rPr>
        <w:t>）</w:t>
        <w:tab/>
        <w:t>当处置异常或紧急情况时，应考虑佩戴防护用品；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76"/>
        </w:tabs>
        <w:bidi w:val="0"/>
        <w:spacing w:before="0" w:after="0" w:line="758" w:lineRule="exact"/>
        <w:ind w:left="0" w:right="0" w:firstLine="860"/>
        <w:jc w:val="both"/>
      </w:pPr>
      <w:bookmarkStart w:id="134" w:name="bookmark134"/>
      <w:r>
        <w:rPr>
          <w:color w:val="000000"/>
          <w:spacing w:val="0"/>
          <w:w w:val="100"/>
          <w:position w:val="0"/>
        </w:rPr>
        <w:t>4</w:t>
      </w:r>
      <w:bookmarkEnd w:id="134"/>
      <w:r>
        <w:rPr>
          <w:color w:val="000000"/>
          <w:spacing w:val="0"/>
          <w:w w:val="100"/>
          <w:position w:val="0"/>
        </w:rPr>
        <w:t>）</w:t>
        <w:tab/>
        <w:t>当发生变更，但风险控制措施还没有及时到位时，应考虑佩戴防护 用品。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34" w:lineRule="exact"/>
        <w:ind w:left="0" w:right="0" w:firstLine="860"/>
        <w:jc w:val="both"/>
      </w:pPr>
      <w:bookmarkStart w:id="135" w:name="bookmark135"/>
      <w:r>
        <w:rPr>
          <w:color w:val="000000"/>
          <w:spacing w:val="0"/>
          <w:w w:val="100"/>
          <w:position w:val="0"/>
        </w:rPr>
        <w:t>4</w:t>
      </w:r>
      <w:bookmarkEnd w:id="135"/>
      <w:r>
        <w:rPr>
          <w:color w:val="000000"/>
          <w:spacing w:val="0"/>
          <w:w w:val="100"/>
          <w:position w:val="0"/>
        </w:rPr>
        <w:t>、应急控制措施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76"/>
        </w:tabs>
        <w:bidi w:val="0"/>
        <w:spacing w:before="0" w:after="0" w:line="734" w:lineRule="exact"/>
        <w:ind w:left="0" w:right="0" w:firstLine="860"/>
        <w:jc w:val="both"/>
      </w:pPr>
      <w:bookmarkStart w:id="136" w:name="bookmark136"/>
      <w:r>
        <w:rPr>
          <w:color w:val="000000"/>
          <w:spacing w:val="0"/>
          <w:w w:val="100"/>
          <w:position w:val="0"/>
        </w:rPr>
        <w:t>1</w:t>
      </w:r>
      <w:bookmarkEnd w:id="136"/>
      <w:r>
        <w:rPr>
          <w:color w:val="000000"/>
          <w:spacing w:val="0"/>
          <w:w w:val="100"/>
          <w:position w:val="0"/>
        </w:rPr>
        <w:t>）</w:t>
        <w:tab/>
        <w:t>应急风险的控制属于“现实风险”控制，是风险控制中难度最大的 一类，关键原因在于“急”，“急”到无法进行充分的风险分析，“急” 到人容易判断和决策失误；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76"/>
        </w:tabs>
        <w:bidi w:val="0"/>
        <w:spacing w:before="0" w:after="0" w:line="749" w:lineRule="exact"/>
        <w:ind w:left="0" w:right="0" w:firstLine="860"/>
        <w:jc w:val="both"/>
      </w:pPr>
      <w:bookmarkStart w:id="137" w:name="bookmark137"/>
      <w:r>
        <w:rPr>
          <w:color w:val="000000"/>
          <w:spacing w:val="0"/>
          <w:w w:val="100"/>
          <w:position w:val="0"/>
        </w:rPr>
        <w:t>2</w:t>
      </w:r>
      <w:bookmarkEnd w:id="137"/>
      <w:r>
        <w:rPr>
          <w:color w:val="000000"/>
          <w:spacing w:val="0"/>
          <w:w w:val="100"/>
          <w:position w:val="0"/>
        </w:rPr>
        <w:t>）</w:t>
        <w:tab/>
        <w:t>做好应急风险的控制，重要的是对自身可能发生的应急事件进行事 前的分析和应急准备；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76"/>
        </w:tabs>
        <w:bidi w:val="0"/>
        <w:spacing w:before="0" w:after="0" w:line="739" w:lineRule="exact"/>
        <w:ind w:left="0" w:right="0" w:firstLine="860"/>
        <w:jc w:val="both"/>
      </w:pPr>
      <w:bookmarkStart w:id="138" w:name="bookmark138"/>
      <w:r>
        <w:rPr>
          <w:color w:val="000000"/>
          <w:spacing w:val="0"/>
          <w:w w:val="100"/>
          <w:position w:val="0"/>
        </w:rPr>
        <w:t>3</w:t>
      </w:r>
      <w:bookmarkEnd w:id="138"/>
      <w:r>
        <w:rPr>
          <w:color w:val="000000"/>
          <w:spacing w:val="0"/>
          <w:w w:val="100"/>
          <w:position w:val="0"/>
        </w:rPr>
        <w:t>）</w:t>
        <w:tab/>
        <w:t>编制应急预案的目的重在“防”。确认和提高应急事件所在位人员 的应急能力；现场处置方案是应急预案体系中非常重要的环节。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739" w:lineRule="exact"/>
        <w:ind w:left="0" w:right="0" w:firstLine="660"/>
        <w:jc w:val="left"/>
      </w:pPr>
      <w:bookmarkStart w:id="139" w:name="bookmark139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39"/>
      <w:r>
        <w:rPr>
          <w:b/>
          <w:bCs/>
          <w:color w:val="000000"/>
          <w:spacing w:val="0"/>
          <w:w w:val="100"/>
          <w:position w:val="0"/>
        </w:rPr>
        <w:t>九）风险分级管控考核方法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76"/>
        </w:tabs>
        <w:bidi w:val="0"/>
        <w:spacing w:before="0" w:after="0" w:line="734" w:lineRule="exact"/>
        <w:ind w:left="0" w:right="0" w:firstLine="860"/>
        <w:jc w:val="left"/>
      </w:pPr>
      <w:bookmarkStart w:id="140" w:name="bookmark140"/>
      <w:r>
        <w:rPr>
          <w:color w:val="000000"/>
          <w:spacing w:val="0"/>
          <w:w w:val="100"/>
          <w:position w:val="0"/>
        </w:rPr>
        <w:t>1</w:t>
      </w:r>
      <w:bookmarkEnd w:id="140"/>
      <w:r>
        <w:rPr>
          <w:color w:val="000000"/>
          <w:spacing w:val="0"/>
          <w:w w:val="100"/>
          <w:position w:val="0"/>
        </w:rPr>
        <w:t>、</w:t>
        <w:tab/>
        <w:t>组织保障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成立领导小组和工作小组，深入持久的开展风险识别、评价、分级和 管控工作，落实监督责任；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76"/>
        </w:tabs>
        <w:bidi w:val="0"/>
        <w:spacing w:before="0" w:after="0" w:line="725" w:lineRule="exact"/>
        <w:ind w:left="0" w:right="0" w:firstLine="860"/>
        <w:jc w:val="both"/>
      </w:pPr>
      <w:bookmarkStart w:id="141" w:name="bookmark141"/>
      <w:r>
        <w:rPr>
          <w:color w:val="000000"/>
          <w:spacing w:val="0"/>
          <w:w w:val="100"/>
          <w:position w:val="0"/>
        </w:rPr>
        <w:t>2</w:t>
      </w:r>
      <w:bookmarkEnd w:id="141"/>
      <w:r>
        <w:rPr>
          <w:color w:val="000000"/>
          <w:spacing w:val="0"/>
          <w:w w:val="100"/>
          <w:position w:val="0"/>
        </w:rPr>
        <w:t>、</w:t>
        <w:tab/>
        <w:t>制度保障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5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制定管理制度和考核奖惩标准，明确职责和要求，定期做好监督检查 工作。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725" w:lineRule="exact"/>
        <w:ind w:left="0" w:right="0" w:firstLine="660"/>
        <w:jc w:val="left"/>
      </w:pPr>
      <w:r>
        <w:rPr>
          <w:b/>
          <w:bCs/>
          <w:color w:val="000000"/>
          <w:spacing w:val="0"/>
          <w:w w:val="100"/>
          <w:position w:val="0"/>
        </w:rPr>
        <w:t>（十）变更管理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39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当发生下列情形之一时，企业应组织相关人员及时进行危险源识别和 风险评价分级，必要时修改控制措施。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0" w:line="734" w:lineRule="exact"/>
        <w:ind w:left="0" w:right="0" w:firstLine="860"/>
        <w:jc w:val="left"/>
      </w:pPr>
      <w:bookmarkStart w:id="142" w:name="bookmark142"/>
      <w:r>
        <w:rPr>
          <w:color w:val="000000"/>
          <w:spacing w:val="0"/>
          <w:w w:val="100"/>
          <w:position w:val="0"/>
        </w:rPr>
        <w:t>（</w:t>
      </w:r>
      <w:bookmarkEnd w:id="142"/>
      <w:r>
        <w:rPr>
          <w:color w:val="000000"/>
          <w:spacing w:val="0"/>
          <w:w w:val="100"/>
          <w:position w:val="0"/>
        </w:rPr>
        <w:t>1）</w:t>
        <w:tab/>
        <w:t>新发布和变更的法律法规和其他要求；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0" w:line="734" w:lineRule="exact"/>
        <w:ind w:left="0" w:right="0" w:firstLine="860"/>
        <w:jc w:val="left"/>
      </w:pPr>
      <w:bookmarkStart w:id="143" w:name="bookmark143"/>
      <w:r>
        <w:rPr>
          <w:color w:val="000000"/>
          <w:spacing w:val="0"/>
          <w:w w:val="100"/>
          <w:position w:val="0"/>
        </w:rPr>
        <w:t>（</w:t>
      </w:r>
      <w:bookmarkEnd w:id="143"/>
      <w:r>
        <w:rPr>
          <w:color w:val="000000"/>
          <w:spacing w:val="0"/>
          <w:w w:val="100"/>
          <w:position w:val="0"/>
        </w:rPr>
        <w:t>2）</w:t>
        <w:tab/>
        <w:t>新工艺、新材料、新设备、新技术发生变化；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0" w:line="734" w:lineRule="exact"/>
        <w:ind w:left="0" w:right="0" w:firstLine="860"/>
        <w:jc w:val="left"/>
      </w:pPr>
      <w:bookmarkStart w:id="144" w:name="bookmark144"/>
      <w:r>
        <w:rPr>
          <w:color w:val="000000"/>
          <w:spacing w:val="0"/>
          <w:w w:val="100"/>
          <w:position w:val="0"/>
        </w:rPr>
        <w:t>（</w:t>
      </w:r>
      <w:bookmarkEnd w:id="144"/>
      <w:r>
        <w:rPr>
          <w:color w:val="000000"/>
          <w:spacing w:val="0"/>
          <w:w w:val="100"/>
          <w:position w:val="0"/>
        </w:rPr>
        <w:t>3）</w:t>
        <w:tab/>
        <w:t>新、改、扩建项目完成后；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0" w:line="734" w:lineRule="exact"/>
        <w:ind w:left="0" w:right="0" w:firstLine="860"/>
        <w:jc w:val="left"/>
      </w:pPr>
      <w:bookmarkStart w:id="145" w:name="bookmark145"/>
      <w:r>
        <w:rPr>
          <w:color w:val="000000"/>
          <w:spacing w:val="0"/>
          <w:w w:val="100"/>
          <w:position w:val="0"/>
        </w:rPr>
        <w:t>（</w:t>
      </w:r>
      <w:bookmarkEnd w:id="145"/>
      <w:r>
        <w:rPr>
          <w:color w:val="000000"/>
          <w:spacing w:val="0"/>
          <w:w w:val="100"/>
          <w:position w:val="0"/>
        </w:rPr>
        <w:t>4）</w:t>
        <w:tab/>
        <w:t>结合发生的事故案例；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0" w:line="734" w:lineRule="exact"/>
        <w:ind w:left="0" w:right="0" w:firstLine="860"/>
        <w:jc w:val="left"/>
      </w:pPr>
      <w:bookmarkStart w:id="146" w:name="bookmark146"/>
      <w:r>
        <w:rPr>
          <w:color w:val="000000"/>
          <w:spacing w:val="0"/>
          <w:w w:val="100"/>
          <w:position w:val="0"/>
        </w:rPr>
        <w:t>（</w:t>
      </w:r>
      <w:bookmarkEnd w:id="146"/>
      <w:r>
        <w:rPr>
          <w:color w:val="000000"/>
          <w:spacing w:val="0"/>
          <w:w w:val="100"/>
          <w:position w:val="0"/>
        </w:rPr>
        <w:t>5）</w:t>
        <w:tab/>
        <w:t>日常隐患排查情况。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734" w:lineRule="exact"/>
        <w:ind w:left="0" w:right="0" w:firstLine="660"/>
        <w:jc w:val="left"/>
      </w:pPr>
      <w:r>
        <w:rPr>
          <w:b/>
          <w:bCs/>
          <w:color w:val="000000"/>
          <w:spacing w:val="0"/>
          <w:w w:val="100"/>
          <w:position w:val="0"/>
        </w:rPr>
        <w:t>（^一）持续改进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https://d.book118.com/558027046143006033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734" w:lineRule="exact"/>
        <w:ind w:left="0" w:right="0" w:firstLine="660"/>
        <w:jc w:val="left"/>
      </w:pPr>
    </w:p>
    <w:sectPr>
      <w:type w:val="nextPage"/>
      <w:pgSz w:w="17861" w:h="25258"/>
      <w:pgMar w:top="1451" w:right="1871" w:bottom="2337" w:left="2060" w:header="0" w:footer="3" w:gutter="0"/>
      <w:pgNumType w:start="19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3B11CF1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2F77F0AB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402CE7F6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47801EA5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48571F4D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4F61D837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69454EA2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74"/>
      <w:szCs w:val="74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5">
    <w:name w:val="标题 #5_"/>
    <w:basedOn w:val="DefaultParagraphFont"/>
    <w:link w:val="51"/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">
    <w:name w:val="目录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4">
    <w:name w:val="标题 #4_"/>
    <w:basedOn w:val="DefaultParagraphFont"/>
    <w:link w:val="41"/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6">
    <w:name w:val="标题 #6_"/>
    <w:basedOn w:val="DefaultParagraphFont"/>
    <w:link w:val="60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1">
    <w:name w:val="其他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50">
    <w:name w:val="正文文本 (5)_"/>
    <w:basedOn w:val="DefaultParagraphFont"/>
    <w:link w:val="52"/>
    <w:rPr>
      <w:rFonts w:ascii="SimHei" w:eastAsia="SimHei" w:hAnsi="SimHei" w:cs="SimHei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a3">
    <w:name w:val="图片标题_"/>
    <w:basedOn w:val="DefaultParagraphFont"/>
    <w:link w:val="a8"/>
    <w:rPr>
      <w:rFonts w:ascii="SimSun" w:eastAsia="SimSun" w:hAnsi="SimSun" w:cs="SimSun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1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40">
    <w:name w:val="正文文本 (4)_"/>
    <w:basedOn w:val="DefaultParagraphFont"/>
    <w:link w:val="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232103"/>
      <w:sz w:val="28"/>
      <w:szCs w:val="28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SimHei" w:eastAsia="SimHei" w:hAnsi="SimHei" w:cs="SimHei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0">
    <w:name w:val="标题 #2_"/>
    <w:basedOn w:val="DefaultParagraphFont"/>
    <w:link w:val="22"/>
    <w:rPr>
      <w:rFonts w:ascii="SimSun" w:eastAsia="SimSun" w:hAnsi="SimSun" w:cs="SimSun"/>
      <w:b/>
      <w:bCs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8">
    <w:name w:val="正文文本 (8)_"/>
    <w:basedOn w:val="DefaultParagraphFont"/>
    <w:link w:val="80"/>
    <w:rPr>
      <w:rFonts w:ascii="SimSun" w:eastAsia="SimSun" w:hAnsi="SimSun" w:cs="SimSun"/>
      <w:b/>
      <w:bCs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4600" w:after="12820"/>
      <w:jc w:val="center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74"/>
      <w:szCs w:val="74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jc w:val="center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51">
    <w:name w:val="标题 #5"/>
    <w:basedOn w:val="Normal"/>
    <w:link w:val="5"/>
    <w:pPr>
      <w:widowControl w:val="0"/>
      <w:shd w:val="clear" w:color="auto" w:fill="auto"/>
      <w:spacing w:after="400"/>
      <w:jc w:val="center"/>
      <w:outlineLvl w:val="4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4">
    <w:name w:val="目录"/>
    <w:basedOn w:val="Normal"/>
    <w:link w:val="a"/>
    <w:pPr>
      <w:widowControl w:val="0"/>
      <w:shd w:val="clear" w:color="auto" w:fill="auto"/>
      <w:spacing w:after="1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41">
    <w:name w:val="标题 #4"/>
    <w:basedOn w:val="Normal"/>
    <w:link w:val="4"/>
    <w:pPr>
      <w:widowControl w:val="0"/>
      <w:shd w:val="clear" w:color="auto" w:fill="auto"/>
      <w:spacing w:after="520"/>
      <w:jc w:val="center"/>
      <w:outlineLvl w:val="3"/>
    </w:pPr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60">
    <w:name w:val="标题 #6"/>
    <w:basedOn w:val="Normal"/>
    <w:link w:val="6"/>
    <w:pPr>
      <w:widowControl w:val="0"/>
      <w:shd w:val="clear" w:color="auto" w:fill="auto"/>
      <w:spacing w:after="360"/>
      <w:ind w:firstLine="620"/>
      <w:outlineLvl w:val="5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5">
    <w:name w:val="正文文本"/>
    <w:basedOn w:val="Normal"/>
    <w:link w:val="a0"/>
    <w:pPr>
      <w:widowControl w:val="0"/>
      <w:shd w:val="clear" w:color="auto" w:fill="auto"/>
      <w:spacing w:line="36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6">
    <w:name w:val="其他"/>
    <w:basedOn w:val="Normal"/>
    <w:link w:val="a1"/>
    <w:pPr>
      <w:widowControl w:val="0"/>
      <w:shd w:val="clear" w:color="auto" w:fill="auto"/>
      <w:spacing w:line="36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7">
    <w:name w:val="表格标题"/>
    <w:basedOn w:val="Normal"/>
    <w:link w:val="a2"/>
    <w:pPr>
      <w:widowControl w:val="0"/>
      <w:shd w:val="clear" w:color="auto" w:fill="auto"/>
      <w:spacing w:line="314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52">
    <w:name w:val="正文文本 (5)"/>
    <w:basedOn w:val="Normal"/>
    <w:link w:val="50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a8">
    <w:name w:val="图片标题"/>
    <w:basedOn w:val="Normal"/>
    <w:link w:val="a3"/>
    <w:pPr>
      <w:widowControl w:val="0"/>
      <w:shd w:val="clear" w:color="auto" w:fill="auto"/>
    </w:pPr>
    <w:rPr>
      <w:rFonts w:ascii="SimSun" w:eastAsia="SimSun" w:hAnsi="SimSun" w:cs="SimSun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  <w:spacing w:line="486" w:lineRule="exact"/>
      <w:ind w:firstLine="63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42">
    <w:name w:val="正文文本 (4)"/>
    <w:basedOn w:val="Normal"/>
    <w:link w:val="40"/>
    <w:pPr>
      <w:widowControl w:val="0"/>
      <w:shd w:val="clear" w:color="auto" w:fill="auto"/>
      <w:spacing w:line="518" w:lineRule="exact"/>
      <w:jc w:val="center"/>
    </w:pPr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232103"/>
      <w:sz w:val="28"/>
      <w:szCs w:val="28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spacing w:after="680"/>
      <w:ind w:firstLine="20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spacing w:after="1560"/>
      <w:jc w:val="right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80">
    <w:name w:val="正文文本 (8)"/>
    <w:basedOn w:val="Normal"/>
    <w:link w:val="8"/>
    <w:pPr>
      <w:widowControl w:val="0"/>
      <w:shd w:val="clear" w:color="auto" w:fill="auto"/>
      <w:jc w:val="center"/>
    </w:pPr>
    <w:rPr>
      <w:rFonts w:ascii="SimSun" w:eastAsia="SimSun" w:hAnsi="SimSun" w:cs="SimSun"/>
      <w:b/>
      <w:bCs/>
      <w:i w:val="0"/>
      <w:iCs w:val="0"/>
      <w:smallCaps w:val="0"/>
      <w:strike w:val="0"/>
      <w:sz w:val="26"/>
      <w:szCs w:val="2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55802704614300603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