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夏枯草口服液项目计划设计方案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06" w:history="1">
        <w:r>
          <w:rPr>
            <w:rFonts w:ascii="仿宋" w:eastAsia="仿宋" w:hAnsi="仿宋" w:cs="仿宋" w:hint="eastAsia"/>
            <w:lang w:eastAsia="zh-CN"/>
          </w:rPr>
          <w:t>概论</w:t>
        </w:r>
        <w:r>
          <w:tab/>
        </w:r>
        <w:r>
          <w:fldChar w:fldCharType="begin"/>
        </w:r>
        <w:r>
          <w:instrText xml:space="preserve"> PAGEREF _Toc14606 \h </w:instrText>
        </w:r>
        <w:r>
          <w:fldChar w:fldCharType="separate"/>
        </w:r>
        <w:r>
          <w:t>3</w:t>
        </w:r>
        <w:r>
          <w:fldChar w:fldCharType="end"/>
        </w:r>
      </w:hyperlink>
    </w:p>
    <w:p>
      <w:pPr>
        <w:pStyle w:val="TOC1"/>
        <w:tabs>
          <w:tab w:val="right" w:leader="dot" w:pos="8306"/>
        </w:tabs>
      </w:pPr>
      <w:hyperlink w:anchor="_Toc31974" w:history="1">
        <w:r>
          <w:rPr>
            <w:rFonts w:ascii="仿宋" w:eastAsia="仿宋" w:hAnsi="仿宋" w:cs="仿宋" w:hint="eastAsia"/>
            <w:lang w:eastAsia="zh-CN"/>
          </w:rPr>
          <w:t>一、市场分析、调研</w:t>
        </w:r>
        <w:r>
          <w:tab/>
        </w:r>
        <w:r>
          <w:fldChar w:fldCharType="begin"/>
        </w:r>
        <w:r>
          <w:instrText xml:space="preserve"> PAGEREF _Toc31974 \h </w:instrText>
        </w:r>
        <w:r>
          <w:fldChar w:fldCharType="separate"/>
        </w:r>
        <w:r>
          <w:t>3</w:t>
        </w:r>
        <w:r>
          <w:fldChar w:fldCharType="end"/>
        </w:r>
      </w:hyperlink>
    </w:p>
    <w:p>
      <w:pPr>
        <w:pStyle w:val="TOC2"/>
        <w:tabs>
          <w:tab w:val="right" w:leader="dot" w:pos="8306"/>
        </w:tabs>
      </w:pPr>
      <w:hyperlink w:anchor="_Toc15924" w:history="1">
        <w:r>
          <w:rPr>
            <w:rFonts w:ascii="仿宋" w:eastAsia="仿宋" w:hAnsi="仿宋" w:cs="仿宋" w:hint="eastAsia"/>
            <w:lang w:eastAsia="zh-CN"/>
          </w:rPr>
          <w:t>(一)、夏枯草口服液行业分析</w:t>
        </w:r>
        <w:r>
          <w:tab/>
        </w:r>
        <w:r>
          <w:fldChar w:fldCharType="begin"/>
        </w:r>
        <w:r>
          <w:instrText xml:space="preserve"> PAGEREF _Toc15924 \h </w:instrText>
        </w:r>
        <w:r>
          <w:fldChar w:fldCharType="separate"/>
        </w:r>
        <w:r>
          <w:t>3</w:t>
        </w:r>
        <w:r>
          <w:fldChar w:fldCharType="end"/>
        </w:r>
      </w:hyperlink>
    </w:p>
    <w:p>
      <w:pPr>
        <w:pStyle w:val="TOC2"/>
        <w:tabs>
          <w:tab w:val="right" w:leader="dot" w:pos="8306"/>
        </w:tabs>
      </w:pPr>
      <w:hyperlink w:anchor="_Toc17855" w:history="1">
        <w:r>
          <w:rPr>
            <w:rFonts w:ascii="仿宋" w:eastAsia="仿宋" w:hAnsi="仿宋" w:cs="仿宋" w:hint="eastAsia"/>
            <w:lang w:eastAsia="zh-CN"/>
          </w:rPr>
          <w:t>(二)、夏枯草口服液市场分析预测</w:t>
        </w:r>
        <w:r>
          <w:tab/>
        </w:r>
        <w:r>
          <w:fldChar w:fldCharType="begin"/>
        </w:r>
        <w:r>
          <w:instrText xml:space="preserve"> PAGEREF _Toc17855 \h </w:instrText>
        </w:r>
        <w:r>
          <w:fldChar w:fldCharType="separate"/>
        </w:r>
        <w:r>
          <w:t>4</w:t>
        </w:r>
        <w:r>
          <w:fldChar w:fldCharType="end"/>
        </w:r>
      </w:hyperlink>
    </w:p>
    <w:p>
      <w:pPr>
        <w:pStyle w:val="TOC1"/>
        <w:tabs>
          <w:tab w:val="right" w:leader="dot" w:pos="8306"/>
        </w:tabs>
      </w:pPr>
      <w:hyperlink w:anchor="_Toc14063" w:history="1">
        <w:r>
          <w:rPr>
            <w:rFonts w:ascii="仿宋" w:eastAsia="仿宋" w:hAnsi="仿宋" w:cs="仿宋" w:hint="eastAsia"/>
            <w:lang w:eastAsia="zh-CN"/>
          </w:rPr>
          <w:t>二、夏枯草口服液项目土建工程</w:t>
        </w:r>
        <w:r>
          <w:tab/>
        </w:r>
        <w:r>
          <w:fldChar w:fldCharType="begin"/>
        </w:r>
        <w:r>
          <w:instrText xml:space="preserve"> PAGEREF _Toc14063 \h </w:instrText>
        </w:r>
        <w:r>
          <w:fldChar w:fldCharType="separate"/>
        </w:r>
        <w:r>
          <w:t>5</w:t>
        </w:r>
        <w:r>
          <w:fldChar w:fldCharType="end"/>
        </w:r>
      </w:hyperlink>
    </w:p>
    <w:p>
      <w:pPr>
        <w:pStyle w:val="TOC2"/>
        <w:tabs>
          <w:tab w:val="right" w:leader="dot" w:pos="8306"/>
        </w:tabs>
      </w:pPr>
      <w:hyperlink w:anchor="_Toc19802" w:history="1">
        <w:r>
          <w:rPr>
            <w:rFonts w:ascii="仿宋" w:eastAsia="仿宋" w:hAnsi="仿宋" w:cs="仿宋" w:hint="eastAsia"/>
            <w:lang w:eastAsia="zh-CN"/>
          </w:rPr>
          <w:t>(一)、建筑工程设计原则</w:t>
        </w:r>
        <w:r>
          <w:tab/>
        </w:r>
        <w:r>
          <w:fldChar w:fldCharType="begin"/>
        </w:r>
        <w:r>
          <w:instrText xml:space="preserve"> PAGEREF _Toc19802 \h </w:instrText>
        </w:r>
        <w:r>
          <w:fldChar w:fldCharType="separate"/>
        </w:r>
        <w:r>
          <w:t>5</w:t>
        </w:r>
        <w:r>
          <w:fldChar w:fldCharType="end"/>
        </w:r>
      </w:hyperlink>
    </w:p>
    <w:p>
      <w:pPr>
        <w:pStyle w:val="TOC2"/>
        <w:tabs>
          <w:tab w:val="right" w:leader="dot" w:pos="8306"/>
        </w:tabs>
      </w:pPr>
      <w:hyperlink w:anchor="_Toc2007" w:history="1">
        <w:r>
          <w:rPr>
            <w:rFonts w:ascii="仿宋" w:eastAsia="仿宋" w:hAnsi="仿宋" w:cs="仿宋" w:hint="eastAsia"/>
            <w:lang w:eastAsia="zh-CN"/>
          </w:rPr>
          <w:t>(二)、土建工程设计年限及安全等级</w:t>
        </w:r>
        <w:r>
          <w:tab/>
        </w:r>
        <w:r>
          <w:fldChar w:fldCharType="begin"/>
        </w:r>
        <w:r>
          <w:instrText xml:space="preserve"> PAGEREF _Toc2007 \h </w:instrText>
        </w:r>
        <w:r>
          <w:fldChar w:fldCharType="separate"/>
        </w:r>
        <w:r>
          <w:t>6</w:t>
        </w:r>
        <w:r>
          <w:fldChar w:fldCharType="end"/>
        </w:r>
      </w:hyperlink>
    </w:p>
    <w:p>
      <w:pPr>
        <w:pStyle w:val="TOC2"/>
        <w:tabs>
          <w:tab w:val="right" w:leader="dot" w:pos="8306"/>
        </w:tabs>
      </w:pPr>
      <w:hyperlink w:anchor="_Toc27668" w:history="1">
        <w:r>
          <w:rPr>
            <w:rFonts w:ascii="仿宋" w:eastAsia="仿宋" w:hAnsi="仿宋" w:cs="仿宋" w:hint="eastAsia"/>
            <w:lang w:eastAsia="zh-CN"/>
          </w:rPr>
          <w:t>(三)、建筑工程设计总体要求</w:t>
        </w:r>
        <w:r>
          <w:tab/>
        </w:r>
        <w:r>
          <w:fldChar w:fldCharType="begin"/>
        </w:r>
        <w:r>
          <w:instrText xml:space="preserve"> PAGEREF _Toc27668 \h </w:instrText>
        </w:r>
        <w:r>
          <w:fldChar w:fldCharType="separate"/>
        </w:r>
        <w:r>
          <w:t>7</w:t>
        </w:r>
        <w:r>
          <w:fldChar w:fldCharType="end"/>
        </w:r>
      </w:hyperlink>
    </w:p>
    <w:p>
      <w:pPr>
        <w:pStyle w:val="TOC2"/>
        <w:tabs>
          <w:tab w:val="right" w:leader="dot" w:pos="8306"/>
        </w:tabs>
      </w:pPr>
      <w:hyperlink w:anchor="_Toc7537" w:history="1">
        <w:r>
          <w:rPr>
            <w:rFonts w:ascii="仿宋" w:eastAsia="仿宋" w:hAnsi="仿宋" w:cs="仿宋" w:hint="eastAsia"/>
            <w:lang w:eastAsia="zh-CN"/>
          </w:rPr>
          <w:t>(四)、土建工程建设指标</w:t>
        </w:r>
        <w:r>
          <w:tab/>
        </w:r>
        <w:r>
          <w:fldChar w:fldCharType="begin"/>
        </w:r>
        <w:r>
          <w:instrText xml:space="preserve"> PAGEREF _Toc7537 \h </w:instrText>
        </w:r>
        <w:r>
          <w:fldChar w:fldCharType="separate"/>
        </w:r>
        <w:r>
          <w:t>8</w:t>
        </w:r>
        <w:r>
          <w:fldChar w:fldCharType="end"/>
        </w:r>
      </w:hyperlink>
    </w:p>
    <w:p>
      <w:pPr>
        <w:pStyle w:val="TOC1"/>
        <w:tabs>
          <w:tab w:val="right" w:leader="dot" w:pos="8306"/>
        </w:tabs>
      </w:pPr>
      <w:hyperlink w:anchor="_Toc25489" w:history="1">
        <w:r>
          <w:rPr>
            <w:rFonts w:ascii="仿宋" w:eastAsia="仿宋" w:hAnsi="仿宋" w:cs="仿宋" w:hint="eastAsia"/>
            <w:lang w:eastAsia="zh-CN"/>
          </w:rPr>
          <w:t>三、夏枯草口服液项目建设背景及必要性分析</w:t>
        </w:r>
        <w:r>
          <w:tab/>
        </w:r>
        <w:r>
          <w:fldChar w:fldCharType="begin"/>
        </w:r>
        <w:r>
          <w:instrText xml:space="preserve"> PAGEREF _Toc25489 \h </w:instrText>
        </w:r>
        <w:r>
          <w:fldChar w:fldCharType="separate"/>
        </w:r>
        <w:r>
          <w:t>8</w:t>
        </w:r>
        <w:r>
          <w:fldChar w:fldCharType="end"/>
        </w:r>
      </w:hyperlink>
    </w:p>
    <w:p>
      <w:pPr>
        <w:pStyle w:val="TOC2"/>
        <w:tabs>
          <w:tab w:val="right" w:leader="dot" w:pos="8306"/>
        </w:tabs>
      </w:pPr>
      <w:hyperlink w:anchor="_Toc25909" w:history="1">
        <w:r>
          <w:rPr>
            <w:rFonts w:ascii="仿宋" w:eastAsia="仿宋" w:hAnsi="仿宋" w:cs="仿宋" w:hint="eastAsia"/>
            <w:lang w:eastAsia="zh-CN"/>
          </w:rPr>
          <w:t>(一)、夏枯草口服液项目背景分析</w:t>
        </w:r>
        <w:r>
          <w:tab/>
        </w:r>
        <w:r>
          <w:fldChar w:fldCharType="begin"/>
        </w:r>
        <w:r>
          <w:instrText xml:space="preserve"> PAGEREF _Toc25909 \h </w:instrText>
        </w:r>
        <w:r>
          <w:fldChar w:fldCharType="separate"/>
        </w:r>
        <w:r>
          <w:t>8</w:t>
        </w:r>
        <w:r>
          <w:fldChar w:fldCharType="end"/>
        </w:r>
      </w:hyperlink>
    </w:p>
    <w:p>
      <w:pPr>
        <w:pStyle w:val="TOC2"/>
        <w:tabs>
          <w:tab w:val="right" w:leader="dot" w:pos="8306"/>
        </w:tabs>
      </w:pPr>
      <w:hyperlink w:anchor="_Toc31786" w:history="1">
        <w:r>
          <w:rPr>
            <w:rFonts w:ascii="仿宋" w:eastAsia="仿宋" w:hAnsi="仿宋" w:cs="仿宋" w:hint="eastAsia"/>
            <w:lang w:eastAsia="zh-CN"/>
          </w:rPr>
          <w:t>(二)、夏枯草口服液项目建设必要性分析</w:t>
        </w:r>
        <w:r>
          <w:tab/>
        </w:r>
        <w:r>
          <w:fldChar w:fldCharType="begin"/>
        </w:r>
        <w:r>
          <w:instrText xml:space="preserve"> PAGEREF _Toc31786 \h </w:instrText>
        </w:r>
        <w:r>
          <w:fldChar w:fldCharType="separate"/>
        </w:r>
        <w:r>
          <w:t>10</w:t>
        </w:r>
        <w:r>
          <w:fldChar w:fldCharType="end"/>
        </w:r>
      </w:hyperlink>
    </w:p>
    <w:p>
      <w:pPr>
        <w:pStyle w:val="TOC1"/>
        <w:tabs>
          <w:tab w:val="right" w:leader="dot" w:pos="8306"/>
        </w:tabs>
      </w:pPr>
      <w:hyperlink w:anchor="_Toc23516" w:history="1">
        <w:r>
          <w:rPr>
            <w:rFonts w:ascii="仿宋" w:eastAsia="仿宋" w:hAnsi="仿宋" w:cs="仿宋" w:hint="eastAsia"/>
            <w:lang w:eastAsia="zh-CN"/>
          </w:rPr>
          <w:t>四、夏枯草口服液项目文档管理</w:t>
        </w:r>
        <w:r>
          <w:tab/>
        </w:r>
        <w:r>
          <w:fldChar w:fldCharType="begin"/>
        </w:r>
        <w:r>
          <w:instrText xml:space="preserve"> PAGEREF _Toc23516 \h </w:instrText>
        </w:r>
        <w:r>
          <w:fldChar w:fldCharType="separate"/>
        </w:r>
        <w:r>
          <w:t>11</w:t>
        </w:r>
        <w:r>
          <w:fldChar w:fldCharType="end"/>
        </w:r>
      </w:hyperlink>
    </w:p>
    <w:p>
      <w:pPr>
        <w:pStyle w:val="TOC2"/>
        <w:tabs>
          <w:tab w:val="right" w:leader="dot" w:pos="8306"/>
        </w:tabs>
      </w:pPr>
      <w:hyperlink w:anchor="_Toc9864" w:history="1">
        <w:r>
          <w:rPr>
            <w:rFonts w:ascii="仿宋" w:eastAsia="仿宋" w:hAnsi="仿宋" w:cs="仿宋" w:hint="eastAsia"/>
            <w:lang w:eastAsia="zh-CN"/>
          </w:rPr>
          <w:t>(一)、文档编制与审查</w:t>
        </w:r>
        <w:r>
          <w:tab/>
        </w:r>
        <w:r>
          <w:fldChar w:fldCharType="begin"/>
        </w:r>
        <w:r>
          <w:instrText xml:space="preserve"> PAGEREF _Toc9864 \h </w:instrText>
        </w:r>
        <w:r>
          <w:fldChar w:fldCharType="separate"/>
        </w:r>
        <w:r>
          <w:t>11</w:t>
        </w:r>
        <w:r>
          <w:fldChar w:fldCharType="end"/>
        </w:r>
      </w:hyperlink>
    </w:p>
    <w:p>
      <w:pPr>
        <w:pStyle w:val="TOC2"/>
        <w:tabs>
          <w:tab w:val="right" w:leader="dot" w:pos="8306"/>
        </w:tabs>
      </w:pPr>
      <w:hyperlink w:anchor="_Toc17133" w:history="1">
        <w:r>
          <w:rPr>
            <w:rFonts w:ascii="仿宋" w:eastAsia="仿宋" w:hAnsi="仿宋" w:cs="仿宋" w:hint="eastAsia"/>
            <w:lang w:eastAsia="zh-CN"/>
          </w:rPr>
          <w:t>(二)、文档发布与分发</w:t>
        </w:r>
        <w:r>
          <w:tab/>
        </w:r>
        <w:r>
          <w:fldChar w:fldCharType="begin"/>
        </w:r>
        <w:r>
          <w:instrText xml:space="preserve"> PAGEREF _Toc17133 \h </w:instrText>
        </w:r>
        <w:r>
          <w:fldChar w:fldCharType="separate"/>
        </w:r>
        <w:r>
          <w:t>12</w:t>
        </w:r>
        <w:r>
          <w:fldChar w:fldCharType="end"/>
        </w:r>
      </w:hyperlink>
    </w:p>
    <w:p>
      <w:pPr>
        <w:pStyle w:val="TOC2"/>
        <w:tabs>
          <w:tab w:val="right" w:leader="dot" w:pos="8306"/>
        </w:tabs>
      </w:pPr>
      <w:hyperlink w:anchor="_Toc2934" w:history="1">
        <w:r>
          <w:rPr>
            <w:rFonts w:ascii="仿宋" w:eastAsia="仿宋" w:hAnsi="仿宋" w:cs="仿宋" w:hint="eastAsia"/>
            <w:lang w:eastAsia="zh-CN"/>
          </w:rPr>
          <w:t>(三)、文档存档与归档</w:t>
        </w:r>
        <w:r>
          <w:tab/>
        </w:r>
        <w:r>
          <w:fldChar w:fldCharType="begin"/>
        </w:r>
        <w:r>
          <w:instrText xml:space="preserve"> PAGEREF _Toc2934 \h </w:instrText>
        </w:r>
        <w:r>
          <w:fldChar w:fldCharType="separate"/>
        </w:r>
        <w:r>
          <w:t>13</w:t>
        </w:r>
        <w:r>
          <w:fldChar w:fldCharType="end"/>
        </w:r>
      </w:hyperlink>
    </w:p>
    <w:p>
      <w:pPr>
        <w:pStyle w:val="TOC1"/>
        <w:tabs>
          <w:tab w:val="right" w:leader="dot" w:pos="8306"/>
        </w:tabs>
      </w:pPr>
      <w:hyperlink w:anchor="_Toc24547" w:history="1">
        <w:r>
          <w:rPr>
            <w:rFonts w:ascii="仿宋" w:eastAsia="仿宋" w:hAnsi="仿宋" w:cs="仿宋" w:hint="eastAsia"/>
            <w:lang w:eastAsia="zh-CN"/>
          </w:rPr>
          <w:t>五、夏枯草口服液项目危机管理</w:t>
        </w:r>
        <w:r>
          <w:tab/>
        </w:r>
        <w:r>
          <w:fldChar w:fldCharType="begin"/>
        </w:r>
        <w:r>
          <w:instrText xml:space="preserve"> PAGEREF _Toc24547 \h </w:instrText>
        </w:r>
        <w:r>
          <w:fldChar w:fldCharType="separate"/>
        </w:r>
        <w:r>
          <w:t>14</w:t>
        </w:r>
        <w:r>
          <w:fldChar w:fldCharType="end"/>
        </w:r>
      </w:hyperlink>
    </w:p>
    <w:p>
      <w:pPr>
        <w:pStyle w:val="TOC2"/>
        <w:tabs>
          <w:tab w:val="right" w:leader="dot" w:pos="8306"/>
        </w:tabs>
      </w:pPr>
      <w:hyperlink w:anchor="_Toc755" w:history="1">
        <w:r>
          <w:rPr>
            <w:rFonts w:ascii="仿宋" w:eastAsia="仿宋" w:hAnsi="仿宋" w:cs="仿宋" w:hint="eastAsia"/>
            <w:lang w:eastAsia="zh-CN"/>
          </w:rPr>
          <w:t>(一)、危机预警与识别</w:t>
        </w:r>
        <w:r>
          <w:tab/>
        </w:r>
        <w:r>
          <w:fldChar w:fldCharType="begin"/>
        </w:r>
        <w:r>
          <w:instrText xml:space="preserve"> PAGEREF _Toc755 \h </w:instrText>
        </w:r>
        <w:r>
          <w:fldChar w:fldCharType="separate"/>
        </w:r>
        <w:r>
          <w:t>14</w:t>
        </w:r>
        <w:r>
          <w:fldChar w:fldCharType="end"/>
        </w:r>
      </w:hyperlink>
    </w:p>
    <w:p>
      <w:pPr>
        <w:pStyle w:val="TOC2"/>
        <w:tabs>
          <w:tab w:val="right" w:leader="dot" w:pos="8306"/>
        </w:tabs>
      </w:pPr>
      <w:hyperlink w:anchor="_Toc31082" w:history="1">
        <w:r>
          <w:rPr>
            <w:rFonts w:ascii="仿宋" w:eastAsia="仿宋" w:hAnsi="仿宋" w:cs="仿宋" w:hint="eastAsia"/>
            <w:lang w:eastAsia="zh-CN"/>
          </w:rPr>
          <w:t>(二)、危机应对与恢复</w:t>
        </w:r>
        <w:r>
          <w:tab/>
        </w:r>
        <w:r>
          <w:fldChar w:fldCharType="begin"/>
        </w:r>
        <w:r>
          <w:instrText xml:space="preserve"> PAGEREF _Toc31082 \h </w:instrText>
        </w:r>
        <w:r>
          <w:fldChar w:fldCharType="separate"/>
        </w:r>
        <w:r>
          <w:t>15</w:t>
        </w:r>
        <w:r>
          <w:fldChar w:fldCharType="end"/>
        </w:r>
      </w:hyperlink>
    </w:p>
    <w:p>
      <w:pPr>
        <w:pStyle w:val="TOC1"/>
        <w:tabs>
          <w:tab w:val="right" w:leader="dot" w:pos="8306"/>
        </w:tabs>
      </w:pPr>
      <w:hyperlink w:anchor="_Toc29953" w:history="1">
        <w:r>
          <w:rPr>
            <w:rFonts w:ascii="仿宋" w:eastAsia="仿宋" w:hAnsi="仿宋" w:cs="仿宋" w:hint="eastAsia"/>
            <w:lang w:eastAsia="zh-CN"/>
          </w:rPr>
          <w:t>六、夏枯草口服液项目建设单位说明</w:t>
        </w:r>
        <w:r>
          <w:tab/>
        </w:r>
        <w:r>
          <w:fldChar w:fldCharType="begin"/>
        </w:r>
        <w:r>
          <w:instrText xml:space="preserve"> PAGEREF _Toc29953 \h </w:instrText>
        </w:r>
        <w:r>
          <w:fldChar w:fldCharType="separate"/>
        </w:r>
        <w:r>
          <w:t>17</w:t>
        </w:r>
        <w:r>
          <w:fldChar w:fldCharType="end"/>
        </w:r>
      </w:hyperlink>
    </w:p>
    <w:p>
      <w:pPr>
        <w:pStyle w:val="TOC2"/>
        <w:tabs>
          <w:tab w:val="right" w:leader="dot" w:pos="8306"/>
        </w:tabs>
      </w:pPr>
      <w:hyperlink w:anchor="_Toc11130" w:history="1">
        <w:r>
          <w:rPr>
            <w:rFonts w:ascii="仿宋" w:eastAsia="仿宋" w:hAnsi="仿宋" w:cs="仿宋" w:hint="eastAsia"/>
            <w:lang w:eastAsia="zh-CN"/>
          </w:rPr>
          <w:t>(一)、夏枯草口服液项目承办单位基本情况</w:t>
        </w:r>
        <w:r>
          <w:tab/>
        </w:r>
        <w:r>
          <w:fldChar w:fldCharType="begin"/>
        </w:r>
        <w:r>
          <w:instrText xml:space="preserve"> PAGEREF _Toc11130 \h </w:instrText>
        </w:r>
        <w:r>
          <w:fldChar w:fldCharType="separate"/>
        </w:r>
        <w:r>
          <w:t>17</w:t>
        </w:r>
        <w:r>
          <w:fldChar w:fldCharType="end"/>
        </w:r>
      </w:hyperlink>
    </w:p>
    <w:p>
      <w:pPr>
        <w:pStyle w:val="TOC2"/>
        <w:tabs>
          <w:tab w:val="right" w:leader="dot" w:pos="8306"/>
        </w:tabs>
      </w:pPr>
      <w:hyperlink w:anchor="_Toc31177" w:history="1">
        <w:r>
          <w:rPr>
            <w:rFonts w:ascii="仿宋" w:eastAsia="仿宋" w:hAnsi="仿宋" w:cs="仿宋" w:hint="eastAsia"/>
            <w:lang w:eastAsia="zh-CN"/>
          </w:rPr>
          <w:t>(二)、公司经济效益分析</w:t>
        </w:r>
        <w:r>
          <w:tab/>
        </w:r>
        <w:r>
          <w:fldChar w:fldCharType="begin"/>
        </w:r>
        <w:r>
          <w:instrText xml:space="preserve"> PAGEREF _Toc31177 \h </w:instrText>
        </w:r>
        <w:r>
          <w:fldChar w:fldCharType="separate"/>
        </w:r>
        <w:r>
          <w:t>17</w:t>
        </w:r>
        <w:r>
          <w:fldChar w:fldCharType="end"/>
        </w:r>
      </w:hyperlink>
    </w:p>
    <w:p>
      <w:pPr>
        <w:pStyle w:val="TOC1"/>
        <w:tabs>
          <w:tab w:val="right" w:leader="dot" w:pos="8306"/>
        </w:tabs>
      </w:pPr>
      <w:hyperlink w:anchor="_Toc12636" w:history="1">
        <w:r>
          <w:rPr>
            <w:rFonts w:ascii="仿宋" w:eastAsia="仿宋" w:hAnsi="仿宋" w:cs="仿宋" w:hint="eastAsia"/>
            <w:lang w:eastAsia="zh-CN"/>
          </w:rPr>
          <w:t>七、夏枯草口服液项目技术管理</w:t>
        </w:r>
        <w:r>
          <w:tab/>
        </w:r>
        <w:r>
          <w:fldChar w:fldCharType="begin"/>
        </w:r>
        <w:r>
          <w:instrText xml:space="preserve"> PAGEREF _Toc12636 \h </w:instrText>
        </w:r>
        <w:r>
          <w:fldChar w:fldCharType="separate"/>
        </w:r>
        <w:r>
          <w:t>18</w:t>
        </w:r>
        <w:r>
          <w:fldChar w:fldCharType="end"/>
        </w:r>
      </w:hyperlink>
    </w:p>
    <w:p>
      <w:pPr>
        <w:pStyle w:val="TOC2"/>
        <w:tabs>
          <w:tab w:val="right" w:leader="dot" w:pos="8306"/>
        </w:tabs>
      </w:pPr>
      <w:hyperlink w:anchor="_Toc31758" w:history="1">
        <w:r>
          <w:rPr>
            <w:rFonts w:ascii="仿宋" w:eastAsia="仿宋" w:hAnsi="仿宋" w:cs="仿宋" w:hint="eastAsia"/>
            <w:lang w:eastAsia="zh-CN"/>
          </w:rPr>
          <w:t>(一)、技术方案选用方向</w:t>
        </w:r>
        <w:r>
          <w:tab/>
        </w:r>
        <w:r>
          <w:fldChar w:fldCharType="begin"/>
        </w:r>
        <w:r>
          <w:instrText xml:space="preserve"> PAGEREF _Toc31758 \h </w:instrText>
        </w:r>
        <w:r>
          <w:fldChar w:fldCharType="separate"/>
        </w:r>
        <w:r>
          <w:t>18</w:t>
        </w:r>
        <w:r>
          <w:fldChar w:fldCharType="end"/>
        </w:r>
      </w:hyperlink>
    </w:p>
    <w:p>
      <w:pPr>
        <w:pStyle w:val="TOC2"/>
        <w:tabs>
          <w:tab w:val="right" w:leader="dot" w:pos="8306"/>
        </w:tabs>
      </w:pPr>
      <w:hyperlink w:anchor="_Toc31975" w:history="1">
        <w:r>
          <w:rPr>
            <w:rFonts w:ascii="仿宋" w:eastAsia="仿宋" w:hAnsi="仿宋" w:cs="仿宋" w:hint="eastAsia"/>
            <w:lang w:eastAsia="zh-CN"/>
          </w:rPr>
          <w:t>(二)、工艺技术方案选用原则</w:t>
        </w:r>
        <w:r>
          <w:tab/>
        </w:r>
        <w:r>
          <w:fldChar w:fldCharType="begin"/>
        </w:r>
        <w:r>
          <w:instrText xml:space="preserve"> PAGEREF _Toc31975 \h </w:instrText>
        </w:r>
        <w:r>
          <w:fldChar w:fldCharType="separate"/>
        </w:r>
        <w:r>
          <w:t>20</w:t>
        </w:r>
        <w:r>
          <w:fldChar w:fldCharType="end"/>
        </w:r>
      </w:hyperlink>
    </w:p>
    <w:p>
      <w:pPr>
        <w:pStyle w:val="TOC2"/>
        <w:tabs>
          <w:tab w:val="right" w:leader="dot" w:pos="8306"/>
        </w:tabs>
      </w:pPr>
      <w:hyperlink w:anchor="_Toc30722" w:history="1">
        <w:r>
          <w:rPr>
            <w:rFonts w:ascii="仿宋" w:eastAsia="仿宋" w:hAnsi="仿宋" w:cs="仿宋" w:hint="eastAsia"/>
            <w:lang w:eastAsia="zh-CN"/>
          </w:rPr>
          <w:t>(三)、工艺技术方案要求</w:t>
        </w:r>
        <w:r>
          <w:tab/>
        </w:r>
        <w:r>
          <w:fldChar w:fldCharType="begin"/>
        </w:r>
        <w:r>
          <w:instrText xml:space="preserve"> PAGEREF _Toc30722 \h </w:instrText>
        </w:r>
        <w:r>
          <w:fldChar w:fldCharType="separate"/>
        </w:r>
        <w:r>
          <w:t>22</w:t>
        </w:r>
        <w:r>
          <w:fldChar w:fldCharType="end"/>
        </w:r>
      </w:hyperlink>
    </w:p>
    <w:p>
      <w:pPr>
        <w:pStyle w:val="TOC1"/>
        <w:tabs>
          <w:tab w:val="right" w:leader="dot" w:pos="8306"/>
        </w:tabs>
      </w:pPr>
      <w:hyperlink w:anchor="_Toc27753" w:history="1">
        <w:r>
          <w:rPr>
            <w:rFonts w:ascii="仿宋" w:eastAsia="仿宋" w:hAnsi="仿宋" w:cs="仿宋" w:hint="eastAsia"/>
            <w:lang w:eastAsia="zh-CN"/>
          </w:rPr>
          <w:t>八、夏枯草口服液项目人力资源培养与发展</w:t>
        </w:r>
        <w:r>
          <w:tab/>
        </w:r>
        <w:r>
          <w:fldChar w:fldCharType="begin"/>
        </w:r>
        <w:r>
          <w:instrText xml:space="preserve"> PAGEREF _Toc27753 \h </w:instrText>
        </w:r>
        <w:r>
          <w:fldChar w:fldCharType="separate"/>
        </w:r>
        <w:r>
          <w:t>25</w:t>
        </w:r>
        <w:r>
          <w:fldChar w:fldCharType="end"/>
        </w:r>
      </w:hyperlink>
    </w:p>
    <w:p>
      <w:pPr>
        <w:pStyle w:val="TOC2"/>
        <w:tabs>
          <w:tab w:val="right" w:leader="dot" w:pos="8306"/>
        </w:tabs>
      </w:pPr>
      <w:hyperlink w:anchor="_Toc509" w:history="1">
        <w:r>
          <w:rPr>
            <w:rFonts w:ascii="仿宋" w:eastAsia="仿宋" w:hAnsi="仿宋" w:cs="仿宋" w:hint="eastAsia"/>
            <w:lang w:eastAsia="zh-CN"/>
          </w:rPr>
          <w:t>(一)、人才需求与规划</w:t>
        </w:r>
        <w:r>
          <w:tab/>
        </w:r>
        <w:r>
          <w:fldChar w:fldCharType="begin"/>
        </w:r>
        <w:r>
          <w:instrText xml:space="preserve"> PAGEREF _Toc509 \h </w:instrText>
        </w:r>
        <w:r>
          <w:fldChar w:fldCharType="separate"/>
        </w:r>
        <w:r>
          <w:t>25</w:t>
        </w:r>
        <w:r>
          <w:fldChar w:fldCharType="end"/>
        </w:r>
      </w:hyperlink>
    </w:p>
    <w:p>
      <w:pPr>
        <w:pStyle w:val="TOC2"/>
        <w:tabs>
          <w:tab w:val="right" w:leader="dot" w:pos="8306"/>
        </w:tabs>
      </w:pPr>
      <w:hyperlink w:anchor="_Toc15644" w:history="1">
        <w:r>
          <w:rPr>
            <w:rFonts w:ascii="仿宋" w:eastAsia="仿宋" w:hAnsi="仿宋" w:cs="仿宋" w:hint="eastAsia"/>
            <w:lang w:eastAsia="zh-CN"/>
          </w:rPr>
          <w:t>(二)、培训与发展计划</w:t>
        </w:r>
        <w:r>
          <w:tab/>
        </w:r>
        <w:r>
          <w:fldChar w:fldCharType="begin"/>
        </w:r>
        <w:r>
          <w:instrText xml:space="preserve"> PAGEREF _Toc15644 \h </w:instrText>
        </w:r>
        <w:r>
          <w:fldChar w:fldCharType="separate"/>
        </w:r>
        <w:r>
          <w:t>25</w:t>
        </w:r>
        <w:r>
          <w:fldChar w:fldCharType="end"/>
        </w:r>
      </w:hyperlink>
    </w:p>
    <w:p>
      <w:pPr>
        <w:pStyle w:val="TOC1"/>
        <w:tabs>
          <w:tab w:val="right" w:leader="dot" w:pos="8306"/>
        </w:tabs>
      </w:pPr>
      <w:hyperlink w:anchor="_Toc23456" w:history="1">
        <w:r>
          <w:rPr>
            <w:rFonts w:ascii="仿宋" w:eastAsia="仿宋" w:hAnsi="仿宋" w:cs="仿宋" w:hint="eastAsia"/>
            <w:lang w:eastAsia="zh-CN"/>
          </w:rPr>
          <w:t>九、夏枯草口服液项目环境影响分析</w:t>
        </w:r>
        <w:r>
          <w:tab/>
        </w:r>
        <w:r>
          <w:fldChar w:fldCharType="begin"/>
        </w:r>
        <w:r>
          <w:instrText xml:space="preserve"> PAGEREF _Toc23456 \h </w:instrText>
        </w:r>
        <w:r>
          <w:fldChar w:fldCharType="separate"/>
        </w:r>
        <w:r>
          <w:t>26</w:t>
        </w:r>
        <w:r>
          <w:fldChar w:fldCharType="end"/>
        </w:r>
      </w:hyperlink>
    </w:p>
    <w:p>
      <w:pPr>
        <w:pStyle w:val="TOC2"/>
        <w:tabs>
          <w:tab w:val="right" w:leader="dot" w:pos="8306"/>
        </w:tabs>
      </w:pPr>
      <w:hyperlink w:anchor="_Toc1567" w:history="1">
        <w:r>
          <w:rPr>
            <w:rFonts w:ascii="仿宋" w:eastAsia="仿宋" w:hAnsi="仿宋" w:cs="仿宋" w:hint="eastAsia"/>
            <w:lang w:eastAsia="zh-CN"/>
          </w:rPr>
          <w:t>(一)、建设区域环境质量现状</w:t>
        </w:r>
        <w:r>
          <w:tab/>
        </w:r>
        <w:r>
          <w:fldChar w:fldCharType="begin"/>
        </w:r>
        <w:r>
          <w:instrText xml:space="preserve"> PAGEREF _Toc1567 \h </w:instrText>
        </w:r>
        <w:r>
          <w:fldChar w:fldCharType="separate"/>
        </w:r>
        <w:r>
          <w:t>26</w:t>
        </w:r>
        <w:r>
          <w:fldChar w:fldCharType="end"/>
        </w:r>
      </w:hyperlink>
    </w:p>
    <w:p>
      <w:pPr>
        <w:pStyle w:val="TOC2"/>
        <w:tabs>
          <w:tab w:val="right" w:leader="dot" w:pos="8306"/>
        </w:tabs>
      </w:pPr>
      <w:hyperlink w:anchor="_Toc21359" w:history="1">
        <w:r>
          <w:rPr>
            <w:rFonts w:ascii="仿宋" w:eastAsia="仿宋" w:hAnsi="仿宋" w:cs="仿宋" w:hint="eastAsia"/>
            <w:lang w:eastAsia="zh-CN"/>
          </w:rPr>
          <w:t>(二)、建设期环境保护</w:t>
        </w:r>
        <w:r>
          <w:tab/>
        </w:r>
        <w:r>
          <w:fldChar w:fldCharType="begin"/>
        </w:r>
        <w:r>
          <w:instrText xml:space="preserve"> PAGEREF _Toc21359 \h </w:instrText>
        </w:r>
        <w:r>
          <w:fldChar w:fldCharType="separate"/>
        </w:r>
        <w:r>
          <w:t>27</w:t>
        </w:r>
        <w:r>
          <w:fldChar w:fldCharType="end"/>
        </w:r>
      </w:hyperlink>
    </w:p>
    <w:p>
      <w:pPr>
        <w:pStyle w:val="TOC2"/>
        <w:tabs>
          <w:tab w:val="right" w:leader="dot" w:pos="8306"/>
        </w:tabs>
      </w:pPr>
      <w:hyperlink w:anchor="_Toc10308" w:history="1">
        <w:r>
          <w:rPr>
            <w:rFonts w:ascii="仿宋" w:eastAsia="仿宋" w:hAnsi="仿宋" w:cs="仿宋" w:hint="eastAsia"/>
            <w:lang w:eastAsia="zh-CN"/>
          </w:rPr>
          <w:t>(三)、运营期环境保护</w:t>
        </w:r>
        <w:r>
          <w:tab/>
        </w:r>
        <w:r>
          <w:fldChar w:fldCharType="begin"/>
        </w:r>
        <w:r>
          <w:instrText xml:space="preserve"> PAGEREF _Toc10308 \h </w:instrText>
        </w:r>
        <w:r>
          <w:fldChar w:fldCharType="separate"/>
        </w:r>
        <w:r>
          <w:t>29</w:t>
        </w:r>
        <w:r>
          <w:fldChar w:fldCharType="end"/>
        </w:r>
      </w:hyperlink>
    </w:p>
    <w:p>
      <w:pPr>
        <w:pStyle w:val="TOC2"/>
        <w:tabs>
          <w:tab w:val="right" w:leader="dot" w:pos="8306"/>
        </w:tabs>
      </w:pPr>
      <w:hyperlink w:anchor="_Toc18924" w:history="1">
        <w:r>
          <w:rPr>
            <w:rFonts w:ascii="仿宋" w:eastAsia="仿宋" w:hAnsi="仿宋" w:cs="仿宋" w:hint="eastAsia"/>
            <w:lang w:eastAsia="zh-CN"/>
          </w:rPr>
          <w:t>(四)、夏枯草口服液项目建设对区域经济的影响</w:t>
        </w:r>
        <w:r>
          <w:tab/>
        </w:r>
        <w:r>
          <w:fldChar w:fldCharType="begin"/>
        </w:r>
        <w:r>
          <w:instrText xml:space="preserve"> PAGEREF _Toc18924 \h </w:instrText>
        </w:r>
        <w:r>
          <w:fldChar w:fldCharType="separate"/>
        </w:r>
        <w:r>
          <w:t>30</w:t>
        </w:r>
        <w:r>
          <w:fldChar w:fldCharType="end"/>
        </w:r>
      </w:hyperlink>
    </w:p>
    <w:p>
      <w:pPr>
        <w:pStyle w:val="TOC2"/>
        <w:tabs>
          <w:tab w:val="right" w:leader="dot" w:pos="8306"/>
        </w:tabs>
      </w:pPr>
      <w:hyperlink w:anchor="_Toc16686" w:history="1">
        <w:r>
          <w:rPr>
            <w:rFonts w:ascii="仿宋" w:eastAsia="仿宋" w:hAnsi="仿宋" w:cs="仿宋" w:hint="eastAsia"/>
            <w:lang w:eastAsia="zh-CN"/>
          </w:rPr>
          <w:t>(五)、废弃物处理</w:t>
        </w:r>
        <w:r>
          <w:tab/>
        </w:r>
        <w:r>
          <w:fldChar w:fldCharType="begin"/>
        </w:r>
        <w:r>
          <w:instrText xml:space="preserve"> PAGEREF _Toc16686 \h </w:instrText>
        </w:r>
        <w:r>
          <w:fldChar w:fldCharType="separate"/>
        </w:r>
        <w:r>
          <w:t>32</w:t>
        </w:r>
        <w:r>
          <w:fldChar w:fldCharType="end"/>
        </w:r>
      </w:hyperlink>
    </w:p>
    <w:p>
      <w:pPr>
        <w:pStyle w:val="TOC2"/>
        <w:tabs>
          <w:tab w:val="right" w:leader="dot" w:pos="8306"/>
        </w:tabs>
      </w:pPr>
      <w:hyperlink w:anchor="_Toc20651" w:history="1">
        <w:r>
          <w:rPr>
            <w:rFonts w:ascii="仿宋" w:eastAsia="仿宋" w:hAnsi="仿宋" w:cs="仿宋" w:hint="eastAsia"/>
            <w:lang w:eastAsia="zh-CN"/>
          </w:rPr>
          <w:t>(六)、特殊环境影响分析</w:t>
        </w:r>
        <w:r>
          <w:tab/>
        </w:r>
        <w:r>
          <w:fldChar w:fldCharType="begin"/>
        </w:r>
        <w:r>
          <w:instrText xml:space="preserve"> PAGEREF _Toc20651 \h </w:instrText>
        </w:r>
        <w:r>
          <w:fldChar w:fldCharType="separate"/>
        </w:r>
        <w:r>
          <w:t>33</w:t>
        </w:r>
        <w:r>
          <w:fldChar w:fldCharType="end"/>
        </w:r>
      </w:hyperlink>
    </w:p>
    <w:p>
      <w:pPr>
        <w:pStyle w:val="TOC2"/>
        <w:tabs>
          <w:tab w:val="right" w:leader="dot" w:pos="8306"/>
        </w:tabs>
      </w:pPr>
      <w:hyperlink w:anchor="_Toc25756" w:history="1">
        <w:r>
          <w:rPr>
            <w:rFonts w:ascii="仿宋" w:eastAsia="仿宋" w:hAnsi="仿宋" w:cs="仿宋" w:hint="eastAsia"/>
            <w:lang w:eastAsia="zh-CN"/>
          </w:rPr>
          <w:t>(七)、清洁生产</w:t>
        </w:r>
        <w:r>
          <w:tab/>
        </w:r>
        <w:r>
          <w:fldChar w:fldCharType="begin"/>
        </w:r>
        <w:r>
          <w:instrText xml:space="preserve"> PAGEREF _Toc25756 \h </w:instrText>
        </w:r>
        <w:r>
          <w:fldChar w:fldCharType="separate"/>
        </w:r>
        <w:r>
          <w:t>34</w:t>
        </w:r>
        <w:r>
          <w:fldChar w:fldCharType="end"/>
        </w:r>
      </w:hyperlink>
    </w:p>
    <w:p>
      <w:pPr>
        <w:pStyle w:val="TOC2"/>
        <w:tabs>
          <w:tab w:val="right" w:leader="dot" w:pos="8306"/>
        </w:tabs>
      </w:pPr>
      <w:hyperlink w:anchor="_Toc15106" w:history="1">
        <w:r>
          <w:rPr>
            <w:rFonts w:ascii="仿宋" w:eastAsia="仿宋" w:hAnsi="仿宋" w:cs="仿宋" w:hint="eastAsia"/>
            <w:lang w:eastAsia="zh-CN"/>
          </w:rPr>
          <w:t>(八)、环境保护综合评价</w:t>
        </w:r>
        <w:r>
          <w:tab/>
        </w:r>
        <w:r>
          <w:fldChar w:fldCharType="begin"/>
        </w:r>
        <w:r>
          <w:instrText xml:space="preserve"> PAGEREF _Toc15106 \h </w:instrText>
        </w:r>
        <w:r>
          <w:fldChar w:fldCharType="separate"/>
        </w:r>
        <w:r>
          <w:t>35</w:t>
        </w:r>
        <w:r>
          <w:fldChar w:fldCharType="end"/>
        </w:r>
      </w:hyperlink>
    </w:p>
    <w:p>
      <w:pPr>
        <w:pStyle w:val="TOC1"/>
        <w:tabs>
          <w:tab w:val="right" w:leader="dot" w:pos="8306"/>
        </w:tabs>
      </w:pPr>
      <w:hyperlink w:anchor="_Toc13524" w:history="1">
        <w:r>
          <w:rPr>
            <w:rFonts w:ascii="仿宋" w:eastAsia="仿宋" w:hAnsi="仿宋" w:cs="仿宋" w:hint="eastAsia"/>
            <w:lang w:eastAsia="zh-CN"/>
          </w:rPr>
          <w:t>十、夏枯草口服液项目经营效益</w:t>
        </w:r>
        <w:r>
          <w:tab/>
        </w:r>
        <w:r>
          <w:fldChar w:fldCharType="begin"/>
        </w:r>
        <w:r>
          <w:instrText xml:space="preserve"> PAGEREF _Toc13524 \h </w:instrText>
        </w:r>
        <w:r>
          <w:fldChar w:fldCharType="separate"/>
        </w:r>
        <w:r>
          <w:t>37</w:t>
        </w:r>
        <w:r>
          <w:fldChar w:fldCharType="end"/>
        </w:r>
      </w:hyperlink>
    </w:p>
    <w:p>
      <w:pPr>
        <w:pStyle w:val="TOC2"/>
        <w:tabs>
          <w:tab w:val="right" w:leader="dot" w:pos="8306"/>
        </w:tabs>
      </w:pPr>
      <w:hyperlink w:anchor="_Toc30016" w:history="1">
        <w:r>
          <w:rPr>
            <w:rFonts w:ascii="仿宋" w:eastAsia="仿宋" w:hAnsi="仿宋" w:cs="仿宋" w:hint="eastAsia"/>
            <w:lang w:eastAsia="zh-CN"/>
          </w:rPr>
          <w:t>(一)、经济评价财务测算</w:t>
        </w:r>
        <w:r>
          <w:tab/>
        </w:r>
        <w:r>
          <w:fldChar w:fldCharType="begin"/>
        </w:r>
        <w:r>
          <w:instrText xml:space="preserve"> PAGEREF _Toc30016 \h </w:instrText>
        </w:r>
        <w:r>
          <w:fldChar w:fldCharType="separate"/>
        </w:r>
        <w:r>
          <w:t>37</w:t>
        </w:r>
        <w:r>
          <w:fldChar w:fldCharType="end"/>
        </w:r>
      </w:hyperlink>
    </w:p>
    <w:p>
      <w:pPr>
        <w:pStyle w:val="TOC2"/>
        <w:tabs>
          <w:tab w:val="right" w:leader="dot" w:pos="8306"/>
        </w:tabs>
      </w:pPr>
      <w:hyperlink w:anchor="_Toc31620" w:history="1">
        <w:r>
          <w:rPr>
            <w:rFonts w:ascii="仿宋" w:eastAsia="仿宋" w:hAnsi="仿宋" w:cs="仿宋" w:hint="eastAsia"/>
            <w:lang w:eastAsia="zh-CN"/>
          </w:rPr>
          <w:t>(二)、夏枯草口服液项目盈利能力分析</w:t>
        </w:r>
        <w:r>
          <w:tab/>
        </w:r>
        <w:r>
          <w:fldChar w:fldCharType="begin"/>
        </w:r>
        <w:r>
          <w:instrText xml:space="preserve"> PAGEREF _Toc31620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07" w:history="1">
        <w:r>
          <w:rPr>
            <w:rFonts w:ascii="仿宋" w:eastAsia="仿宋" w:hAnsi="仿宋" w:cs="仿宋" w:hint="eastAsia"/>
            <w:lang w:eastAsia="zh-CN"/>
          </w:rPr>
          <w:t>十一、夏枯草口服液项目财务管理</w:t>
        </w:r>
        <w:r>
          <w:tab/>
        </w:r>
        <w:r>
          <w:fldChar w:fldCharType="begin"/>
        </w:r>
        <w:r>
          <w:instrText xml:space="preserve"> PAGEREF _Toc24207 \h </w:instrText>
        </w:r>
        <w:r>
          <w:fldChar w:fldCharType="separate"/>
        </w:r>
        <w:r>
          <w:t>39</w:t>
        </w:r>
        <w:r>
          <w:fldChar w:fldCharType="end"/>
        </w:r>
      </w:hyperlink>
    </w:p>
    <w:p>
      <w:pPr>
        <w:pStyle w:val="TOC2"/>
        <w:tabs>
          <w:tab w:val="right" w:leader="dot" w:pos="8306"/>
        </w:tabs>
      </w:pPr>
      <w:hyperlink w:anchor="_Toc11928" w:history="1">
        <w:r>
          <w:rPr>
            <w:rFonts w:ascii="仿宋" w:eastAsia="仿宋" w:hAnsi="仿宋" w:cs="仿宋" w:hint="eastAsia"/>
            <w:lang w:eastAsia="zh-CN"/>
          </w:rPr>
          <w:t>(一)、资金需求大</w:t>
        </w:r>
        <w:r>
          <w:tab/>
        </w:r>
        <w:r>
          <w:fldChar w:fldCharType="begin"/>
        </w:r>
        <w:r>
          <w:instrText xml:space="preserve"> PAGEREF _Toc11928 \h </w:instrText>
        </w:r>
        <w:r>
          <w:fldChar w:fldCharType="separate"/>
        </w:r>
        <w:r>
          <w:t>39</w:t>
        </w:r>
        <w:r>
          <w:fldChar w:fldCharType="end"/>
        </w:r>
      </w:hyperlink>
    </w:p>
    <w:p>
      <w:pPr>
        <w:pStyle w:val="TOC2"/>
        <w:tabs>
          <w:tab w:val="right" w:leader="dot" w:pos="8306"/>
        </w:tabs>
      </w:pPr>
      <w:hyperlink w:anchor="_Toc748" w:history="1">
        <w:r>
          <w:rPr>
            <w:rFonts w:ascii="仿宋" w:eastAsia="仿宋" w:hAnsi="仿宋" w:cs="仿宋" w:hint="eastAsia"/>
            <w:lang w:eastAsia="zh-CN"/>
          </w:rPr>
          <w:t>(二)、研发周期长</w:t>
        </w:r>
        <w:r>
          <w:tab/>
        </w:r>
        <w:r>
          <w:fldChar w:fldCharType="begin"/>
        </w:r>
        <w:r>
          <w:instrText xml:space="preserve"> PAGEREF _Toc748 \h </w:instrText>
        </w:r>
        <w:r>
          <w:fldChar w:fldCharType="separate"/>
        </w:r>
        <w:r>
          <w:t>40</w:t>
        </w:r>
        <w:r>
          <w:fldChar w:fldCharType="end"/>
        </w:r>
      </w:hyperlink>
    </w:p>
    <w:p>
      <w:pPr>
        <w:pStyle w:val="TOC2"/>
        <w:tabs>
          <w:tab w:val="right" w:leader="dot" w:pos="8306"/>
        </w:tabs>
      </w:pPr>
      <w:hyperlink w:anchor="_Toc26838" w:history="1">
        <w:r>
          <w:rPr>
            <w:rFonts w:ascii="仿宋" w:eastAsia="仿宋" w:hAnsi="仿宋" w:cs="仿宋" w:hint="eastAsia"/>
            <w:lang w:eastAsia="zh-CN"/>
          </w:rPr>
          <w:t>(三)、市场风险大</w:t>
        </w:r>
        <w:r>
          <w:tab/>
        </w:r>
        <w:r>
          <w:fldChar w:fldCharType="begin"/>
        </w:r>
        <w:r>
          <w:instrText xml:space="preserve"> PAGEREF _Toc26838 \h </w:instrText>
        </w:r>
        <w:r>
          <w:fldChar w:fldCharType="separate"/>
        </w:r>
        <w:r>
          <w:t>41</w:t>
        </w:r>
        <w:r>
          <w:fldChar w:fldCharType="end"/>
        </w:r>
      </w:hyperlink>
    </w:p>
    <w:p>
      <w:pPr>
        <w:pStyle w:val="TOC2"/>
        <w:tabs>
          <w:tab w:val="right" w:leader="dot" w:pos="8306"/>
        </w:tabs>
      </w:pPr>
      <w:hyperlink w:anchor="_Toc15834" w:history="1">
        <w:r>
          <w:rPr>
            <w:rFonts w:ascii="仿宋" w:eastAsia="仿宋" w:hAnsi="仿宋" w:cs="仿宋" w:hint="eastAsia"/>
            <w:lang w:eastAsia="zh-CN"/>
          </w:rPr>
          <w:t>(四)、利润率高</w:t>
        </w:r>
        <w:r>
          <w:tab/>
        </w:r>
        <w:r>
          <w:fldChar w:fldCharType="begin"/>
        </w:r>
        <w:r>
          <w:instrText xml:space="preserve"> PAGEREF _Toc15834 \h </w:instrText>
        </w:r>
        <w:r>
          <w:fldChar w:fldCharType="separate"/>
        </w:r>
        <w:r>
          <w:t>44</w:t>
        </w:r>
        <w:r>
          <w:fldChar w:fldCharType="end"/>
        </w:r>
      </w:hyperlink>
    </w:p>
    <w:p>
      <w:pPr>
        <w:pStyle w:val="TOC1"/>
        <w:tabs>
          <w:tab w:val="right" w:leader="dot" w:pos="8306"/>
        </w:tabs>
      </w:pPr>
      <w:hyperlink w:anchor="_Toc23611" w:history="1">
        <w:r>
          <w:rPr>
            <w:rFonts w:ascii="仿宋" w:eastAsia="仿宋" w:hAnsi="仿宋" w:cs="仿宋" w:hint="eastAsia"/>
            <w:lang w:eastAsia="zh-CN"/>
          </w:rPr>
          <w:t>十二、夏枯草口服液项目人力资源管理</w:t>
        </w:r>
        <w:r>
          <w:tab/>
        </w:r>
        <w:r>
          <w:fldChar w:fldCharType="begin"/>
        </w:r>
        <w:r>
          <w:instrText xml:space="preserve"> PAGEREF _Toc23611 \h </w:instrText>
        </w:r>
        <w:r>
          <w:fldChar w:fldCharType="separate"/>
        </w:r>
        <w:r>
          <w:t>46</w:t>
        </w:r>
        <w:r>
          <w:fldChar w:fldCharType="end"/>
        </w:r>
      </w:hyperlink>
    </w:p>
    <w:p>
      <w:pPr>
        <w:pStyle w:val="TOC2"/>
        <w:tabs>
          <w:tab w:val="right" w:leader="dot" w:pos="8306"/>
        </w:tabs>
      </w:pPr>
      <w:hyperlink w:anchor="_Toc21437" w:history="1">
        <w:r>
          <w:rPr>
            <w:rFonts w:ascii="仿宋" w:eastAsia="仿宋" w:hAnsi="仿宋" w:cs="仿宋" w:hint="eastAsia"/>
            <w:lang w:eastAsia="zh-CN"/>
          </w:rPr>
          <w:t>(一)、建立健全的预算管理制度</w:t>
        </w:r>
        <w:r>
          <w:tab/>
        </w:r>
        <w:r>
          <w:fldChar w:fldCharType="begin"/>
        </w:r>
        <w:r>
          <w:instrText xml:space="preserve"> PAGEREF _Toc21437 \h </w:instrText>
        </w:r>
        <w:r>
          <w:fldChar w:fldCharType="separate"/>
        </w:r>
        <w:r>
          <w:t>46</w:t>
        </w:r>
        <w:r>
          <w:fldChar w:fldCharType="end"/>
        </w:r>
      </w:hyperlink>
    </w:p>
    <w:p>
      <w:pPr>
        <w:pStyle w:val="TOC2"/>
        <w:tabs>
          <w:tab w:val="right" w:leader="dot" w:pos="8306"/>
        </w:tabs>
      </w:pPr>
      <w:hyperlink w:anchor="_Toc13430" w:history="1">
        <w:r>
          <w:rPr>
            <w:rFonts w:ascii="仿宋" w:eastAsia="仿宋" w:hAnsi="仿宋" w:cs="仿宋" w:hint="eastAsia"/>
            <w:lang w:eastAsia="zh-CN"/>
          </w:rPr>
          <w:t>(二)、加强资金流动监控</w:t>
        </w:r>
        <w:r>
          <w:tab/>
        </w:r>
        <w:r>
          <w:fldChar w:fldCharType="begin"/>
        </w:r>
        <w:r>
          <w:instrText xml:space="preserve"> PAGEREF _Toc13430 \h </w:instrText>
        </w:r>
        <w:r>
          <w:fldChar w:fldCharType="separate"/>
        </w:r>
        <w:r>
          <w:t>48</w:t>
        </w:r>
        <w:r>
          <w:fldChar w:fldCharType="end"/>
        </w:r>
      </w:hyperlink>
    </w:p>
    <w:p>
      <w:pPr>
        <w:pStyle w:val="TOC2"/>
        <w:tabs>
          <w:tab w:val="right" w:leader="dot" w:pos="8306"/>
        </w:tabs>
      </w:pPr>
      <w:hyperlink w:anchor="_Toc16129" w:history="1">
        <w:r>
          <w:rPr>
            <w:rFonts w:ascii="仿宋" w:eastAsia="仿宋" w:hAnsi="仿宋" w:cs="仿宋" w:hint="eastAsia"/>
            <w:lang w:eastAsia="zh-CN"/>
          </w:rPr>
          <w:t>(三)、制定完善的风险控制机制</w:t>
        </w:r>
        <w:r>
          <w:tab/>
        </w:r>
        <w:r>
          <w:fldChar w:fldCharType="begin"/>
        </w:r>
        <w:r>
          <w:instrText xml:space="preserve"> PAGEREF _Toc16129 \h </w:instrText>
        </w:r>
        <w:r>
          <w:fldChar w:fldCharType="separate"/>
        </w:r>
        <w:r>
          <w:t>49</w:t>
        </w:r>
        <w:r>
          <w:fldChar w:fldCharType="end"/>
        </w:r>
      </w:hyperlink>
    </w:p>
    <w:p>
      <w:pPr>
        <w:pStyle w:val="TOC2"/>
        <w:tabs>
          <w:tab w:val="right" w:leader="dot" w:pos="8306"/>
        </w:tabs>
      </w:pPr>
      <w:hyperlink w:anchor="_Toc20972" w:history="1">
        <w:r>
          <w:rPr>
            <w:rFonts w:ascii="仿宋" w:eastAsia="仿宋" w:hAnsi="仿宋" w:cs="仿宋" w:hint="eastAsia"/>
            <w:lang w:eastAsia="zh-CN"/>
          </w:rPr>
          <w:t>(四)、优化成本管理</w:t>
        </w:r>
        <w:r>
          <w:tab/>
        </w:r>
        <w:r>
          <w:fldChar w:fldCharType="begin"/>
        </w:r>
        <w:r>
          <w:instrText xml:space="preserve"> PAGEREF _Toc20972 \h </w:instrText>
        </w:r>
        <w:r>
          <w:fldChar w:fldCharType="separate"/>
        </w:r>
        <w:r>
          <w:t>50</w:t>
        </w:r>
        <w:r>
          <w:fldChar w:fldCharType="end"/>
        </w:r>
      </w:hyperlink>
    </w:p>
    <w:p>
      <w:pPr>
        <w:pStyle w:val="TOC1"/>
        <w:tabs>
          <w:tab w:val="right" w:leader="dot" w:pos="8306"/>
        </w:tabs>
      </w:pPr>
      <w:hyperlink w:anchor="_Toc6006" w:history="1">
        <w:r>
          <w:rPr>
            <w:rFonts w:ascii="仿宋" w:eastAsia="仿宋" w:hAnsi="仿宋" w:cs="仿宋" w:hint="eastAsia"/>
            <w:lang w:eastAsia="zh-CN"/>
          </w:rPr>
          <w:t>十三、风险识别与分类</w:t>
        </w:r>
        <w:r>
          <w:tab/>
        </w:r>
        <w:r>
          <w:fldChar w:fldCharType="begin"/>
        </w:r>
        <w:r>
          <w:instrText xml:space="preserve"> PAGEREF _Toc6006 \h </w:instrText>
        </w:r>
        <w:r>
          <w:fldChar w:fldCharType="separate"/>
        </w:r>
        <w:r>
          <w:t>51</w:t>
        </w:r>
        <w:r>
          <w:fldChar w:fldCharType="end"/>
        </w:r>
      </w:hyperlink>
    </w:p>
    <w:p>
      <w:pPr>
        <w:pStyle w:val="TOC2"/>
        <w:tabs>
          <w:tab w:val="right" w:leader="dot" w:pos="8306"/>
        </w:tabs>
      </w:pPr>
      <w:hyperlink w:anchor="_Toc18986" w:history="1">
        <w:r>
          <w:rPr>
            <w:rFonts w:ascii="仿宋" w:eastAsia="仿宋" w:hAnsi="仿宋" w:cs="仿宋" w:hint="eastAsia"/>
            <w:lang w:eastAsia="zh-CN"/>
          </w:rPr>
          <w:t>(一)、风险识别</w:t>
        </w:r>
        <w:r>
          <w:tab/>
        </w:r>
        <w:r>
          <w:fldChar w:fldCharType="begin"/>
        </w:r>
        <w:r>
          <w:instrText xml:space="preserve"> PAGEREF _Toc18986 \h </w:instrText>
        </w:r>
        <w:r>
          <w:fldChar w:fldCharType="separate"/>
        </w:r>
        <w:r>
          <w:t>51</w:t>
        </w:r>
        <w:r>
          <w:fldChar w:fldCharType="end"/>
        </w:r>
      </w:hyperlink>
    </w:p>
    <w:p>
      <w:pPr>
        <w:pStyle w:val="TOC2"/>
        <w:tabs>
          <w:tab w:val="right" w:leader="dot" w:pos="8306"/>
        </w:tabs>
      </w:pPr>
      <w:hyperlink w:anchor="_Toc28037" w:history="1">
        <w:r>
          <w:rPr>
            <w:rFonts w:ascii="仿宋" w:eastAsia="仿宋" w:hAnsi="仿宋" w:cs="仿宋" w:hint="eastAsia"/>
            <w:lang w:eastAsia="zh-CN"/>
          </w:rPr>
          <w:t>(二)、风险分类</w:t>
        </w:r>
        <w:r>
          <w:tab/>
        </w:r>
        <w:r>
          <w:fldChar w:fldCharType="begin"/>
        </w:r>
        <w:r>
          <w:instrText xml:space="preserve"> PAGEREF _Toc28037 \h </w:instrText>
        </w:r>
        <w:r>
          <w:fldChar w:fldCharType="separate"/>
        </w:r>
        <w:r>
          <w:t>53</w:t>
        </w:r>
        <w:r>
          <w:fldChar w:fldCharType="end"/>
        </w:r>
      </w:hyperlink>
    </w:p>
    <w:p>
      <w:pPr>
        <w:pStyle w:val="TOC1"/>
        <w:tabs>
          <w:tab w:val="right" w:leader="dot" w:pos="8306"/>
        </w:tabs>
      </w:pPr>
      <w:hyperlink w:anchor="_Toc16571" w:history="1">
        <w:r>
          <w:rPr>
            <w:rFonts w:ascii="仿宋" w:eastAsia="仿宋" w:hAnsi="仿宋" w:cs="仿宋" w:hint="eastAsia"/>
            <w:lang w:eastAsia="zh-CN"/>
          </w:rPr>
          <w:t>十四、利益相关者分析与沟通计划</w:t>
        </w:r>
        <w:r>
          <w:tab/>
        </w:r>
        <w:r>
          <w:fldChar w:fldCharType="begin"/>
        </w:r>
        <w:r>
          <w:instrText xml:space="preserve"> PAGEREF _Toc16571 \h </w:instrText>
        </w:r>
        <w:r>
          <w:fldChar w:fldCharType="separate"/>
        </w:r>
        <w:r>
          <w:t>55</w:t>
        </w:r>
        <w:r>
          <w:fldChar w:fldCharType="end"/>
        </w:r>
      </w:hyperlink>
    </w:p>
    <w:p>
      <w:pPr>
        <w:pStyle w:val="TOC2"/>
        <w:tabs>
          <w:tab w:val="right" w:leader="dot" w:pos="8306"/>
        </w:tabs>
      </w:pPr>
      <w:hyperlink w:anchor="_Toc52" w:history="1">
        <w:r>
          <w:rPr>
            <w:rFonts w:ascii="仿宋" w:eastAsia="仿宋" w:hAnsi="仿宋" w:cs="仿宋" w:hint="eastAsia"/>
            <w:lang w:eastAsia="zh-CN"/>
          </w:rPr>
          <w:t>(一)、利益相关者分析</w:t>
        </w:r>
        <w:r>
          <w:tab/>
        </w:r>
        <w:r>
          <w:fldChar w:fldCharType="begin"/>
        </w:r>
        <w:r>
          <w:instrText xml:space="preserve"> PAGEREF _Toc52 \h </w:instrText>
        </w:r>
        <w:r>
          <w:fldChar w:fldCharType="separate"/>
        </w:r>
        <w:r>
          <w:t>55</w:t>
        </w:r>
        <w:r>
          <w:fldChar w:fldCharType="end"/>
        </w:r>
      </w:hyperlink>
    </w:p>
    <w:p>
      <w:pPr>
        <w:pStyle w:val="TOC2"/>
        <w:tabs>
          <w:tab w:val="right" w:leader="dot" w:pos="8306"/>
        </w:tabs>
      </w:pPr>
      <w:hyperlink w:anchor="_Toc940" w:history="1">
        <w:r>
          <w:rPr>
            <w:rFonts w:ascii="仿宋" w:eastAsia="仿宋" w:hAnsi="仿宋" w:cs="仿宋" w:hint="eastAsia"/>
            <w:lang w:eastAsia="zh-CN"/>
          </w:rPr>
          <w:t>(二)、沟通计划</w:t>
        </w:r>
        <w:r>
          <w:tab/>
        </w:r>
        <w:r>
          <w:fldChar w:fldCharType="begin"/>
        </w:r>
        <w:r>
          <w:instrText xml:space="preserve"> PAGEREF _Toc940 \h </w:instrText>
        </w:r>
        <w:r>
          <w:fldChar w:fldCharType="separate"/>
        </w:r>
        <w:r>
          <w:t>56</w:t>
        </w:r>
        <w:r>
          <w:fldChar w:fldCharType="end"/>
        </w:r>
      </w:hyperlink>
    </w:p>
    <w:p>
      <w:pPr>
        <w:pStyle w:val="TOC1"/>
        <w:tabs>
          <w:tab w:val="right" w:leader="dot" w:pos="8306"/>
        </w:tabs>
      </w:pPr>
      <w:hyperlink w:anchor="_Toc11273" w:history="1">
        <w:r>
          <w:rPr>
            <w:rFonts w:ascii="仿宋" w:eastAsia="仿宋" w:hAnsi="仿宋" w:cs="仿宋" w:hint="eastAsia"/>
            <w:lang w:eastAsia="zh-CN"/>
          </w:rPr>
          <w:t>十五、夏枯草口服液项目变更管理</w:t>
        </w:r>
        <w:r>
          <w:tab/>
        </w:r>
        <w:r>
          <w:fldChar w:fldCharType="begin"/>
        </w:r>
        <w:r>
          <w:instrText xml:space="preserve"> PAGEREF _Toc11273 \h </w:instrText>
        </w:r>
        <w:r>
          <w:fldChar w:fldCharType="separate"/>
        </w:r>
        <w:r>
          <w:t>57</w:t>
        </w:r>
        <w:r>
          <w:fldChar w:fldCharType="end"/>
        </w:r>
      </w:hyperlink>
    </w:p>
    <w:p>
      <w:pPr>
        <w:pStyle w:val="TOC2"/>
        <w:tabs>
          <w:tab w:val="right" w:leader="dot" w:pos="8306"/>
        </w:tabs>
      </w:pPr>
      <w:hyperlink w:anchor="_Toc29008" w:history="1">
        <w:r>
          <w:rPr>
            <w:rFonts w:ascii="仿宋" w:eastAsia="仿宋" w:hAnsi="仿宋" w:cs="仿宋" w:hint="eastAsia"/>
            <w:lang w:eastAsia="zh-CN"/>
          </w:rPr>
          <w:t>(一)、变更申请与评估</w:t>
        </w:r>
        <w:r>
          <w:tab/>
        </w:r>
        <w:r>
          <w:fldChar w:fldCharType="begin"/>
        </w:r>
        <w:r>
          <w:instrText xml:space="preserve"> PAGEREF _Toc29008 \h </w:instrText>
        </w:r>
        <w:r>
          <w:fldChar w:fldCharType="separate"/>
        </w:r>
        <w:r>
          <w:t>57</w:t>
        </w:r>
        <w:r>
          <w:fldChar w:fldCharType="end"/>
        </w:r>
      </w:hyperlink>
    </w:p>
    <w:p>
      <w:pPr>
        <w:pStyle w:val="TOC2"/>
        <w:tabs>
          <w:tab w:val="right" w:leader="dot" w:pos="8306"/>
        </w:tabs>
      </w:pPr>
      <w:hyperlink w:anchor="_Toc8785" w:history="1">
        <w:r>
          <w:rPr>
            <w:rFonts w:ascii="仿宋" w:eastAsia="仿宋" w:hAnsi="仿宋" w:cs="仿宋" w:hint="eastAsia"/>
            <w:lang w:eastAsia="zh-CN"/>
          </w:rPr>
          <w:t>(二)、变更实施与控制</w:t>
        </w:r>
        <w:r>
          <w:tab/>
        </w:r>
        <w:r>
          <w:fldChar w:fldCharType="begin"/>
        </w:r>
        <w:r>
          <w:instrText xml:space="preserve"> PAGEREF _Toc8785 \h </w:instrText>
        </w:r>
        <w:r>
          <w:fldChar w:fldCharType="separate"/>
        </w:r>
        <w:r>
          <w:t>57</w:t>
        </w:r>
        <w:r>
          <w:fldChar w:fldCharType="end"/>
        </w:r>
      </w:hyperlink>
    </w:p>
    <w:p>
      <w:pPr>
        <w:pStyle w:val="TOC1"/>
        <w:tabs>
          <w:tab w:val="right" w:leader="dot" w:pos="8306"/>
        </w:tabs>
      </w:pPr>
      <w:hyperlink w:anchor="_Toc6398" w:history="1">
        <w:r>
          <w:rPr>
            <w:rFonts w:ascii="仿宋" w:eastAsia="仿宋" w:hAnsi="仿宋" w:cs="仿宋" w:hint="eastAsia"/>
            <w:lang w:eastAsia="zh-CN"/>
          </w:rPr>
          <w:t>十六、质量管理体系</w:t>
        </w:r>
        <w:r>
          <w:tab/>
        </w:r>
        <w:r>
          <w:fldChar w:fldCharType="begin"/>
        </w:r>
        <w:r>
          <w:instrText xml:space="preserve"> PAGEREF _Toc6398 \h </w:instrText>
        </w:r>
        <w:r>
          <w:fldChar w:fldCharType="separate"/>
        </w:r>
        <w:r>
          <w:t>58</w:t>
        </w:r>
        <w:r>
          <w:fldChar w:fldCharType="end"/>
        </w:r>
      </w:hyperlink>
    </w:p>
    <w:p>
      <w:pPr>
        <w:pStyle w:val="TOC2"/>
        <w:tabs>
          <w:tab w:val="right" w:leader="dot" w:pos="8306"/>
        </w:tabs>
      </w:pPr>
      <w:hyperlink w:anchor="_Toc13143" w:history="1">
        <w:r>
          <w:rPr>
            <w:rFonts w:ascii="仿宋" w:eastAsia="仿宋" w:hAnsi="仿宋" w:cs="仿宋" w:hint="eastAsia"/>
            <w:lang w:eastAsia="zh-CN"/>
          </w:rPr>
          <w:t>(一)、质量目标与方针</w:t>
        </w:r>
        <w:r>
          <w:tab/>
        </w:r>
        <w:r>
          <w:fldChar w:fldCharType="begin"/>
        </w:r>
        <w:r>
          <w:instrText xml:space="preserve"> PAGEREF _Toc13143 \h </w:instrText>
        </w:r>
        <w:r>
          <w:fldChar w:fldCharType="separate"/>
        </w:r>
        <w:r>
          <w:t>58</w:t>
        </w:r>
        <w:r>
          <w:fldChar w:fldCharType="end"/>
        </w:r>
      </w:hyperlink>
    </w:p>
    <w:p>
      <w:pPr>
        <w:pStyle w:val="TOC2"/>
        <w:tabs>
          <w:tab w:val="right" w:leader="dot" w:pos="8306"/>
        </w:tabs>
      </w:pPr>
      <w:hyperlink w:anchor="_Toc22237" w:history="1">
        <w:r>
          <w:rPr>
            <w:rFonts w:ascii="仿宋" w:eastAsia="仿宋" w:hAnsi="仿宋" w:cs="仿宋" w:hint="eastAsia"/>
            <w:lang w:eastAsia="zh-CN"/>
          </w:rPr>
          <w:t>(二)、质量管理责任</w:t>
        </w:r>
        <w:r>
          <w:tab/>
        </w:r>
        <w:r>
          <w:fldChar w:fldCharType="begin"/>
        </w:r>
        <w:r>
          <w:instrText xml:space="preserve"> PAGEREF _Toc22237 \h </w:instrText>
        </w:r>
        <w:r>
          <w:fldChar w:fldCharType="separate"/>
        </w:r>
        <w:r>
          <w:t>59</w:t>
        </w:r>
        <w:r>
          <w:fldChar w:fldCharType="end"/>
        </w:r>
      </w:hyperlink>
    </w:p>
    <w:p>
      <w:pPr>
        <w:pStyle w:val="TOC2"/>
        <w:tabs>
          <w:tab w:val="right" w:leader="dot" w:pos="8306"/>
        </w:tabs>
      </w:pPr>
      <w:hyperlink w:anchor="_Toc2953" w:history="1">
        <w:r>
          <w:rPr>
            <w:rFonts w:ascii="仿宋" w:eastAsia="仿宋" w:hAnsi="仿宋" w:cs="仿宋" w:hint="eastAsia"/>
            <w:lang w:eastAsia="zh-CN"/>
          </w:rPr>
          <w:t>(三)、质量管理体系文件</w:t>
        </w:r>
        <w:r>
          <w:tab/>
        </w:r>
        <w:r>
          <w:fldChar w:fldCharType="begin"/>
        </w:r>
        <w:r>
          <w:instrText xml:space="preserve"> PAGEREF _Toc2953 \h </w:instrText>
        </w:r>
        <w:r>
          <w:fldChar w:fldCharType="separate"/>
        </w:r>
        <w:r>
          <w:t>61</w:t>
        </w:r>
        <w:r>
          <w:fldChar w:fldCharType="end"/>
        </w:r>
      </w:hyperlink>
    </w:p>
    <w:p>
      <w:pPr>
        <w:pStyle w:val="TOC2"/>
        <w:tabs>
          <w:tab w:val="right" w:leader="dot" w:pos="8306"/>
        </w:tabs>
      </w:pPr>
      <w:hyperlink w:anchor="_Toc27390" w:history="1">
        <w:r>
          <w:rPr>
            <w:rFonts w:ascii="仿宋" w:eastAsia="仿宋" w:hAnsi="仿宋" w:cs="仿宋" w:hint="eastAsia"/>
            <w:lang w:eastAsia="zh-CN"/>
          </w:rPr>
          <w:t>(四)、质量培训与教育</w:t>
        </w:r>
        <w:r>
          <w:tab/>
        </w:r>
        <w:r>
          <w:fldChar w:fldCharType="begin"/>
        </w:r>
        <w:r>
          <w:instrText xml:space="preserve"> PAGEREF _Toc27390 \h </w:instrText>
        </w:r>
        <w:r>
          <w:fldChar w:fldCharType="separate"/>
        </w:r>
        <w:r>
          <w:t>63</w:t>
        </w:r>
        <w:r>
          <w:fldChar w:fldCharType="end"/>
        </w:r>
      </w:hyperlink>
    </w:p>
    <w:p>
      <w:pPr>
        <w:pStyle w:val="TOC2"/>
        <w:tabs>
          <w:tab w:val="right" w:leader="dot" w:pos="8306"/>
        </w:tabs>
      </w:pPr>
      <w:hyperlink w:anchor="_Toc676" w:history="1">
        <w:r>
          <w:rPr>
            <w:rFonts w:ascii="仿宋" w:eastAsia="仿宋" w:hAnsi="仿宋" w:cs="仿宋" w:hint="eastAsia"/>
            <w:lang w:eastAsia="zh-CN"/>
          </w:rPr>
          <w:t>(五)、质量审核与评价</w:t>
        </w:r>
        <w:r>
          <w:tab/>
        </w:r>
        <w:r>
          <w:fldChar w:fldCharType="begin"/>
        </w:r>
        <w:r>
          <w:instrText xml:space="preserve"> PAGEREF _Toc676 \h </w:instrText>
        </w:r>
        <w:r>
          <w:fldChar w:fldCharType="separate"/>
        </w:r>
        <w:r>
          <w:t>64</w:t>
        </w:r>
        <w:r>
          <w:fldChar w:fldCharType="end"/>
        </w:r>
      </w:hyperlink>
    </w:p>
    <w:p>
      <w:pPr>
        <w:pStyle w:val="TOC2"/>
        <w:tabs>
          <w:tab w:val="right" w:leader="dot" w:pos="8306"/>
        </w:tabs>
      </w:pPr>
      <w:hyperlink w:anchor="_Toc20049" w:history="1">
        <w:r>
          <w:rPr>
            <w:rFonts w:ascii="仿宋" w:eastAsia="仿宋" w:hAnsi="仿宋" w:cs="仿宋" w:hint="eastAsia"/>
            <w:lang w:eastAsia="zh-CN"/>
          </w:rPr>
          <w:t>(六)、不符合与纠正措施</w:t>
        </w:r>
        <w:r>
          <w:tab/>
        </w:r>
        <w:r>
          <w:fldChar w:fldCharType="begin"/>
        </w:r>
        <w:r>
          <w:instrText xml:space="preserve"> PAGEREF _Toc20049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7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924"/>
      <w:r>
        <w:rPr>
          <w:rFonts w:ascii="仿宋" w:eastAsia="仿宋" w:hAnsi="仿宋" w:cs="仿宋" w:hint="eastAsia"/>
          <w:lang w:eastAsia="zh-CN"/>
        </w:rPr>
        <w:t>(一)、夏枯草口服液行业分析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行业一直以来都是市场的关注焦点。行业内的发展趋势、竞争态势以及潜在机会都对夏枯草口服液项目的推进产生深远的影响。通过深入研究行业的整体概貌，我们将更好地理解行业的核心特征，为夏枯草口服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行业，技术一直是推动创新和发展的关键因素。我们将对当前技术趋势进行详尽分析，包括但不限于人工智能、大数据应用、先进制造技术等。这有助于夏枯草口服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夏枯草口服液项目成功的基础。我们将对主要竞争对手进行深入研究，包括其市场份额、产品特点、市场定位等。通过全面了解竞争对手的优势和劣势，夏枯草口服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855"/>
      <w:r>
        <w:rPr>
          <w:rFonts w:ascii="仿宋" w:eastAsia="仿宋" w:hAnsi="仿宋" w:cs="仿宋" w:hint="eastAsia"/>
          <w:sz w:val="28"/>
          <w:lang w:eastAsia="zh-CN"/>
        </w:rPr>
        <w:t>(二)、夏枯草口服液市场分析预测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夏枯草口服液市场未来的增长趋势。这包括市场的整体规模、各细分领域的发展趋势等。夏枯草口服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夏枯草口服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夏枯草口服液项目实施过程中需要充分考虑的因素。我们将对市场风险进行全面评估，包括但不限于政策法规风险、市场竞争风险、技术变革风险等。通过对潜在风险的深入分析，夏枯草口服液项目可以制定相应的风险缓解策略，降低不确定性对夏枯草口服液项目的影响。</w:t>
      </w:r>
    </w:p>
    <w:p>
      <w:pPr>
        <w:pStyle w:val="Heading1"/>
        <w:ind w:firstLine="560" w:firstLineChars="200"/>
        <w:rPr>
          <w:rFonts w:ascii="仿宋" w:eastAsia="仿宋" w:hAnsi="仿宋" w:cs="仿宋" w:hint="eastAsia"/>
          <w:sz w:val="28"/>
          <w:lang w:eastAsia="zh-CN"/>
        </w:rPr>
      </w:pPr>
      <w:bookmarkStart w:id="5" w:name="_Toc14063"/>
      <w:r>
        <w:rPr>
          <w:rFonts w:ascii="仿宋" w:eastAsia="仿宋" w:hAnsi="仿宋" w:cs="仿宋" w:hint="eastAsia"/>
          <w:sz w:val="28"/>
          <w:lang w:eastAsia="zh-CN"/>
        </w:rPr>
        <w:t>二、夏枯草口服液项目土建工程</w:t>
      </w:r>
      <w:bookmarkEnd w:id="5"/>
    </w:p>
    <w:p>
      <w:pPr>
        <w:pStyle w:val="Heading2"/>
        <w:rPr>
          <w:rFonts w:ascii="仿宋" w:eastAsia="仿宋" w:hAnsi="仿宋" w:cs="仿宋" w:hint="eastAsia"/>
          <w:lang w:eastAsia="zh-CN"/>
        </w:rPr>
      </w:pPr>
      <w:bookmarkStart w:id="6" w:name="_Toc198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在夏枯草口服液项目的建筑工程设计中，我们将秉承一系列重要的设计原则，以确保夏枯草口服液项目建筑在功能、美观、可持续性等方面达到最佳效果。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首要原则是确保建筑的功能性得到最大化的发挥。我们将充分理解夏枯草口服液项目的实际需求，合理布局各个功能区域，保证建筑在满足业务需求的同时，提供高效的工作环境。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在建筑设计中，我们将综合考虑建设和运营成本。通过精细的经济效益分析，确保设计方案在高效利用资源的同时，对夏枯草口服液项目的长期盈利能力有积极的贡献。</w:t>
      </w:r>
    </w:p>
    <w:p>
      <w:pPr>
        <w:pStyle w:val="Heading2"/>
        <w:ind w:firstLine="560" w:firstLineChars="200"/>
        <w:rPr>
          <w:rFonts w:ascii="仿宋" w:eastAsia="仿宋" w:hAnsi="仿宋" w:cs="仿宋" w:hint="eastAsia"/>
          <w:sz w:val="28"/>
          <w:lang w:eastAsia="zh-CN"/>
        </w:rPr>
      </w:pPr>
      <w:bookmarkStart w:id="7" w:name="_Toc200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项目的土建工程设计中，我们将精准设定设计年限，结合夏枯草口服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夏枯草口服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66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夏枯草口服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夏枯草口服液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夏枯草口服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5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本期工程夏枯草口服液项目预计总建筑面积XXX平方米，其中：计容建筑面积XXX平方米，计划建筑工程投资XX万元，占夏枯草口服液项目总投资的XX%。</w:t>
      </w:r>
    </w:p>
    <w:p>
      <w:pPr>
        <w:pStyle w:val="Heading1"/>
        <w:ind w:firstLine="560" w:firstLineChars="200"/>
        <w:rPr>
          <w:rFonts w:ascii="仿宋" w:eastAsia="仿宋" w:hAnsi="仿宋" w:cs="仿宋" w:hint="eastAsia"/>
          <w:sz w:val="28"/>
          <w:lang w:eastAsia="zh-CN"/>
        </w:rPr>
      </w:pPr>
      <w:bookmarkStart w:id="10" w:name="_Toc25489"/>
      <w:r>
        <w:rPr>
          <w:rFonts w:ascii="仿宋" w:eastAsia="仿宋" w:hAnsi="仿宋" w:cs="仿宋" w:hint="eastAsia"/>
          <w:sz w:val="28"/>
          <w:lang w:eastAsia="zh-CN"/>
        </w:rPr>
        <w:t>三、夏枯草口服液项目建设背景及必要性分析</w:t>
      </w:r>
      <w:bookmarkEnd w:id="10"/>
    </w:p>
    <w:p>
      <w:pPr>
        <w:pStyle w:val="Heading2"/>
        <w:rPr>
          <w:rFonts w:ascii="仿宋" w:eastAsia="仿宋" w:hAnsi="仿宋" w:cs="仿宋" w:hint="eastAsia"/>
          <w:lang w:eastAsia="zh-CN"/>
        </w:rPr>
      </w:pPr>
      <w:bookmarkStart w:id="11" w:name="_Toc25909"/>
      <w:r>
        <w:rPr>
          <w:rFonts w:ascii="仿宋" w:eastAsia="仿宋" w:hAnsi="仿宋" w:cs="仿宋" w:hint="eastAsia"/>
          <w:lang w:eastAsia="zh-CN"/>
        </w:rPr>
        <w:t>(一)、夏枯草口服液项目背景分析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夏枯草口服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夏枯草口服液项目在这个潮流中的定位。同时，我们将关注行业内涌现的新兴机遇，以便夏枯草口服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夏枯草口服液项目提供了强大的发展动力。我们将聚焦于行业内最新的技术发展趋势，包括但不限于人工智能、大数据分析、物联网等领域。通过深度的技术研究，我们将确保夏枯草口服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夏枯草口服液项目发展的源泉。我们将投入更多的精力对市场需求进行深入剖析，超越表面的需求，深入挖掘潜在的市场痛点和机遇。通过对市场需求的细致了解，夏枯草口服液项目将更有针对性地设计解决方案，满足市场的多样化需求，从而更好地促进夏枯草口服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夏枯草口服液项目战略至关重要。我们将对竞争态势进行更为深入的分析，包括但不限于市场份额、产品特点、客户满意度等多个维度。通过深度的竞争分析，夏枯草口服液项目将能够更准确地把握市场脉搏，制定具有竞争力的夏枯草口服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夏枯草口服液项目的发展具有直接的影响。我们将进行更为全面的法规和政策分析，了解行业发展中的潜在法律风险和合规挑战。通过充分了解和遵守相关法规，夏枯草口服液项目将确保在法律框架内合法合规运营，为夏枯草口服液项目的稳健发展提供有力支持。</w:t>
      </w:r>
    </w:p>
    <w:p>
      <w:pPr>
        <w:pStyle w:val="Heading2"/>
        <w:ind w:firstLine="560" w:firstLineChars="200"/>
        <w:rPr>
          <w:rFonts w:ascii="仿宋" w:eastAsia="仿宋" w:hAnsi="仿宋" w:cs="仿宋" w:hint="eastAsia"/>
          <w:sz w:val="28"/>
          <w:lang w:eastAsia="zh-CN"/>
        </w:rPr>
      </w:pPr>
      <w:bookmarkStart w:id="12" w:name="_Toc31786"/>
      <w:r>
        <w:rPr>
          <w:rFonts w:ascii="仿宋" w:eastAsia="仿宋" w:hAnsi="仿宋" w:cs="仿宋" w:hint="eastAsia"/>
          <w:sz w:val="28"/>
          <w:lang w:eastAsia="zh-CN"/>
        </w:rPr>
        <w:t>(二)、夏枯草口服液项目建设必要性分析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建设的迫切性源于对行业发展趋势的深刻洞察。我们正处于一个行业变革的时代，科技创新、数字化转型成为企业发展的关键动力。夏枯草口服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建设不仅仅是为了跟上潮流，更是为了通过技术创新推动企业的持续发展。通过引入先进的技术和解决方案，夏枯草口服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夏枯草口服液项目的建设成为必然选择，通过提高产品质量、拓展服务领域，从而在竞争中获得更多的机会。夏枯草口服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夏枯草口服液项目建设的必要性体现在对客户需求更精准的满足。通过夏枯草口服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建设的背后是对企业持续创新的追求。只有通过不断创新，企业才能在竞争中立于不败之地。夏枯草口服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3516"/>
      <w:r>
        <w:rPr>
          <w:rFonts w:ascii="仿宋" w:eastAsia="仿宋" w:hAnsi="仿宋" w:cs="仿宋" w:hint="eastAsia"/>
          <w:sz w:val="28"/>
          <w:lang w:eastAsia="zh-CN"/>
        </w:rPr>
        <w:t>四、夏枯草口服液项目文档管理</w:t>
      </w:r>
      <w:bookmarkEnd w:id="13"/>
    </w:p>
    <w:p>
      <w:pPr>
        <w:pStyle w:val="Heading2"/>
        <w:rPr>
          <w:rFonts w:ascii="仿宋" w:eastAsia="仿宋" w:hAnsi="仿宋" w:cs="仿宋" w:hint="eastAsia"/>
          <w:lang w:eastAsia="zh-CN"/>
        </w:rPr>
      </w:pPr>
      <w:bookmarkStart w:id="14" w:name="_Toc986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夏枯草口服液项目高度重视文档的质量和准确性，以支持夏枯草口服液项目的各项活动和决策。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文档的编制始于夏枯草口服液项目计划的初期，我们制定了详细的文档编制计划，明确了每个文档的内容、格式和编写责任人。在夏枯草口服液项目启动阶段，我们首先编制了夏枯草口服液项目章程，明确定义了夏枯草口服液项目的目标、范围、风险等关键要素。随后，夏枯草口服液项目团队根据计划陆续编制了需求文档、设计文档、测试文档等各类文档，确保夏枯草口服液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夏枯草口服液项目管理中的重要环节，旨在确保夏枯草口服液项目文档符合质量标准和夏枯草口服液项目需求。在夏枯草口服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夏枯草口服液项目相关利益方和专业领域的专家对文档进行独立审查。这有助于获取更全面、客观的反馈，确保夏枯草口服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夏枯草口服液项目在文档编制与审查方面建立了严格的管理机制，通过规范的流程和多维度的审查，确保夏枯草口服液项目文档的质量、准确性和可靠性，为夏枯草口服液项目的顺利推进提供了有力支持。</w:t>
      </w:r>
    </w:p>
    <w:p>
      <w:pPr>
        <w:pStyle w:val="Heading2"/>
        <w:ind w:firstLine="560" w:firstLineChars="200"/>
        <w:rPr>
          <w:rFonts w:ascii="仿宋" w:eastAsia="仿宋" w:hAnsi="仿宋" w:cs="仿宋" w:hint="eastAsia"/>
          <w:sz w:val="28"/>
          <w:lang w:eastAsia="zh-CN"/>
        </w:rPr>
      </w:pPr>
      <w:bookmarkStart w:id="15" w:name="_Toc1713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在夏枯草口服液项目中，我们致力于优化文档发布与分发过程，以确保信息的高效传递和团队间协作的顺畅进行。以下是我们采取的关键优化策略：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我们通过多渠道发布文档，包括电子邮件、夏枯草口服液项目管理平台、内部网站等，以满足不同团队成员的偏好和需求。多渠道发布确保了信息的全面覆盖。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我们采用了精细的权限控制，确保只有授权人员可以访问敏感信息。这种安全措施保护了夏枯草口服液项目文档的机密性，防止了未经授权的信息泄露。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93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夏枯草口服液项目生命周期中一个至关重要的环节，直接关系到夏枯草口服液项目信息的长期保存和历史记录的完整性。在夏枯草口服液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4547"/>
      <w:r>
        <w:rPr>
          <w:rFonts w:ascii="仿宋" w:eastAsia="仿宋" w:hAnsi="仿宋" w:cs="仿宋" w:hint="eastAsia"/>
          <w:sz w:val="28"/>
          <w:lang w:eastAsia="zh-CN"/>
        </w:rPr>
        <w:t>五、夏枯草口服液项目危机管理</w:t>
      </w:r>
      <w:bookmarkEnd w:id="17"/>
    </w:p>
    <w:p>
      <w:pPr>
        <w:pStyle w:val="Heading2"/>
        <w:rPr>
          <w:rFonts w:ascii="仿宋" w:eastAsia="仿宋" w:hAnsi="仿宋" w:cs="仿宋" w:hint="eastAsia"/>
          <w:lang w:eastAsia="zh-CN"/>
        </w:rPr>
      </w:pPr>
      <w:bookmarkStart w:id="18" w:name="_Toc75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项目危机管理中，危机预警与识别是确保夏枯草口服液项目稳健运行的核心步骤。通过建立全面的监测机制，夏枯草口服液项目团队旨在及时发现和理解潜在的风险和危机因素，以便采取及时的预防和应对措施，确保夏枯草口服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首先，通过深入的风险评估，夏枯草口服液项目团队全面分析了整个夏枯草口服液项目和各个阶段可能存在的威胁。这包括准确评估每个潜在风险的发生概率和可能影响的程度，为后续危机预警提供了有力支持。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夏枯草口服液项目团队着重于明确定义夏枯草口服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夏枯草口服液项目进展的持续监控，团队能够及时发现潜在问题并作出迅速反应。夏枯草口服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在这一阶段，团队的专业素养和反应速度将发挥至关重要的作用，以确保潜在危机能够在初期得到有效的处理，最大程度地减轻负面影响。通过危机预警与识别，夏枯草口服液项目得以更有序、可控地推进。</w:t>
      </w:r>
    </w:p>
    <w:p>
      <w:pPr>
        <w:pStyle w:val="Heading2"/>
        <w:ind w:firstLine="560" w:firstLineChars="200"/>
        <w:rPr>
          <w:rFonts w:ascii="仿宋" w:eastAsia="仿宋" w:hAnsi="仿宋" w:cs="仿宋" w:hint="eastAsia"/>
          <w:sz w:val="28"/>
          <w:lang w:eastAsia="zh-CN"/>
        </w:rPr>
      </w:pPr>
      <w:bookmarkStart w:id="19" w:name="_Toc3108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在危机发生时，夏枯草口服液项目团队立即行动，成立了应急小组。该小组的任务是迅速制定并实施紧急应对措施，以最小化潜在损失。以下是采取的主要措施：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暂停夏枯草口服液项目进度：为遏制危机蔓延，夏枯草口服液项目暂时停止进行，以便全面评估当前状况。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资源重新分配：重新评估夏枯草口服液项目资源的分配，确保最大限度地减小损失。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实时沟通：与关键利益相关者建立实时沟通机制，向他们传递夏枯草口服液项目危机的实际状况，保障夏枯草口服液项目核心利益。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在紧急应对的同时，夏枯草口服液项目团队强调了团队协作和有效沟通的重要性。以下是团队协作的关键举措：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信息共享机制：建立了信息共享平台，确保团队成员能够及时获取夏枯草口服液项目危机的实时信息。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领导者沟通：夏枯草口服液项目领导者通过定期会议和即时沟通工具，指导团队应对危机，保持团队稳定运行。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随着危机得到初步控制，夏枯草口服液项目团队转向制定恢复计划，以确保夏枯草口服液项目能够从中迅速恢复。主要恢复计划包括：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https://d.book118.com/558030012006006047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425CB"/>
    <w:rsid w:val="320425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3001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2024-03-06T21:06:00Z</dcterms:created>
  <dcterms:modified xsi:type="dcterms:W3CDTF">2024-03-06T21:06:50Z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0A0F4DC38B054671966A423E48AB7A09_11</vt:lpwstr>
  </property>
  <property fmtid="{D5CDD505-2E9C-101B-9397-08002B2CF9AE}" pid="3" name="KSOProductBuildVer">
    <vt:lpwstr>2052-12.1.0.16388</vt:lpwstr>
  </property>
</Properties>
</file>