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邵阳市双清区2023-2024学年八年级上学期期末物理冲刺卷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（2020年秋•阳山县期中）现在很多牙医都在使用一种安全、卫生的洁齿技术--超声洁牙．超声之所以能够清洁牙齿，其主要原因是（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.超声中含有洗洁精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.超声能够传递去污的指令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.超声能发生反射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.超声能使液体振动，使污垢落下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（2020秋•莲湖区期末）兴庆宫公园是我国最古老的历史文化遗址公园，与百年名校西安交通大学相邻。下列说法正确的是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.公园中树木下的树荫是由于光的反射形成的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.湖水中看到的亭台倒影是由于光的折射形成的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.游客看到花朵是红色的，是由于花朵吸收红色光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.游客能从不同角度看到花朵是由于光在花朵表面发生了漫反射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（2020年秋•北京校级期中）如图是一些常用的测量仪器，其中使用方法正确的是（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61pt;height:36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刻度尺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28" type="#_x0000_t75" style="width:35pt;height:41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量筒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30pt;height:47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温度计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83pt;height:43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天平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南通期末）（2020年秋•南通期末）如图所示，焦距为10cm的凸透镜正对太阳光，其下方的白纸上呈现一光斑，此时光斑到凸透镜的距离为12cm．若凸透镜远离白纸，看到光斑的大小和亮度的变化情况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60pt;height:48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.光斑一直变大，亮度越来越暗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.光斑一直变小，亮度越来越暗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.光斑先变小后变大，亮度先变亮后变暗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.光斑一直变大，亮度越来越亮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（河南省实验学校郑东中学八年级（上）第二次月考物理试卷）下面关于温度计和体温计说法中，正确的是（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.使用常用温度计和体温计都能直接测出冰水混合物的温度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.如果没有酒精来给体温计消毒，也可以把体温计放在沸水中消毒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.用体温计量体温读数时，体温计不要离开人体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.用常用的温度计测液体温度读数时，温度计的玻璃泡不能离开被测液体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（山东省曲阜师大附中八年级（上）期末物理试卷）我国研制的“全碳气凝胶”是目前世界上密度最小的固体材料，其密度仅为0.16kg/m</w:t>
      </w:r>
      <w:r w:rsidRPr="004E0094">
        <w:rPr>
          <w:vertAlign w:val="superscript"/>
        </w:rPr>
        <w:t>3</w:t>
      </w:r>
      <w:r>
        <w:t>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.该材料体积越大，密度越大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.该材料制的物品带到太空，质量减小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.1m</w:t>
      </w:r>
      <w:r w:rsidRPr="004E0094">
        <w:rPr>
          <w:vertAlign w:val="superscript"/>
        </w:rPr>
        <w:t>3</w:t>
      </w:r>
      <w:r>
        <w:t>的该材料质量为0.16kg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.该材料适合做成的重垂线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https://d.book118.com/558032040077006027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558032040077006027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