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直流离子风机项目规划设计蓝图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4" w:history="1">
        <w:r>
          <w:rPr>
            <w:rFonts w:ascii="仿宋" w:eastAsia="仿宋" w:hAnsi="仿宋" w:cs="仿宋" w:hint="eastAsia"/>
            <w:lang w:eastAsia="zh-CN"/>
          </w:rPr>
          <w:t>前言</w:t>
        </w:r>
        <w:r>
          <w:tab/>
        </w:r>
        <w:r>
          <w:fldChar w:fldCharType="begin"/>
        </w:r>
        <w:r>
          <w:instrText xml:space="preserve"> PAGEREF _Toc29024 \h </w:instrText>
        </w:r>
        <w:r>
          <w:fldChar w:fldCharType="separate"/>
        </w:r>
        <w:r>
          <w:t>3</w:t>
        </w:r>
        <w:r>
          <w:fldChar w:fldCharType="end"/>
        </w:r>
      </w:hyperlink>
    </w:p>
    <w:p>
      <w:pPr>
        <w:pStyle w:val="TOC1"/>
        <w:tabs>
          <w:tab w:val="right" w:leader="dot" w:pos="8306"/>
        </w:tabs>
      </w:pPr>
      <w:hyperlink w:anchor="_Toc23020" w:history="1">
        <w:r>
          <w:rPr>
            <w:rFonts w:ascii="仿宋" w:eastAsia="仿宋" w:hAnsi="仿宋" w:cs="仿宋" w:hint="eastAsia"/>
            <w:lang w:eastAsia="zh-CN"/>
          </w:rPr>
          <w:t>一、直流离子风机项目概论</w:t>
        </w:r>
        <w:r>
          <w:tab/>
        </w:r>
        <w:r>
          <w:fldChar w:fldCharType="begin"/>
        </w:r>
        <w:r>
          <w:instrText xml:space="preserve"> PAGEREF _Toc23020 \h </w:instrText>
        </w:r>
        <w:r>
          <w:fldChar w:fldCharType="separate"/>
        </w:r>
        <w:r>
          <w:t>3</w:t>
        </w:r>
        <w:r>
          <w:fldChar w:fldCharType="end"/>
        </w:r>
      </w:hyperlink>
    </w:p>
    <w:p>
      <w:pPr>
        <w:pStyle w:val="TOC2"/>
        <w:tabs>
          <w:tab w:val="right" w:leader="dot" w:pos="8306"/>
        </w:tabs>
      </w:pPr>
      <w:hyperlink w:anchor="_Toc19387" w:history="1">
        <w:r>
          <w:rPr>
            <w:rFonts w:ascii="仿宋" w:eastAsia="仿宋" w:hAnsi="仿宋" w:cs="仿宋" w:hint="eastAsia"/>
            <w:lang w:eastAsia="zh-CN"/>
          </w:rPr>
          <w:t>(一)、直流离子风机项目概况</w:t>
        </w:r>
        <w:r>
          <w:tab/>
        </w:r>
        <w:r>
          <w:fldChar w:fldCharType="begin"/>
        </w:r>
        <w:r>
          <w:instrText xml:space="preserve"> PAGEREF _Toc19387 \h </w:instrText>
        </w:r>
        <w:r>
          <w:fldChar w:fldCharType="separate"/>
        </w:r>
        <w:r>
          <w:t>3</w:t>
        </w:r>
        <w:r>
          <w:fldChar w:fldCharType="end"/>
        </w:r>
      </w:hyperlink>
    </w:p>
    <w:p>
      <w:pPr>
        <w:pStyle w:val="TOC2"/>
        <w:tabs>
          <w:tab w:val="right" w:leader="dot" w:pos="8306"/>
        </w:tabs>
      </w:pPr>
      <w:hyperlink w:anchor="_Toc19369" w:history="1">
        <w:r>
          <w:rPr>
            <w:rFonts w:ascii="仿宋" w:eastAsia="仿宋" w:hAnsi="仿宋" w:cs="仿宋" w:hint="eastAsia"/>
            <w:lang w:eastAsia="zh-CN"/>
          </w:rPr>
          <w:t>(二)、直流离子风机项目目标</w:t>
        </w:r>
        <w:r>
          <w:tab/>
        </w:r>
        <w:r>
          <w:fldChar w:fldCharType="begin"/>
        </w:r>
        <w:r>
          <w:instrText xml:space="preserve"> PAGEREF _Toc19369 \h </w:instrText>
        </w:r>
        <w:r>
          <w:fldChar w:fldCharType="separate"/>
        </w:r>
        <w:r>
          <w:t>5</w:t>
        </w:r>
        <w:r>
          <w:fldChar w:fldCharType="end"/>
        </w:r>
      </w:hyperlink>
    </w:p>
    <w:p>
      <w:pPr>
        <w:pStyle w:val="TOC2"/>
        <w:tabs>
          <w:tab w:val="right" w:leader="dot" w:pos="8306"/>
        </w:tabs>
      </w:pPr>
      <w:hyperlink w:anchor="_Toc1216" w:history="1">
        <w:r>
          <w:rPr>
            <w:rFonts w:ascii="仿宋" w:eastAsia="仿宋" w:hAnsi="仿宋" w:cs="仿宋" w:hint="eastAsia"/>
            <w:lang w:eastAsia="zh-CN"/>
          </w:rPr>
          <w:t>(三)、直流离子风机项目提出的理由</w:t>
        </w:r>
        <w:r>
          <w:tab/>
        </w:r>
        <w:r>
          <w:fldChar w:fldCharType="begin"/>
        </w:r>
        <w:r>
          <w:instrText xml:space="preserve"> PAGEREF _Toc1216 \h </w:instrText>
        </w:r>
        <w:r>
          <w:fldChar w:fldCharType="separate"/>
        </w:r>
        <w:r>
          <w:t>6</w:t>
        </w:r>
        <w:r>
          <w:fldChar w:fldCharType="end"/>
        </w:r>
      </w:hyperlink>
    </w:p>
    <w:p>
      <w:pPr>
        <w:pStyle w:val="TOC2"/>
        <w:tabs>
          <w:tab w:val="right" w:leader="dot" w:pos="8306"/>
        </w:tabs>
      </w:pPr>
      <w:hyperlink w:anchor="_Toc17409" w:history="1">
        <w:r>
          <w:rPr>
            <w:rFonts w:ascii="仿宋" w:eastAsia="仿宋" w:hAnsi="仿宋" w:cs="仿宋" w:hint="eastAsia"/>
            <w:lang w:eastAsia="zh-CN"/>
          </w:rPr>
          <w:t>(四)、直流离子风机项目意义</w:t>
        </w:r>
        <w:r>
          <w:tab/>
        </w:r>
        <w:r>
          <w:fldChar w:fldCharType="begin"/>
        </w:r>
        <w:r>
          <w:instrText xml:space="preserve"> PAGEREF _Toc17409 \h </w:instrText>
        </w:r>
        <w:r>
          <w:fldChar w:fldCharType="separate"/>
        </w:r>
        <w:r>
          <w:t>8</w:t>
        </w:r>
        <w:r>
          <w:fldChar w:fldCharType="end"/>
        </w:r>
      </w:hyperlink>
    </w:p>
    <w:p>
      <w:pPr>
        <w:pStyle w:val="TOC2"/>
        <w:tabs>
          <w:tab w:val="right" w:leader="dot" w:pos="8306"/>
        </w:tabs>
      </w:pPr>
      <w:hyperlink w:anchor="_Toc18206" w:history="1">
        <w:r>
          <w:rPr>
            <w:rFonts w:ascii="仿宋" w:eastAsia="仿宋" w:hAnsi="仿宋" w:cs="仿宋" w:hint="eastAsia"/>
            <w:lang w:eastAsia="zh-CN"/>
          </w:rPr>
          <w:t>(五)、直流离子风机项目背景</w:t>
        </w:r>
        <w:r>
          <w:tab/>
        </w:r>
        <w:r>
          <w:fldChar w:fldCharType="begin"/>
        </w:r>
        <w:r>
          <w:instrText xml:space="preserve"> PAGEREF _Toc18206 \h </w:instrText>
        </w:r>
        <w:r>
          <w:fldChar w:fldCharType="separate"/>
        </w:r>
        <w:r>
          <w:t>9</w:t>
        </w:r>
        <w:r>
          <w:fldChar w:fldCharType="end"/>
        </w:r>
      </w:hyperlink>
    </w:p>
    <w:p>
      <w:pPr>
        <w:pStyle w:val="TOC1"/>
        <w:tabs>
          <w:tab w:val="right" w:leader="dot" w:pos="8306"/>
        </w:tabs>
      </w:pPr>
      <w:hyperlink w:anchor="_Toc14808" w:history="1">
        <w:r>
          <w:rPr>
            <w:rFonts w:ascii="仿宋" w:eastAsia="仿宋" w:hAnsi="仿宋" w:cs="仿宋" w:hint="eastAsia"/>
            <w:lang w:eastAsia="zh-CN"/>
          </w:rPr>
          <w:t>二、直流离子风机项目选址可行性分析</w:t>
        </w:r>
        <w:r>
          <w:tab/>
        </w:r>
        <w:r>
          <w:fldChar w:fldCharType="begin"/>
        </w:r>
        <w:r>
          <w:instrText xml:space="preserve"> PAGEREF _Toc14808 \h </w:instrText>
        </w:r>
        <w:r>
          <w:fldChar w:fldCharType="separate"/>
        </w:r>
        <w:r>
          <w:t>10</w:t>
        </w:r>
        <w:r>
          <w:fldChar w:fldCharType="end"/>
        </w:r>
      </w:hyperlink>
    </w:p>
    <w:p>
      <w:pPr>
        <w:pStyle w:val="TOC2"/>
        <w:tabs>
          <w:tab w:val="right" w:leader="dot" w:pos="8306"/>
        </w:tabs>
      </w:pPr>
      <w:hyperlink w:anchor="_Toc29035" w:history="1">
        <w:r>
          <w:rPr>
            <w:rFonts w:ascii="仿宋" w:eastAsia="仿宋" w:hAnsi="仿宋" w:cs="仿宋" w:hint="eastAsia"/>
            <w:lang w:eastAsia="zh-CN"/>
          </w:rPr>
          <w:t>(一)、直流离子风机项目选址</w:t>
        </w:r>
        <w:r>
          <w:tab/>
        </w:r>
        <w:r>
          <w:fldChar w:fldCharType="begin"/>
        </w:r>
        <w:r>
          <w:instrText xml:space="preserve"> PAGEREF _Toc29035 \h </w:instrText>
        </w:r>
        <w:r>
          <w:fldChar w:fldCharType="separate"/>
        </w:r>
        <w:r>
          <w:t>10</w:t>
        </w:r>
        <w:r>
          <w:fldChar w:fldCharType="end"/>
        </w:r>
      </w:hyperlink>
    </w:p>
    <w:p>
      <w:pPr>
        <w:pStyle w:val="TOC2"/>
        <w:tabs>
          <w:tab w:val="right" w:leader="dot" w:pos="8306"/>
        </w:tabs>
      </w:pPr>
      <w:hyperlink w:anchor="_Toc20388" w:history="1">
        <w:r>
          <w:rPr>
            <w:rFonts w:ascii="仿宋" w:eastAsia="仿宋" w:hAnsi="仿宋" w:cs="仿宋" w:hint="eastAsia"/>
            <w:lang w:eastAsia="zh-CN"/>
          </w:rPr>
          <w:t>(二)、用地控制指标</w:t>
        </w:r>
        <w:r>
          <w:tab/>
        </w:r>
        <w:r>
          <w:fldChar w:fldCharType="begin"/>
        </w:r>
        <w:r>
          <w:instrText xml:space="preserve"> PAGEREF _Toc20388 \h </w:instrText>
        </w:r>
        <w:r>
          <w:fldChar w:fldCharType="separate"/>
        </w:r>
        <w:r>
          <w:t>10</w:t>
        </w:r>
        <w:r>
          <w:fldChar w:fldCharType="end"/>
        </w:r>
      </w:hyperlink>
    </w:p>
    <w:p>
      <w:pPr>
        <w:pStyle w:val="TOC2"/>
        <w:tabs>
          <w:tab w:val="right" w:leader="dot" w:pos="8306"/>
        </w:tabs>
      </w:pPr>
      <w:hyperlink w:anchor="_Toc18834" w:history="1">
        <w:r>
          <w:rPr>
            <w:rFonts w:ascii="仿宋" w:eastAsia="仿宋" w:hAnsi="仿宋" w:cs="仿宋" w:hint="eastAsia"/>
            <w:lang w:eastAsia="zh-CN"/>
          </w:rPr>
          <w:t>(三)、节约用地措施</w:t>
        </w:r>
        <w:r>
          <w:tab/>
        </w:r>
        <w:r>
          <w:fldChar w:fldCharType="begin"/>
        </w:r>
        <w:r>
          <w:instrText xml:space="preserve"> PAGEREF _Toc18834 \h </w:instrText>
        </w:r>
        <w:r>
          <w:fldChar w:fldCharType="separate"/>
        </w:r>
        <w:r>
          <w:t>12</w:t>
        </w:r>
        <w:r>
          <w:fldChar w:fldCharType="end"/>
        </w:r>
      </w:hyperlink>
    </w:p>
    <w:p>
      <w:pPr>
        <w:pStyle w:val="TOC2"/>
        <w:tabs>
          <w:tab w:val="right" w:leader="dot" w:pos="8306"/>
        </w:tabs>
      </w:pPr>
      <w:hyperlink w:anchor="_Toc29610" w:history="1">
        <w:r>
          <w:rPr>
            <w:rFonts w:ascii="仿宋" w:eastAsia="仿宋" w:hAnsi="仿宋" w:cs="仿宋" w:hint="eastAsia"/>
            <w:lang w:eastAsia="zh-CN"/>
          </w:rPr>
          <w:t>(四)、总图布置方案</w:t>
        </w:r>
        <w:r>
          <w:tab/>
        </w:r>
        <w:r>
          <w:fldChar w:fldCharType="begin"/>
        </w:r>
        <w:r>
          <w:instrText xml:space="preserve"> PAGEREF _Toc29610 \h </w:instrText>
        </w:r>
        <w:r>
          <w:fldChar w:fldCharType="separate"/>
        </w:r>
        <w:r>
          <w:t>13</w:t>
        </w:r>
        <w:r>
          <w:fldChar w:fldCharType="end"/>
        </w:r>
      </w:hyperlink>
    </w:p>
    <w:p>
      <w:pPr>
        <w:pStyle w:val="TOC2"/>
        <w:tabs>
          <w:tab w:val="right" w:leader="dot" w:pos="8306"/>
        </w:tabs>
      </w:pPr>
      <w:hyperlink w:anchor="_Toc27817" w:history="1">
        <w:r>
          <w:rPr>
            <w:rFonts w:ascii="仿宋" w:eastAsia="仿宋" w:hAnsi="仿宋" w:cs="仿宋" w:hint="eastAsia"/>
            <w:lang w:eastAsia="zh-CN"/>
          </w:rPr>
          <w:t>(五)、选址综合评价</w:t>
        </w:r>
        <w:r>
          <w:tab/>
        </w:r>
        <w:r>
          <w:fldChar w:fldCharType="begin"/>
        </w:r>
        <w:r>
          <w:instrText xml:space="preserve"> PAGEREF _Toc27817 \h </w:instrText>
        </w:r>
        <w:r>
          <w:fldChar w:fldCharType="separate"/>
        </w:r>
        <w:r>
          <w:t>14</w:t>
        </w:r>
        <w:r>
          <w:fldChar w:fldCharType="end"/>
        </w:r>
      </w:hyperlink>
    </w:p>
    <w:p>
      <w:pPr>
        <w:pStyle w:val="TOC1"/>
        <w:tabs>
          <w:tab w:val="right" w:leader="dot" w:pos="8306"/>
        </w:tabs>
      </w:pPr>
      <w:hyperlink w:anchor="_Toc7944" w:history="1">
        <w:r>
          <w:rPr>
            <w:rFonts w:ascii="仿宋" w:eastAsia="仿宋" w:hAnsi="仿宋" w:cs="仿宋" w:hint="eastAsia"/>
            <w:lang w:eastAsia="zh-CN"/>
          </w:rPr>
          <w:t>三、直流离子风机项目可持续发展</w:t>
        </w:r>
        <w:r>
          <w:tab/>
        </w:r>
        <w:r>
          <w:fldChar w:fldCharType="begin"/>
        </w:r>
        <w:r>
          <w:instrText xml:space="preserve"> PAGEREF _Toc7944 \h </w:instrText>
        </w:r>
        <w:r>
          <w:fldChar w:fldCharType="separate"/>
        </w:r>
        <w:r>
          <w:t>15</w:t>
        </w:r>
        <w:r>
          <w:fldChar w:fldCharType="end"/>
        </w:r>
      </w:hyperlink>
    </w:p>
    <w:p>
      <w:pPr>
        <w:pStyle w:val="TOC2"/>
        <w:tabs>
          <w:tab w:val="right" w:leader="dot" w:pos="8306"/>
        </w:tabs>
      </w:pPr>
      <w:hyperlink w:anchor="_Toc26185" w:history="1">
        <w:r>
          <w:rPr>
            <w:rFonts w:ascii="仿宋" w:eastAsia="仿宋" w:hAnsi="仿宋" w:cs="仿宋" w:hint="eastAsia"/>
            <w:lang w:eastAsia="zh-CN"/>
          </w:rPr>
          <w:t>(一)、可持续战略与实践</w:t>
        </w:r>
        <w:r>
          <w:tab/>
        </w:r>
        <w:r>
          <w:fldChar w:fldCharType="begin"/>
        </w:r>
        <w:r>
          <w:instrText xml:space="preserve"> PAGEREF _Toc26185 \h </w:instrText>
        </w:r>
        <w:r>
          <w:fldChar w:fldCharType="separate"/>
        </w:r>
        <w:r>
          <w:t>15</w:t>
        </w:r>
        <w:r>
          <w:fldChar w:fldCharType="end"/>
        </w:r>
      </w:hyperlink>
    </w:p>
    <w:p>
      <w:pPr>
        <w:pStyle w:val="TOC2"/>
        <w:tabs>
          <w:tab w:val="right" w:leader="dot" w:pos="8306"/>
        </w:tabs>
      </w:pPr>
      <w:hyperlink w:anchor="_Toc4631" w:history="1">
        <w:r>
          <w:rPr>
            <w:rFonts w:ascii="仿宋" w:eastAsia="仿宋" w:hAnsi="仿宋" w:cs="仿宋" w:hint="eastAsia"/>
            <w:lang w:eastAsia="zh-CN"/>
          </w:rPr>
          <w:t>(二)、环保与社会责任</w:t>
        </w:r>
        <w:r>
          <w:tab/>
        </w:r>
        <w:r>
          <w:fldChar w:fldCharType="begin"/>
        </w:r>
        <w:r>
          <w:instrText xml:space="preserve"> PAGEREF _Toc4631 \h </w:instrText>
        </w:r>
        <w:r>
          <w:fldChar w:fldCharType="separate"/>
        </w:r>
        <w:r>
          <w:t>16</w:t>
        </w:r>
        <w:r>
          <w:fldChar w:fldCharType="end"/>
        </w:r>
      </w:hyperlink>
    </w:p>
    <w:p>
      <w:pPr>
        <w:pStyle w:val="TOC1"/>
        <w:tabs>
          <w:tab w:val="right" w:leader="dot" w:pos="8306"/>
        </w:tabs>
      </w:pPr>
      <w:hyperlink w:anchor="_Toc29673" w:history="1">
        <w:r>
          <w:rPr>
            <w:rFonts w:ascii="仿宋" w:eastAsia="仿宋" w:hAnsi="仿宋" w:cs="仿宋" w:hint="eastAsia"/>
            <w:lang w:eastAsia="zh-CN"/>
          </w:rPr>
          <w:t>四、市场分析、调研</w:t>
        </w:r>
        <w:r>
          <w:tab/>
        </w:r>
        <w:r>
          <w:fldChar w:fldCharType="begin"/>
        </w:r>
        <w:r>
          <w:instrText xml:space="preserve"> PAGEREF _Toc29673 \h </w:instrText>
        </w:r>
        <w:r>
          <w:fldChar w:fldCharType="separate"/>
        </w:r>
        <w:r>
          <w:t>17</w:t>
        </w:r>
        <w:r>
          <w:fldChar w:fldCharType="end"/>
        </w:r>
      </w:hyperlink>
    </w:p>
    <w:p>
      <w:pPr>
        <w:pStyle w:val="TOC2"/>
        <w:tabs>
          <w:tab w:val="right" w:leader="dot" w:pos="8306"/>
        </w:tabs>
      </w:pPr>
      <w:hyperlink w:anchor="_Toc8435" w:history="1">
        <w:r>
          <w:rPr>
            <w:rFonts w:ascii="仿宋" w:eastAsia="仿宋" w:hAnsi="仿宋" w:cs="仿宋" w:hint="eastAsia"/>
            <w:lang w:eastAsia="zh-CN"/>
          </w:rPr>
          <w:t>(一)、直流离子风机行业分析</w:t>
        </w:r>
        <w:r>
          <w:tab/>
        </w:r>
        <w:r>
          <w:fldChar w:fldCharType="begin"/>
        </w:r>
        <w:r>
          <w:instrText xml:space="preserve"> PAGEREF _Toc8435 \h </w:instrText>
        </w:r>
        <w:r>
          <w:fldChar w:fldCharType="separate"/>
        </w:r>
        <w:r>
          <w:t>17</w:t>
        </w:r>
        <w:r>
          <w:fldChar w:fldCharType="end"/>
        </w:r>
      </w:hyperlink>
    </w:p>
    <w:p>
      <w:pPr>
        <w:pStyle w:val="TOC2"/>
        <w:tabs>
          <w:tab w:val="right" w:leader="dot" w:pos="8306"/>
        </w:tabs>
      </w:pPr>
      <w:hyperlink w:anchor="_Toc23495" w:history="1">
        <w:r>
          <w:rPr>
            <w:rFonts w:ascii="仿宋" w:eastAsia="仿宋" w:hAnsi="仿宋" w:cs="仿宋" w:hint="eastAsia"/>
            <w:lang w:eastAsia="zh-CN"/>
          </w:rPr>
          <w:t>(二)、直流离子风机市场分析预测</w:t>
        </w:r>
        <w:r>
          <w:tab/>
        </w:r>
        <w:r>
          <w:fldChar w:fldCharType="begin"/>
        </w:r>
        <w:r>
          <w:instrText xml:space="preserve"> PAGEREF _Toc23495 \h </w:instrText>
        </w:r>
        <w:r>
          <w:fldChar w:fldCharType="separate"/>
        </w:r>
        <w:r>
          <w:t>17</w:t>
        </w:r>
        <w:r>
          <w:fldChar w:fldCharType="end"/>
        </w:r>
      </w:hyperlink>
    </w:p>
    <w:p>
      <w:pPr>
        <w:pStyle w:val="TOC1"/>
        <w:tabs>
          <w:tab w:val="right" w:leader="dot" w:pos="8306"/>
        </w:tabs>
      </w:pPr>
      <w:hyperlink w:anchor="_Toc31014" w:history="1">
        <w:r>
          <w:rPr>
            <w:rFonts w:ascii="仿宋" w:eastAsia="仿宋" w:hAnsi="仿宋" w:cs="仿宋" w:hint="eastAsia"/>
            <w:lang w:eastAsia="zh-CN"/>
          </w:rPr>
          <w:t>五、直流离子风机项目土建工程</w:t>
        </w:r>
        <w:r>
          <w:tab/>
        </w:r>
        <w:r>
          <w:fldChar w:fldCharType="begin"/>
        </w:r>
        <w:r>
          <w:instrText xml:space="preserve"> PAGEREF _Toc31014 \h </w:instrText>
        </w:r>
        <w:r>
          <w:fldChar w:fldCharType="separate"/>
        </w:r>
        <w:r>
          <w:t>18</w:t>
        </w:r>
        <w:r>
          <w:fldChar w:fldCharType="end"/>
        </w:r>
      </w:hyperlink>
    </w:p>
    <w:p>
      <w:pPr>
        <w:pStyle w:val="TOC2"/>
        <w:tabs>
          <w:tab w:val="right" w:leader="dot" w:pos="8306"/>
        </w:tabs>
      </w:pPr>
      <w:hyperlink w:anchor="_Toc15459" w:history="1">
        <w:r>
          <w:rPr>
            <w:rFonts w:ascii="仿宋" w:eastAsia="仿宋" w:hAnsi="仿宋" w:cs="仿宋" w:hint="eastAsia"/>
            <w:lang w:eastAsia="zh-CN"/>
          </w:rPr>
          <w:t>(一)、建筑工程设计原则</w:t>
        </w:r>
        <w:r>
          <w:tab/>
        </w:r>
        <w:r>
          <w:fldChar w:fldCharType="begin"/>
        </w:r>
        <w:r>
          <w:instrText xml:space="preserve"> PAGEREF _Toc15459 \h </w:instrText>
        </w:r>
        <w:r>
          <w:fldChar w:fldCharType="separate"/>
        </w:r>
        <w:r>
          <w:t>18</w:t>
        </w:r>
        <w:r>
          <w:fldChar w:fldCharType="end"/>
        </w:r>
      </w:hyperlink>
    </w:p>
    <w:p>
      <w:pPr>
        <w:pStyle w:val="TOC2"/>
        <w:tabs>
          <w:tab w:val="right" w:leader="dot" w:pos="8306"/>
        </w:tabs>
      </w:pPr>
      <w:hyperlink w:anchor="_Toc20940" w:history="1">
        <w:r>
          <w:rPr>
            <w:rFonts w:ascii="仿宋" w:eastAsia="仿宋" w:hAnsi="仿宋" w:cs="仿宋" w:hint="eastAsia"/>
            <w:lang w:eastAsia="zh-CN"/>
          </w:rPr>
          <w:t>(二)、土建工程设计年限及安全等级</w:t>
        </w:r>
        <w:r>
          <w:tab/>
        </w:r>
        <w:r>
          <w:fldChar w:fldCharType="begin"/>
        </w:r>
        <w:r>
          <w:instrText xml:space="preserve"> PAGEREF _Toc20940 \h </w:instrText>
        </w:r>
        <w:r>
          <w:fldChar w:fldCharType="separate"/>
        </w:r>
        <w:r>
          <w:t>20</w:t>
        </w:r>
        <w:r>
          <w:fldChar w:fldCharType="end"/>
        </w:r>
      </w:hyperlink>
    </w:p>
    <w:p>
      <w:pPr>
        <w:pStyle w:val="TOC2"/>
        <w:tabs>
          <w:tab w:val="right" w:leader="dot" w:pos="8306"/>
        </w:tabs>
      </w:pPr>
      <w:hyperlink w:anchor="_Toc8353" w:history="1">
        <w:r>
          <w:rPr>
            <w:rFonts w:ascii="仿宋" w:eastAsia="仿宋" w:hAnsi="仿宋" w:cs="仿宋" w:hint="eastAsia"/>
            <w:lang w:eastAsia="zh-CN"/>
          </w:rPr>
          <w:t>(三)、建筑工程设计总体要求</w:t>
        </w:r>
        <w:r>
          <w:tab/>
        </w:r>
        <w:r>
          <w:fldChar w:fldCharType="begin"/>
        </w:r>
        <w:r>
          <w:instrText xml:space="preserve"> PAGEREF _Toc8353 \h </w:instrText>
        </w:r>
        <w:r>
          <w:fldChar w:fldCharType="separate"/>
        </w:r>
        <w:r>
          <w:t>21</w:t>
        </w:r>
        <w:r>
          <w:fldChar w:fldCharType="end"/>
        </w:r>
      </w:hyperlink>
    </w:p>
    <w:p>
      <w:pPr>
        <w:pStyle w:val="TOC2"/>
        <w:tabs>
          <w:tab w:val="right" w:leader="dot" w:pos="8306"/>
        </w:tabs>
      </w:pPr>
      <w:hyperlink w:anchor="_Toc16806" w:history="1">
        <w:r>
          <w:rPr>
            <w:rFonts w:ascii="仿宋" w:eastAsia="仿宋" w:hAnsi="仿宋" w:cs="仿宋" w:hint="eastAsia"/>
            <w:lang w:eastAsia="zh-CN"/>
          </w:rPr>
          <w:t>(四)、土建工程建设指标</w:t>
        </w:r>
        <w:r>
          <w:tab/>
        </w:r>
        <w:r>
          <w:fldChar w:fldCharType="begin"/>
        </w:r>
        <w:r>
          <w:instrText xml:space="preserve"> PAGEREF _Toc16806 \h </w:instrText>
        </w:r>
        <w:r>
          <w:fldChar w:fldCharType="separate"/>
        </w:r>
        <w:r>
          <w:t>21</w:t>
        </w:r>
        <w:r>
          <w:fldChar w:fldCharType="end"/>
        </w:r>
      </w:hyperlink>
    </w:p>
    <w:p>
      <w:pPr>
        <w:pStyle w:val="TOC1"/>
        <w:tabs>
          <w:tab w:val="right" w:leader="dot" w:pos="8306"/>
        </w:tabs>
      </w:pPr>
      <w:hyperlink w:anchor="_Toc17917" w:history="1">
        <w:r>
          <w:rPr>
            <w:rFonts w:ascii="仿宋" w:eastAsia="仿宋" w:hAnsi="仿宋" w:cs="仿宋" w:hint="eastAsia"/>
            <w:lang w:eastAsia="zh-CN"/>
          </w:rPr>
          <w:t>六、直流离子风机项目建设单位说明</w:t>
        </w:r>
        <w:r>
          <w:tab/>
        </w:r>
        <w:r>
          <w:fldChar w:fldCharType="begin"/>
        </w:r>
        <w:r>
          <w:instrText xml:space="preserve"> PAGEREF _Toc17917 \h </w:instrText>
        </w:r>
        <w:r>
          <w:fldChar w:fldCharType="separate"/>
        </w:r>
        <w:r>
          <w:t>22</w:t>
        </w:r>
        <w:r>
          <w:fldChar w:fldCharType="end"/>
        </w:r>
      </w:hyperlink>
    </w:p>
    <w:p>
      <w:pPr>
        <w:pStyle w:val="TOC2"/>
        <w:tabs>
          <w:tab w:val="right" w:leader="dot" w:pos="8306"/>
        </w:tabs>
      </w:pPr>
      <w:hyperlink w:anchor="_Toc4854" w:history="1">
        <w:r>
          <w:rPr>
            <w:rFonts w:ascii="仿宋" w:eastAsia="仿宋" w:hAnsi="仿宋" w:cs="仿宋" w:hint="eastAsia"/>
            <w:lang w:eastAsia="zh-CN"/>
          </w:rPr>
          <w:t>(一)、直流离子风机项目承办单位基本情况</w:t>
        </w:r>
        <w:r>
          <w:tab/>
        </w:r>
        <w:r>
          <w:fldChar w:fldCharType="begin"/>
        </w:r>
        <w:r>
          <w:instrText xml:space="preserve"> PAGEREF _Toc4854 \h </w:instrText>
        </w:r>
        <w:r>
          <w:fldChar w:fldCharType="separate"/>
        </w:r>
        <w:r>
          <w:t>22</w:t>
        </w:r>
        <w:r>
          <w:fldChar w:fldCharType="end"/>
        </w:r>
      </w:hyperlink>
    </w:p>
    <w:p>
      <w:pPr>
        <w:pStyle w:val="TOC2"/>
        <w:tabs>
          <w:tab w:val="right" w:leader="dot" w:pos="8306"/>
        </w:tabs>
      </w:pPr>
      <w:hyperlink w:anchor="_Toc11652" w:history="1">
        <w:r>
          <w:rPr>
            <w:rFonts w:ascii="仿宋" w:eastAsia="仿宋" w:hAnsi="仿宋" w:cs="仿宋" w:hint="eastAsia"/>
            <w:lang w:eastAsia="zh-CN"/>
          </w:rPr>
          <w:t>(二)、公司经济效益分析</w:t>
        </w:r>
        <w:r>
          <w:tab/>
        </w:r>
        <w:r>
          <w:fldChar w:fldCharType="begin"/>
        </w:r>
        <w:r>
          <w:instrText xml:space="preserve"> PAGEREF _Toc11652 \h </w:instrText>
        </w:r>
        <w:r>
          <w:fldChar w:fldCharType="separate"/>
        </w:r>
        <w:r>
          <w:t>22</w:t>
        </w:r>
        <w:r>
          <w:fldChar w:fldCharType="end"/>
        </w:r>
      </w:hyperlink>
    </w:p>
    <w:p>
      <w:pPr>
        <w:pStyle w:val="TOC1"/>
        <w:tabs>
          <w:tab w:val="right" w:leader="dot" w:pos="8306"/>
        </w:tabs>
      </w:pPr>
      <w:hyperlink w:anchor="_Toc27423" w:history="1">
        <w:r>
          <w:rPr>
            <w:rFonts w:ascii="仿宋" w:eastAsia="仿宋" w:hAnsi="仿宋" w:cs="仿宋" w:hint="eastAsia"/>
            <w:lang w:eastAsia="zh-CN"/>
          </w:rPr>
          <w:t>七、生产安全保护</w:t>
        </w:r>
        <w:r>
          <w:tab/>
        </w:r>
        <w:r>
          <w:fldChar w:fldCharType="begin"/>
        </w:r>
        <w:r>
          <w:instrText xml:space="preserve"> PAGEREF _Toc27423 \h </w:instrText>
        </w:r>
        <w:r>
          <w:fldChar w:fldCharType="separate"/>
        </w:r>
        <w:r>
          <w:t>23</w:t>
        </w:r>
        <w:r>
          <w:fldChar w:fldCharType="end"/>
        </w:r>
      </w:hyperlink>
    </w:p>
    <w:p>
      <w:pPr>
        <w:pStyle w:val="TOC2"/>
        <w:tabs>
          <w:tab w:val="right" w:leader="dot" w:pos="8306"/>
        </w:tabs>
      </w:pPr>
      <w:hyperlink w:anchor="_Toc5483" w:history="1">
        <w:r>
          <w:rPr>
            <w:rFonts w:ascii="仿宋" w:eastAsia="仿宋" w:hAnsi="仿宋" w:cs="仿宋" w:hint="eastAsia"/>
            <w:lang w:eastAsia="zh-CN"/>
          </w:rPr>
          <w:t>(一)、消防安全</w:t>
        </w:r>
        <w:r>
          <w:tab/>
        </w:r>
        <w:r>
          <w:fldChar w:fldCharType="begin"/>
        </w:r>
        <w:r>
          <w:instrText xml:space="preserve"> PAGEREF _Toc5483 \h </w:instrText>
        </w:r>
        <w:r>
          <w:fldChar w:fldCharType="separate"/>
        </w:r>
        <w:r>
          <w:t>23</w:t>
        </w:r>
        <w:r>
          <w:fldChar w:fldCharType="end"/>
        </w:r>
      </w:hyperlink>
    </w:p>
    <w:p>
      <w:pPr>
        <w:pStyle w:val="TOC2"/>
        <w:tabs>
          <w:tab w:val="right" w:leader="dot" w:pos="8306"/>
        </w:tabs>
      </w:pPr>
      <w:hyperlink w:anchor="_Toc3164" w:history="1">
        <w:r>
          <w:rPr>
            <w:rFonts w:ascii="仿宋" w:eastAsia="仿宋" w:hAnsi="仿宋" w:cs="仿宋" w:hint="eastAsia"/>
            <w:lang w:eastAsia="zh-CN"/>
          </w:rPr>
          <w:t>(二)、防火防爆总图布置措施</w:t>
        </w:r>
        <w:r>
          <w:tab/>
        </w:r>
        <w:r>
          <w:fldChar w:fldCharType="begin"/>
        </w:r>
        <w:r>
          <w:instrText xml:space="preserve"> PAGEREF _Toc3164 \h </w:instrText>
        </w:r>
        <w:r>
          <w:fldChar w:fldCharType="separate"/>
        </w:r>
        <w:r>
          <w:t>25</w:t>
        </w:r>
        <w:r>
          <w:fldChar w:fldCharType="end"/>
        </w:r>
      </w:hyperlink>
    </w:p>
    <w:p>
      <w:pPr>
        <w:pStyle w:val="TOC2"/>
        <w:tabs>
          <w:tab w:val="right" w:leader="dot" w:pos="8306"/>
        </w:tabs>
      </w:pPr>
      <w:hyperlink w:anchor="_Toc10360" w:history="1">
        <w:r>
          <w:rPr>
            <w:rFonts w:ascii="仿宋" w:eastAsia="仿宋" w:hAnsi="仿宋" w:cs="仿宋" w:hint="eastAsia"/>
            <w:lang w:eastAsia="zh-CN"/>
          </w:rPr>
          <w:t>(三)、自然灾害防范措施</w:t>
        </w:r>
        <w:r>
          <w:tab/>
        </w:r>
        <w:r>
          <w:fldChar w:fldCharType="begin"/>
        </w:r>
        <w:r>
          <w:instrText xml:space="preserve"> PAGEREF _Toc10360 \h </w:instrText>
        </w:r>
        <w:r>
          <w:fldChar w:fldCharType="separate"/>
        </w:r>
        <w:r>
          <w:t>26</w:t>
        </w:r>
        <w:r>
          <w:fldChar w:fldCharType="end"/>
        </w:r>
      </w:hyperlink>
    </w:p>
    <w:p>
      <w:pPr>
        <w:pStyle w:val="TOC2"/>
        <w:tabs>
          <w:tab w:val="right" w:leader="dot" w:pos="8306"/>
        </w:tabs>
      </w:pPr>
      <w:hyperlink w:anchor="_Toc27144" w:history="1">
        <w:r>
          <w:rPr>
            <w:rFonts w:ascii="仿宋" w:eastAsia="仿宋" w:hAnsi="仿宋" w:cs="仿宋" w:hint="eastAsia"/>
            <w:lang w:eastAsia="zh-CN"/>
          </w:rPr>
          <w:t>(四)、安全色及安全标志使用要求</w:t>
        </w:r>
        <w:r>
          <w:tab/>
        </w:r>
        <w:r>
          <w:fldChar w:fldCharType="begin"/>
        </w:r>
        <w:r>
          <w:instrText xml:space="preserve"> PAGEREF _Toc27144 \h </w:instrText>
        </w:r>
        <w:r>
          <w:fldChar w:fldCharType="separate"/>
        </w:r>
        <w:r>
          <w:t>27</w:t>
        </w:r>
        <w:r>
          <w:fldChar w:fldCharType="end"/>
        </w:r>
      </w:hyperlink>
    </w:p>
    <w:p>
      <w:pPr>
        <w:pStyle w:val="TOC2"/>
        <w:tabs>
          <w:tab w:val="right" w:leader="dot" w:pos="8306"/>
        </w:tabs>
      </w:pPr>
      <w:hyperlink w:anchor="_Toc22939" w:history="1">
        <w:r>
          <w:rPr>
            <w:rFonts w:ascii="仿宋" w:eastAsia="仿宋" w:hAnsi="仿宋" w:cs="仿宋" w:hint="eastAsia"/>
            <w:lang w:eastAsia="zh-CN"/>
          </w:rPr>
          <w:t>(五)、防尘防毒措施</w:t>
        </w:r>
        <w:r>
          <w:tab/>
        </w:r>
        <w:r>
          <w:fldChar w:fldCharType="begin"/>
        </w:r>
        <w:r>
          <w:instrText xml:space="preserve"> PAGEREF _Toc22939 \h </w:instrText>
        </w:r>
        <w:r>
          <w:fldChar w:fldCharType="separate"/>
        </w:r>
        <w:r>
          <w:t>28</w:t>
        </w:r>
        <w:r>
          <w:fldChar w:fldCharType="end"/>
        </w:r>
      </w:hyperlink>
    </w:p>
    <w:p>
      <w:pPr>
        <w:pStyle w:val="TOC2"/>
        <w:tabs>
          <w:tab w:val="right" w:leader="dot" w:pos="8306"/>
        </w:tabs>
      </w:pPr>
      <w:hyperlink w:anchor="_Toc19533" w:history="1">
        <w:r>
          <w:rPr>
            <w:rFonts w:ascii="仿宋" w:eastAsia="仿宋" w:hAnsi="仿宋" w:cs="仿宋" w:hint="eastAsia"/>
            <w:lang w:eastAsia="zh-CN"/>
          </w:rPr>
          <w:t>(六)、防静电、触电防护及防雷措施</w:t>
        </w:r>
        <w:r>
          <w:tab/>
        </w:r>
        <w:r>
          <w:fldChar w:fldCharType="begin"/>
        </w:r>
        <w:r>
          <w:instrText xml:space="preserve"> PAGEREF _Toc19533 \h </w:instrText>
        </w:r>
        <w:r>
          <w:fldChar w:fldCharType="separate"/>
        </w:r>
        <w:r>
          <w:t>29</w:t>
        </w:r>
        <w:r>
          <w:fldChar w:fldCharType="end"/>
        </w:r>
      </w:hyperlink>
    </w:p>
    <w:p>
      <w:pPr>
        <w:pStyle w:val="TOC2"/>
        <w:tabs>
          <w:tab w:val="right" w:leader="dot" w:pos="8306"/>
        </w:tabs>
      </w:pPr>
      <w:hyperlink w:anchor="_Toc21862" w:history="1">
        <w:r>
          <w:rPr>
            <w:rFonts w:ascii="仿宋" w:eastAsia="仿宋" w:hAnsi="仿宋" w:cs="仿宋" w:hint="eastAsia"/>
            <w:lang w:eastAsia="zh-CN"/>
          </w:rPr>
          <w:t>(七)、机械设备安全保障措施</w:t>
        </w:r>
        <w:r>
          <w:tab/>
        </w:r>
        <w:r>
          <w:fldChar w:fldCharType="begin"/>
        </w:r>
        <w:r>
          <w:instrText xml:space="preserve"> PAGEREF _Toc21862 \h </w:instrText>
        </w:r>
        <w:r>
          <w:fldChar w:fldCharType="separate"/>
        </w:r>
        <w:r>
          <w:t>30</w:t>
        </w:r>
        <w:r>
          <w:fldChar w:fldCharType="end"/>
        </w:r>
      </w:hyperlink>
    </w:p>
    <w:p>
      <w:pPr>
        <w:pStyle w:val="TOC1"/>
        <w:tabs>
          <w:tab w:val="right" w:leader="dot" w:pos="8306"/>
        </w:tabs>
      </w:pPr>
      <w:hyperlink w:anchor="_Toc26170" w:history="1">
        <w:r>
          <w:rPr>
            <w:rFonts w:ascii="仿宋" w:eastAsia="仿宋" w:hAnsi="仿宋" w:cs="仿宋" w:hint="eastAsia"/>
            <w:lang w:eastAsia="zh-CN"/>
          </w:rPr>
          <w:t>八、直流离子风机项目环境影响分析</w:t>
        </w:r>
        <w:r>
          <w:tab/>
        </w:r>
        <w:r>
          <w:fldChar w:fldCharType="begin"/>
        </w:r>
        <w:r>
          <w:instrText xml:space="preserve"> PAGEREF _Toc26170 \h </w:instrText>
        </w:r>
        <w:r>
          <w:fldChar w:fldCharType="separate"/>
        </w:r>
        <w:r>
          <w:t>31</w:t>
        </w:r>
        <w:r>
          <w:fldChar w:fldCharType="end"/>
        </w:r>
      </w:hyperlink>
    </w:p>
    <w:p>
      <w:pPr>
        <w:pStyle w:val="TOC2"/>
        <w:tabs>
          <w:tab w:val="right" w:leader="dot" w:pos="8306"/>
        </w:tabs>
      </w:pPr>
      <w:hyperlink w:anchor="_Toc80" w:history="1">
        <w:r>
          <w:rPr>
            <w:rFonts w:ascii="仿宋" w:eastAsia="仿宋" w:hAnsi="仿宋" w:cs="仿宋" w:hint="eastAsia"/>
            <w:lang w:eastAsia="zh-CN"/>
          </w:rPr>
          <w:t>(一)、建设区域环境质量现状</w:t>
        </w:r>
        <w:r>
          <w:tab/>
        </w:r>
        <w:r>
          <w:fldChar w:fldCharType="begin"/>
        </w:r>
        <w:r>
          <w:instrText xml:space="preserve"> PAGEREF _Toc80 \h </w:instrText>
        </w:r>
        <w:r>
          <w:fldChar w:fldCharType="separate"/>
        </w:r>
        <w:r>
          <w:t>31</w:t>
        </w:r>
        <w:r>
          <w:fldChar w:fldCharType="end"/>
        </w:r>
      </w:hyperlink>
    </w:p>
    <w:p>
      <w:pPr>
        <w:pStyle w:val="TOC2"/>
        <w:tabs>
          <w:tab w:val="right" w:leader="dot" w:pos="8306"/>
        </w:tabs>
      </w:pPr>
      <w:hyperlink w:anchor="_Toc6539" w:history="1">
        <w:r>
          <w:rPr>
            <w:rFonts w:ascii="仿宋" w:eastAsia="仿宋" w:hAnsi="仿宋" w:cs="仿宋" w:hint="eastAsia"/>
            <w:lang w:eastAsia="zh-CN"/>
          </w:rPr>
          <w:t>(二)、建设期环境保护</w:t>
        </w:r>
        <w:r>
          <w:tab/>
        </w:r>
        <w:r>
          <w:fldChar w:fldCharType="begin"/>
        </w:r>
        <w:r>
          <w:instrText xml:space="preserve"> PAGEREF _Toc6539 \h </w:instrText>
        </w:r>
        <w:r>
          <w:fldChar w:fldCharType="separate"/>
        </w:r>
        <w:r>
          <w:t>33</w:t>
        </w:r>
        <w:r>
          <w:fldChar w:fldCharType="end"/>
        </w:r>
      </w:hyperlink>
    </w:p>
    <w:p>
      <w:pPr>
        <w:pStyle w:val="TOC2"/>
        <w:tabs>
          <w:tab w:val="right" w:leader="dot" w:pos="8306"/>
        </w:tabs>
      </w:pPr>
      <w:hyperlink w:anchor="_Toc28632" w:history="1">
        <w:r>
          <w:rPr>
            <w:rFonts w:ascii="仿宋" w:eastAsia="仿宋" w:hAnsi="仿宋" w:cs="仿宋" w:hint="eastAsia"/>
            <w:lang w:eastAsia="zh-CN"/>
          </w:rPr>
          <w:t>(三)、运营期环境保护</w:t>
        </w:r>
        <w:r>
          <w:tab/>
        </w:r>
        <w:r>
          <w:fldChar w:fldCharType="begin"/>
        </w:r>
        <w:r>
          <w:instrText xml:space="preserve"> PAGEREF _Toc28632 \h </w:instrText>
        </w:r>
        <w:r>
          <w:fldChar w:fldCharType="separate"/>
        </w:r>
        <w:r>
          <w:t>34</w:t>
        </w:r>
        <w:r>
          <w:fldChar w:fldCharType="end"/>
        </w:r>
      </w:hyperlink>
    </w:p>
    <w:p>
      <w:pPr>
        <w:pStyle w:val="TOC2"/>
        <w:tabs>
          <w:tab w:val="right" w:leader="dot" w:pos="8306"/>
        </w:tabs>
      </w:pPr>
      <w:hyperlink w:anchor="_Toc15781" w:history="1">
        <w:r>
          <w:rPr>
            <w:rFonts w:ascii="仿宋" w:eastAsia="仿宋" w:hAnsi="仿宋" w:cs="仿宋" w:hint="eastAsia"/>
            <w:lang w:eastAsia="zh-CN"/>
          </w:rPr>
          <w:t>(四)、直流离子风机项目建设对区域经济的影响</w:t>
        </w:r>
        <w:r>
          <w:tab/>
        </w:r>
        <w:r>
          <w:fldChar w:fldCharType="begin"/>
        </w:r>
        <w:r>
          <w:instrText xml:space="preserve"> PAGEREF _Toc15781 \h </w:instrText>
        </w:r>
        <w:r>
          <w:fldChar w:fldCharType="separate"/>
        </w:r>
        <w:r>
          <w:t>36</w:t>
        </w:r>
        <w:r>
          <w:fldChar w:fldCharType="end"/>
        </w:r>
      </w:hyperlink>
    </w:p>
    <w:p>
      <w:pPr>
        <w:pStyle w:val="TOC2"/>
        <w:tabs>
          <w:tab w:val="right" w:leader="dot" w:pos="8306"/>
        </w:tabs>
      </w:pPr>
      <w:hyperlink w:anchor="_Toc32269" w:history="1">
        <w:r>
          <w:rPr>
            <w:rFonts w:ascii="仿宋" w:eastAsia="仿宋" w:hAnsi="仿宋" w:cs="仿宋" w:hint="eastAsia"/>
            <w:lang w:eastAsia="zh-CN"/>
          </w:rPr>
          <w:t>(五)、废弃物处理</w:t>
        </w:r>
        <w:r>
          <w:tab/>
        </w:r>
        <w:r>
          <w:fldChar w:fldCharType="begin"/>
        </w:r>
        <w:r>
          <w:instrText xml:space="preserve"> PAGEREF _Toc32269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66" w:history="1">
        <w:r>
          <w:rPr>
            <w:rFonts w:ascii="仿宋" w:eastAsia="仿宋" w:hAnsi="仿宋" w:cs="仿宋" w:hint="eastAsia"/>
            <w:lang w:eastAsia="zh-CN"/>
          </w:rPr>
          <w:t>(六)、特殊环境影响分析</w:t>
        </w:r>
        <w:r>
          <w:tab/>
        </w:r>
        <w:r>
          <w:fldChar w:fldCharType="begin"/>
        </w:r>
        <w:r>
          <w:instrText xml:space="preserve"> PAGEREF _Toc11166 \h </w:instrText>
        </w:r>
        <w:r>
          <w:fldChar w:fldCharType="separate"/>
        </w:r>
        <w:r>
          <w:t>39</w:t>
        </w:r>
        <w:r>
          <w:fldChar w:fldCharType="end"/>
        </w:r>
      </w:hyperlink>
    </w:p>
    <w:p>
      <w:pPr>
        <w:pStyle w:val="TOC2"/>
        <w:tabs>
          <w:tab w:val="right" w:leader="dot" w:pos="8306"/>
        </w:tabs>
      </w:pPr>
      <w:hyperlink w:anchor="_Toc20993" w:history="1">
        <w:r>
          <w:rPr>
            <w:rFonts w:ascii="仿宋" w:eastAsia="仿宋" w:hAnsi="仿宋" w:cs="仿宋" w:hint="eastAsia"/>
            <w:lang w:eastAsia="zh-CN"/>
          </w:rPr>
          <w:t>(七)、清洁生产</w:t>
        </w:r>
        <w:r>
          <w:tab/>
        </w:r>
        <w:r>
          <w:fldChar w:fldCharType="begin"/>
        </w:r>
        <w:r>
          <w:instrText xml:space="preserve"> PAGEREF _Toc20993 \h </w:instrText>
        </w:r>
        <w:r>
          <w:fldChar w:fldCharType="separate"/>
        </w:r>
        <w:r>
          <w:t>40</w:t>
        </w:r>
        <w:r>
          <w:fldChar w:fldCharType="end"/>
        </w:r>
      </w:hyperlink>
    </w:p>
    <w:p>
      <w:pPr>
        <w:pStyle w:val="TOC2"/>
        <w:tabs>
          <w:tab w:val="right" w:leader="dot" w:pos="8306"/>
        </w:tabs>
      </w:pPr>
      <w:hyperlink w:anchor="_Toc8002" w:history="1">
        <w:r>
          <w:rPr>
            <w:rFonts w:ascii="仿宋" w:eastAsia="仿宋" w:hAnsi="仿宋" w:cs="仿宋" w:hint="eastAsia"/>
            <w:lang w:eastAsia="zh-CN"/>
          </w:rPr>
          <w:t>(八)、环境保护综合评价</w:t>
        </w:r>
        <w:r>
          <w:tab/>
        </w:r>
        <w:r>
          <w:fldChar w:fldCharType="begin"/>
        </w:r>
        <w:r>
          <w:instrText xml:space="preserve"> PAGEREF _Toc8002 \h </w:instrText>
        </w:r>
        <w:r>
          <w:fldChar w:fldCharType="separate"/>
        </w:r>
        <w:r>
          <w:t>41</w:t>
        </w:r>
        <w:r>
          <w:fldChar w:fldCharType="end"/>
        </w:r>
      </w:hyperlink>
    </w:p>
    <w:p>
      <w:pPr>
        <w:pStyle w:val="TOC1"/>
        <w:tabs>
          <w:tab w:val="right" w:leader="dot" w:pos="8306"/>
        </w:tabs>
      </w:pPr>
      <w:hyperlink w:anchor="_Toc19764" w:history="1">
        <w:r>
          <w:rPr>
            <w:rFonts w:ascii="仿宋" w:eastAsia="仿宋" w:hAnsi="仿宋" w:cs="仿宋" w:hint="eastAsia"/>
            <w:lang w:eastAsia="zh-CN"/>
          </w:rPr>
          <w:t>九、直流离子风机项目投资规划</w:t>
        </w:r>
        <w:r>
          <w:tab/>
        </w:r>
        <w:r>
          <w:fldChar w:fldCharType="begin"/>
        </w:r>
        <w:r>
          <w:instrText xml:space="preserve"> PAGEREF _Toc19764 \h </w:instrText>
        </w:r>
        <w:r>
          <w:fldChar w:fldCharType="separate"/>
        </w:r>
        <w:r>
          <w:t>42</w:t>
        </w:r>
        <w:r>
          <w:fldChar w:fldCharType="end"/>
        </w:r>
      </w:hyperlink>
    </w:p>
    <w:p>
      <w:pPr>
        <w:pStyle w:val="TOC2"/>
        <w:tabs>
          <w:tab w:val="right" w:leader="dot" w:pos="8306"/>
        </w:tabs>
      </w:pPr>
      <w:hyperlink w:anchor="_Toc15726" w:history="1">
        <w:r>
          <w:rPr>
            <w:rFonts w:ascii="仿宋" w:eastAsia="仿宋" w:hAnsi="仿宋" w:cs="仿宋" w:hint="eastAsia"/>
            <w:lang w:eastAsia="zh-CN"/>
          </w:rPr>
          <w:t>(一)、直流离子风机项目总投资估算</w:t>
        </w:r>
        <w:r>
          <w:tab/>
        </w:r>
        <w:r>
          <w:fldChar w:fldCharType="begin"/>
        </w:r>
        <w:r>
          <w:instrText xml:space="preserve"> PAGEREF _Toc15726 \h </w:instrText>
        </w:r>
        <w:r>
          <w:fldChar w:fldCharType="separate"/>
        </w:r>
        <w:r>
          <w:t>42</w:t>
        </w:r>
        <w:r>
          <w:fldChar w:fldCharType="end"/>
        </w:r>
      </w:hyperlink>
    </w:p>
    <w:p>
      <w:pPr>
        <w:pStyle w:val="TOC2"/>
        <w:tabs>
          <w:tab w:val="right" w:leader="dot" w:pos="8306"/>
        </w:tabs>
      </w:pPr>
      <w:hyperlink w:anchor="_Toc3325" w:history="1">
        <w:r>
          <w:rPr>
            <w:rFonts w:ascii="仿宋" w:eastAsia="仿宋" w:hAnsi="仿宋" w:cs="仿宋" w:hint="eastAsia"/>
            <w:lang w:eastAsia="zh-CN"/>
          </w:rPr>
          <w:t>(二)、资金筹措</w:t>
        </w:r>
        <w:r>
          <w:tab/>
        </w:r>
        <w:r>
          <w:fldChar w:fldCharType="begin"/>
        </w:r>
        <w:r>
          <w:instrText xml:space="preserve"> PAGEREF _Toc3325 \h </w:instrText>
        </w:r>
        <w:r>
          <w:fldChar w:fldCharType="separate"/>
        </w:r>
        <w:r>
          <w:t>43</w:t>
        </w:r>
        <w:r>
          <w:fldChar w:fldCharType="end"/>
        </w:r>
      </w:hyperlink>
    </w:p>
    <w:p>
      <w:pPr>
        <w:pStyle w:val="TOC1"/>
        <w:tabs>
          <w:tab w:val="right" w:leader="dot" w:pos="8306"/>
        </w:tabs>
      </w:pPr>
      <w:hyperlink w:anchor="_Toc21064" w:history="1">
        <w:r>
          <w:rPr>
            <w:rFonts w:ascii="仿宋" w:eastAsia="仿宋" w:hAnsi="仿宋" w:cs="仿宋" w:hint="eastAsia"/>
            <w:lang w:eastAsia="zh-CN"/>
          </w:rPr>
          <w:t>十、直流离子风机项目人力资源管理</w:t>
        </w:r>
        <w:r>
          <w:tab/>
        </w:r>
        <w:r>
          <w:fldChar w:fldCharType="begin"/>
        </w:r>
        <w:r>
          <w:instrText xml:space="preserve"> PAGEREF _Toc21064 \h </w:instrText>
        </w:r>
        <w:r>
          <w:fldChar w:fldCharType="separate"/>
        </w:r>
        <w:r>
          <w:t>44</w:t>
        </w:r>
        <w:r>
          <w:fldChar w:fldCharType="end"/>
        </w:r>
      </w:hyperlink>
    </w:p>
    <w:p>
      <w:pPr>
        <w:pStyle w:val="TOC2"/>
        <w:tabs>
          <w:tab w:val="right" w:leader="dot" w:pos="8306"/>
        </w:tabs>
      </w:pPr>
      <w:hyperlink w:anchor="_Toc26735" w:history="1">
        <w:r>
          <w:rPr>
            <w:rFonts w:ascii="仿宋" w:eastAsia="仿宋" w:hAnsi="仿宋" w:cs="仿宋" w:hint="eastAsia"/>
            <w:lang w:eastAsia="zh-CN"/>
          </w:rPr>
          <w:t>(一)、建立健全的预算管理制度</w:t>
        </w:r>
        <w:r>
          <w:tab/>
        </w:r>
        <w:r>
          <w:fldChar w:fldCharType="begin"/>
        </w:r>
        <w:r>
          <w:instrText xml:space="preserve"> PAGEREF _Toc26735 \h </w:instrText>
        </w:r>
        <w:r>
          <w:fldChar w:fldCharType="separate"/>
        </w:r>
        <w:r>
          <w:t>44</w:t>
        </w:r>
        <w:r>
          <w:fldChar w:fldCharType="end"/>
        </w:r>
      </w:hyperlink>
    </w:p>
    <w:p>
      <w:pPr>
        <w:pStyle w:val="TOC2"/>
        <w:tabs>
          <w:tab w:val="right" w:leader="dot" w:pos="8306"/>
        </w:tabs>
      </w:pPr>
      <w:hyperlink w:anchor="_Toc11793" w:history="1">
        <w:r>
          <w:rPr>
            <w:rFonts w:ascii="仿宋" w:eastAsia="仿宋" w:hAnsi="仿宋" w:cs="仿宋" w:hint="eastAsia"/>
            <w:lang w:eastAsia="zh-CN"/>
          </w:rPr>
          <w:t>(二)、加强资金流动监控</w:t>
        </w:r>
        <w:r>
          <w:tab/>
        </w:r>
        <w:r>
          <w:fldChar w:fldCharType="begin"/>
        </w:r>
        <w:r>
          <w:instrText xml:space="preserve"> PAGEREF _Toc11793 \h </w:instrText>
        </w:r>
        <w:r>
          <w:fldChar w:fldCharType="separate"/>
        </w:r>
        <w:r>
          <w:t>46</w:t>
        </w:r>
        <w:r>
          <w:fldChar w:fldCharType="end"/>
        </w:r>
      </w:hyperlink>
    </w:p>
    <w:p>
      <w:pPr>
        <w:pStyle w:val="TOC2"/>
        <w:tabs>
          <w:tab w:val="right" w:leader="dot" w:pos="8306"/>
        </w:tabs>
      </w:pPr>
      <w:hyperlink w:anchor="_Toc22106" w:history="1">
        <w:r>
          <w:rPr>
            <w:rFonts w:ascii="仿宋" w:eastAsia="仿宋" w:hAnsi="仿宋" w:cs="仿宋" w:hint="eastAsia"/>
            <w:lang w:eastAsia="zh-CN"/>
          </w:rPr>
          <w:t>(三)、制定完善的风险控制机制</w:t>
        </w:r>
        <w:r>
          <w:tab/>
        </w:r>
        <w:r>
          <w:fldChar w:fldCharType="begin"/>
        </w:r>
        <w:r>
          <w:instrText xml:space="preserve"> PAGEREF _Toc22106 \h </w:instrText>
        </w:r>
        <w:r>
          <w:fldChar w:fldCharType="separate"/>
        </w:r>
        <w:r>
          <w:t>47</w:t>
        </w:r>
        <w:r>
          <w:fldChar w:fldCharType="end"/>
        </w:r>
      </w:hyperlink>
    </w:p>
    <w:p>
      <w:pPr>
        <w:pStyle w:val="TOC2"/>
        <w:tabs>
          <w:tab w:val="right" w:leader="dot" w:pos="8306"/>
        </w:tabs>
      </w:pPr>
      <w:hyperlink w:anchor="_Toc32163" w:history="1">
        <w:r>
          <w:rPr>
            <w:rFonts w:ascii="仿宋" w:eastAsia="仿宋" w:hAnsi="仿宋" w:cs="仿宋" w:hint="eastAsia"/>
            <w:lang w:eastAsia="zh-CN"/>
          </w:rPr>
          <w:t>(四)、优化成本管理</w:t>
        </w:r>
        <w:r>
          <w:tab/>
        </w:r>
        <w:r>
          <w:fldChar w:fldCharType="begin"/>
        </w:r>
        <w:r>
          <w:instrText xml:space="preserve"> PAGEREF _Toc32163 \h </w:instrText>
        </w:r>
        <w:r>
          <w:fldChar w:fldCharType="separate"/>
        </w:r>
        <w:r>
          <w:t>48</w:t>
        </w:r>
        <w:r>
          <w:fldChar w:fldCharType="end"/>
        </w:r>
      </w:hyperlink>
    </w:p>
    <w:p>
      <w:pPr>
        <w:pStyle w:val="TOC1"/>
        <w:tabs>
          <w:tab w:val="right" w:leader="dot" w:pos="8306"/>
        </w:tabs>
      </w:pPr>
      <w:hyperlink w:anchor="_Toc17487" w:history="1">
        <w:r>
          <w:rPr>
            <w:rFonts w:ascii="仿宋" w:eastAsia="仿宋" w:hAnsi="仿宋" w:cs="仿宋" w:hint="eastAsia"/>
            <w:lang w:eastAsia="zh-CN"/>
          </w:rPr>
          <w:t>十一、直流离子风机项目计划安排</w:t>
        </w:r>
        <w:r>
          <w:tab/>
        </w:r>
        <w:r>
          <w:fldChar w:fldCharType="begin"/>
        </w:r>
        <w:r>
          <w:instrText xml:space="preserve"> PAGEREF _Toc17487 \h </w:instrText>
        </w:r>
        <w:r>
          <w:fldChar w:fldCharType="separate"/>
        </w:r>
        <w:r>
          <w:t>50</w:t>
        </w:r>
        <w:r>
          <w:fldChar w:fldCharType="end"/>
        </w:r>
      </w:hyperlink>
    </w:p>
    <w:p>
      <w:pPr>
        <w:pStyle w:val="TOC2"/>
        <w:tabs>
          <w:tab w:val="right" w:leader="dot" w:pos="8306"/>
        </w:tabs>
      </w:pPr>
      <w:hyperlink w:anchor="_Toc9186" w:history="1">
        <w:r>
          <w:rPr>
            <w:rFonts w:ascii="仿宋" w:eastAsia="仿宋" w:hAnsi="仿宋" w:cs="仿宋" w:hint="eastAsia"/>
            <w:lang w:eastAsia="zh-CN"/>
          </w:rPr>
          <w:t>(一)、建设周期</w:t>
        </w:r>
        <w:r>
          <w:tab/>
        </w:r>
        <w:r>
          <w:fldChar w:fldCharType="begin"/>
        </w:r>
        <w:r>
          <w:instrText xml:space="preserve"> PAGEREF _Toc9186 \h </w:instrText>
        </w:r>
        <w:r>
          <w:fldChar w:fldCharType="separate"/>
        </w:r>
        <w:r>
          <w:t>50</w:t>
        </w:r>
        <w:r>
          <w:fldChar w:fldCharType="end"/>
        </w:r>
      </w:hyperlink>
    </w:p>
    <w:p>
      <w:pPr>
        <w:pStyle w:val="TOC2"/>
        <w:tabs>
          <w:tab w:val="right" w:leader="dot" w:pos="8306"/>
        </w:tabs>
      </w:pPr>
      <w:hyperlink w:anchor="_Toc28374" w:history="1">
        <w:r>
          <w:rPr>
            <w:rFonts w:ascii="仿宋" w:eastAsia="仿宋" w:hAnsi="仿宋" w:cs="仿宋" w:hint="eastAsia"/>
            <w:lang w:eastAsia="zh-CN"/>
          </w:rPr>
          <w:t>(二)、建设进度</w:t>
        </w:r>
        <w:r>
          <w:tab/>
        </w:r>
        <w:r>
          <w:fldChar w:fldCharType="begin"/>
        </w:r>
        <w:r>
          <w:instrText xml:space="preserve"> PAGEREF _Toc28374 \h </w:instrText>
        </w:r>
        <w:r>
          <w:fldChar w:fldCharType="separate"/>
        </w:r>
        <w:r>
          <w:t>51</w:t>
        </w:r>
        <w:r>
          <w:fldChar w:fldCharType="end"/>
        </w:r>
      </w:hyperlink>
    </w:p>
    <w:p>
      <w:pPr>
        <w:pStyle w:val="TOC2"/>
        <w:tabs>
          <w:tab w:val="right" w:leader="dot" w:pos="8306"/>
        </w:tabs>
      </w:pPr>
      <w:hyperlink w:anchor="_Toc930" w:history="1">
        <w:r>
          <w:rPr>
            <w:rFonts w:ascii="仿宋" w:eastAsia="仿宋" w:hAnsi="仿宋" w:cs="仿宋" w:hint="eastAsia"/>
            <w:lang w:eastAsia="zh-CN"/>
          </w:rPr>
          <w:t>(三)、进度安排注意事项</w:t>
        </w:r>
        <w:r>
          <w:tab/>
        </w:r>
        <w:r>
          <w:fldChar w:fldCharType="begin"/>
        </w:r>
        <w:r>
          <w:instrText xml:space="preserve"> PAGEREF _Toc930 \h </w:instrText>
        </w:r>
        <w:r>
          <w:fldChar w:fldCharType="separate"/>
        </w:r>
        <w:r>
          <w:t>52</w:t>
        </w:r>
        <w:r>
          <w:fldChar w:fldCharType="end"/>
        </w:r>
      </w:hyperlink>
    </w:p>
    <w:p>
      <w:pPr>
        <w:pStyle w:val="TOC2"/>
        <w:tabs>
          <w:tab w:val="right" w:leader="dot" w:pos="8306"/>
        </w:tabs>
      </w:pPr>
      <w:hyperlink w:anchor="_Toc3123" w:history="1">
        <w:r>
          <w:rPr>
            <w:rFonts w:ascii="仿宋" w:eastAsia="仿宋" w:hAnsi="仿宋" w:cs="仿宋" w:hint="eastAsia"/>
            <w:lang w:eastAsia="zh-CN"/>
          </w:rPr>
          <w:t>(四)、人力资源配置</w:t>
        </w:r>
        <w:r>
          <w:tab/>
        </w:r>
        <w:r>
          <w:fldChar w:fldCharType="begin"/>
        </w:r>
        <w:r>
          <w:instrText xml:space="preserve"> PAGEREF _Toc3123 \h </w:instrText>
        </w:r>
        <w:r>
          <w:fldChar w:fldCharType="separate"/>
        </w:r>
        <w:r>
          <w:t>53</w:t>
        </w:r>
        <w:r>
          <w:fldChar w:fldCharType="end"/>
        </w:r>
      </w:hyperlink>
    </w:p>
    <w:p>
      <w:pPr>
        <w:pStyle w:val="TOC1"/>
        <w:tabs>
          <w:tab w:val="right" w:leader="dot" w:pos="8306"/>
        </w:tabs>
      </w:pPr>
      <w:hyperlink w:anchor="_Toc26067" w:history="1">
        <w:r>
          <w:rPr>
            <w:rFonts w:ascii="仿宋" w:eastAsia="仿宋" w:hAnsi="仿宋" w:cs="仿宋" w:hint="eastAsia"/>
            <w:lang w:eastAsia="zh-CN"/>
          </w:rPr>
          <w:t>十二、直流离子风机项目技术管理</w:t>
        </w:r>
        <w:r>
          <w:tab/>
        </w:r>
        <w:r>
          <w:fldChar w:fldCharType="begin"/>
        </w:r>
        <w:r>
          <w:instrText xml:space="preserve"> PAGEREF _Toc26067 \h </w:instrText>
        </w:r>
        <w:r>
          <w:fldChar w:fldCharType="separate"/>
        </w:r>
        <w:r>
          <w:t>54</w:t>
        </w:r>
        <w:r>
          <w:fldChar w:fldCharType="end"/>
        </w:r>
      </w:hyperlink>
    </w:p>
    <w:p>
      <w:pPr>
        <w:pStyle w:val="TOC2"/>
        <w:tabs>
          <w:tab w:val="right" w:leader="dot" w:pos="8306"/>
        </w:tabs>
      </w:pPr>
      <w:hyperlink w:anchor="_Toc26218" w:history="1">
        <w:r>
          <w:rPr>
            <w:rFonts w:ascii="仿宋" w:eastAsia="仿宋" w:hAnsi="仿宋" w:cs="仿宋" w:hint="eastAsia"/>
            <w:lang w:eastAsia="zh-CN"/>
          </w:rPr>
          <w:t>(一)、技术方案选用方向</w:t>
        </w:r>
        <w:r>
          <w:tab/>
        </w:r>
        <w:r>
          <w:fldChar w:fldCharType="begin"/>
        </w:r>
        <w:r>
          <w:instrText xml:space="preserve"> PAGEREF _Toc26218 \h </w:instrText>
        </w:r>
        <w:r>
          <w:fldChar w:fldCharType="separate"/>
        </w:r>
        <w:r>
          <w:t>54</w:t>
        </w:r>
        <w:r>
          <w:fldChar w:fldCharType="end"/>
        </w:r>
      </w:hyperlink>
    </w:p>
    <w:p>
      <w:pPr>
        <w:pStyle w:val="TOC2"/>
        <w:tabs>
          <w:tab w:val="right" w:leader="dot" w:pos="8306"/>
        </w:tabs>
      </w:pPr>
      <w:hyperlink w:anchor="_Toc17904" w:history="1">
        <w:r>
          <w:rPr>
            <w:rFonts w:ascii="仿宋" w:eastAsia="仿宋" w:hAnsi="仿宋" w:cs="仿宋" w:hint="eastAsia"/>
            <w:lang w:eastAsia="zh-CN"/>
          </w:rPr>
          <w:t>(二)、工艺技术方案选用原则</w:t>
        </w:r>
        <w:r>
          <w:tab/>
        </w:r>
        <w:r>
          <w:fldChar w:fldCharType="begin"/>
        </w:r>
        <w:r>
          <w:instrText xml:space="preserve"> PAGEREF _Toc17904 \h </w:instrText>
        </w:r>
        <w:r>
          <w:fldChar w:fldCharType="separate"/>
        </w:r>
        <w:r>
          <w:t>56</w:t>
        </w:r>
        <w:r>
          <w:fldChar w:fldCharType="end"/>
        </w:r>
      </w:hyperlink>
    </w:p>
    <w:p>
      <w:pPr>
        <w:pStyle w:val="TOC2"/>
        <w:tabs>
          <w:tab w:val="right" w:leader="dot" w:pos="8306"/>
        </w:tabs>
      </w:pPr>
      <w:hyperlink w:anchor="_Toc9836" w:history="1">
        <w:r>
          <w:rPr>
            <w:rFonts w:ascii="仿宋" w:eastAsia="仿宋" w:hAnsi="仿宋" w:cs="仿宋" w:hint="eastAsia"/>
            <w:lang w:eastAsia="zh-CN"/>
          </w:rPr>
          <w:t>(三)、工艺技术方案要求</w:t>
        </w:r>
        <w:r>
          <w:tab/>
        </w:r>
        <w:r>
          <w:fldChar w:fldCharType="begin"/>
        </w:r>
        <w:r>
          <w:instrText xml:space="preserve"> PAGEREF _Toc9836 \h </w:instrText>
        </w:r>
        <w:r>
          <w:fldChar w:fldCharType="separate"/>
        </w:r>
        <w:r>
          <w:t>58</w:t>
        </w:r>
        <w:r>
          <w:fldChar w:fldCharType="end"/>
        </w:r>
      </w:hyperlink>
    </w:p>
    <w:p>
      <w:pPr>
        <w:pStyle w:val="TOC1"/>
        <w:tabs>
          <w:tab w:val="right" w:leader="dot" w:pos="8306"/>
        </w:tabs>
      </w:pPr>
      <w:hyperlink w:anchor="_Toc24324" w:history="1">
        <w:r>
          <w:rPr>
            <w:rFonts w:ascii="仿宋" w:eastAsia="仿宋" w:hAnsi="仿宋" w:cs="仿宋" w:hint="eastAsia"/>
            <w:lang w:eastAsia="zh-CN"/>
          </w:rPr>
          <w:t>十三、供应链管理</w:t>
        </w:r>
        <w:r>
          <w:tab/>
        </w:r>
        <w:r>
          <w:fldChar w:fldCharType="begin"/>
        </w:r>
        <w:r>
          <w:instrText xml:space="preserve"> PAGEREF _Toc24324 \h </w:instrText>
        </w:r>
        <w:r>
          <w:fldChar w:fldCharType="separate"/>
        </w:r>
        <w:r>
          <w:t>60</w:t>
        </w:r>
        <w:r>
          <w:fldChar w:fldCharType="end"/>
        </w:r>
      </w:hyperlink>
    </w:p>
    <w:p>
      <w:pPr>
        <w:pStyle w:val="TOC2"/>
        <w:tabs>
          <w:tab w:val="right" w:leader="dot" w:pos="8306"/>
        </w:tabs>
      </w:pPr>
      <w:hyperlink w:anchor="_Toc24968" w:history="1">
        <w:r>
          <w:rPr>
            <w:rFonts w:ascii="仿宋" w:eastAsia="仿宋" w:hAnsi="仿宋" w:cs="仿宋" w:hint="eastAsia"/>
            <w:lang w:eastAsia="zh-CN"/>
          </w:rPr>
          <w:t>(一)、供应链战略规划</w:t>
        </w:r>
        <w:r>
          <w:tab/>
        </w:r>
        <w:r>
          <w:fldChar w:fldCharType="begin"/>
        </w:r>
        <w:r>
          <w:instrText xml:space="preserve"> PAGEREF _Toc24968 \h </w:instrText>
        </w:r>
        <w:r>
          <w:fldChar w:fldCharType="separate"/>
        </w:r>
        <w:r>
          <w:t>60</w:t>
        </w:r>
        <w:r>
          <w:fldChar w:fldCharType="end"/>
        </w:r>
      </w:hyperlink>
    </w:p>
    <w:p>
      <w:pPr>
        <w:pStyle w:val="TOC2"/>
        <w:tabs>
          <w:tab w:val="right" w:leader="dot" w:pos="8306"/>
        </w:tabs>
      </w:pPr>
      <w:hyperlink w:anchor="_Toc26053" w:history="1">
        <w:r>
          <w:rPr>
            <w:rFonts w:ascii="仿宋" w:eastAsia="仿宋" w:hAnsi="仿宋" w:cs="仿宋" w:hint="eastAsia"/>
            <w:lang w:eastAsia="zh-CN"/>
          </w:rPr>
          <w:t>(二)、供应商选择与合作</w:t>
        </w:r>
        <w:r>
          <w:tab/>
        </w:r>
        <w:r>
          <w:fldChar w:fldCharType="begin"/>
        </w:r>
        <w:r>
          <w:instrText xml:space="preserve"> PAGEREF _Toc26053 \h </w:instrText>
        </w:r>
        <w:r>
          <w:fldChar w:fldCharType="separate"/>
        </w:r>
        <w:r>
          <w:t>62</w:t>
        </w:r>
        <w:r>
          <w:fldChar w:fldCharType="end"/>
        </w:r>
      </w:hyperlink>
    </w:p>
    <w:p>
      <w:pPr>
        <w:pStyle w:val="TOC2"/>
        <w:tabs>
          <w:tab w:val="right" w:leader="dot" w:pos="8306"/>
        </w:tabs>
      </w:pPr>
      <w:hyperlink w:anchor="_Toc17310" w:history="1">
        <w:r>
          <w:rPr>
            <w:rFonts w:ascii="仿宋" w:eastAsia="仿宋" w:hAnsi="仿宋" w:cs="仿宋" w:hint="eastAsia"/>
            <w:lang w:eastAsia="zh-CN"/>
          </w:rPr>
          <w:t>(三)、物流与库存管理</w:t>
        </w:r>
        <w:r>
          <w:tab/>
        </w:r>
        <w:r>
          <w:fldChar w:fldCharType="begin"/>
        </w:r>
        <w:r>
          <w:instrText xml:space="preserve"> PAGEREF _Toc17310 \h </w:instrText>
        </w:r>
        <w:r>
          <w:fldChar w:fldCharType="separate"/>
        </w:r>
        <w:r>
          <w:t>63</w:t>
        </w:r>
        <w:r>
          <w:fldChar w:fldCharType="end"/>
        </w:r>
      </w:hyperlink>
    </w:p>
    <w:p>
      <w:pPr>
        <w:pStyle w:val="TOC1"/>
        <w:tabs>
          <w:tab w:val="right" w:leader="dot" w:pos="8306"/>
        </w:tabs>
      </w:pPr>
      <w:hyperlink w:anchor="_Toc148" w:history="1">
        <w:r>
          <w:rPr>
            <w:rFonts w:ascii="仿宋" w:eastAsia="仿宋" w:hAnsi="仿宋" w:cs="仿宋" w:hint="eastAsia"/>
            <w:lang w:eastAsia="zh-CN"/>
          </w:rPr>
          <w:t>十四、直流离子风机项目实施保障措施</w:t>
        </w:r>
        <w:r>
          <w:tab/>
        </w:r>
        <w:r>
          <w:fldChar w:fldCharType="begin"/>
        </w:r>
        <w:r>
          <w:instrText xml:space="preserve"> PAGEREF _Toc148 \h </w:instrText>
        </w:r>
        <w:r>
          <w:fldChar w:fldCharType="separate"/>
        </w:r>
        <w:r>
          <w:t>64</w:t>
        </w:r>
        <w:r>
          <w:fldChar w:fldCharType="end"/>
        </w:r>
      </w:hyperlink>
    </w:p>
    <w:p>
      <w:pPr>
        <w:pStyle w:val="TOC2"/>
        <w:tabs>
          <w:tab w:val="right" w:leader="dot" w:pos="8306"/>
        </w:tabs>
      </w:pPr>
      <w:hyperlink w:anchor="_Toc17314" w:history="1">
        <w:r>
          <w:rPr>
            <w:rFonts w:ascii="仿宋" w:eastAsia="仿宋" w:hAnsi="仿宋" w:cs="仿宋" w:hint="eastAsia"/>
            <w:lang w:eastAsia="zh-CN"/>
          </w:rPr>
          <w:t>(一)、直流离子风机项目实施保障机制</w:t>
        </w:r>
        <w:r>
          <w:tab/>
        </w:r>
        <w:r>
          <w:fldChar w:fldCharType="begin"/>
        </w:r>
        <w:r>
          <w:instrText xml:space="preserve"> PAGEREF _Toc17314 \h </w:instrText>
        </w:r>
        <w:r>
          <w:fldChar w:fldCharType="separate"/>
        </w:r>
        <w:r>
          <w:t>64</w:t>
        </w:r>
        <w:r>
          <w:fldChar w:fldCharType="end"/>
        </w:r>
      </w:hyperlink>
    </w:p>
    <w:p>
      <w:pPr>
        <w:pStyle w:val="TOC2"/>
        <w:tabs>
          <w:tab w:val="right" w:leader="dot" w:pos="8306"/>
        </w:tabs>
      </w:pPr>
      <w:hyperlink w:anchor="_Toc21597" w:history="1">
        <w:r>
          <w:rPr>
            <w:rFonts w:ascii="仿宋" w:eastAsia="仿宋" w:hAnsi="仿宋" w:cs="仿宋" w:hint="eastAsia"/>
            <w:lang w:eastAsia="zh-CN"/>
          </w:rPr>
          <w:t>(二)、直流离子风机项目法律合规要求</w:t>
        </w:r>
        <w:r>
          <w:tab/>
        </w:r>
        <w:r>
          <w:fldChar w:fldCharType="begin"/>
        </w:r>
        <w:r>
          <w:instrText xml:space="preserve"> PAGEREF _Toc21597 \h </w:instrText>
        </w:r>
        <w:r>
          <w:fldChar w:fldCharType="separate"/>
        </w:r>
        <w:r>
          <w:t>68</w:t>
        </w:r>
        <w:r>
          <w:fldChar w:fldCharType="end"/>
        </w:r>
      </w:hyperlink>
    </w:p>
    <w:p>
      <w:pPr>
        <w:pStyle w:val="TOC2"/>
        <w:tabs>
          <w:tab w:val="right" w:leader="dot" w:pos="8306"/>
        </w:tabs>
      </w:pPr>
      <w:hyperlink w:anchor="_Toc32105" w:history="1">
        <w:r>
          <w:rPr>
            <w:rFonts w:ascii="仿宋" w:eastAsia="仿宋" w:hAnsi="仿宋" w:cs="仿宋" w:hint="eastAsia"/>
            <w:lang w:eastAsia="zh-CN"/>
          </w:rPr>
          <w:t>(三)、直流离子风机项目合同管理与法律事务</w:t>
        </w:r>
        <w:r>
          <w:tab/>
        </w:r>
        <w:r>
          <w:fldChar w:fldCharType="begin"/>
        </w:r>
        <w:r>
          <w:instrText xml:space="preserve"> PAGEREF _Toc32105 \h </w:instrText>
        </w:r>
        <w:r>
          <w:fldChar w:fldCharType="separate"/>
        </w:r>
        <w:r>
          <w:t>72</w:t>
        </w:r>
        <w:r>
          <w:fldChar w:fldCharType="end"/>
        </w:r>
      </w:hyperlink>
    </w:p>
    <w:p>
      <w:pPr>
        <w:pStyle w:val="TOC2"/>
        <w:tabs>
          <w:tab w:val="right" w:leader="dot" w:pos="8306"/>
        </w:tabs>
      </w:pPr>
      <w:hyperlink w:anchor="_Toc30135" w:history="1">
        <w:r>
          <w:rPr>
            <w:rFonts w:ascii="仿宋" w:eastAsia="仿宋" w:hAnsi="仿宋" w:cs="仿宋" w:hint="eastAsia"/>
            <w:lang w:eastAsia="zh-CN"/>
          </w:rPr>
          <w:t>(四)、直流离子风机项目知识产权保护策略</w:t>
        </w:r>
        <w:r>
          <w:tab/>
        </w:r>
        <w:r>
          <w:fldChar w:fldCharType="begin"/>
        </w:r>
        <w:r>
          <w:instrText xml:space="preserve"> PAGEREF _Toc30135 \h </w:instrText>
        </w:r>
        <w:r>
          <w:fldChar w:fldCharType="separate"/>
        </w:r>
        <w:r>
          <w:t>79</w:t>
        </w:r>
        <w:r>
          <w:fldChar w:fldCharType="end"/>
        </w:r>
      </w:hyperlink>
    </w:p>
    <w:p>
      <w:pPr>
        <w:pStyle w:val="TOC1"/>
        <w:tabs>
          <w:tab w:val="right" w:leader="dot" w:pos="8306"/>
        </w:tabs>
      </w:pPr>
      <w:hyperlink w:anchor="_Toc25323" w:history="1">
        <w:r>
          <w:rPr>
            <w:rFonts w:ascii="仿宋" w:eastAsia="仿宋" w:hAnsi="仿宋" w:cs="仿宋" w:hint="eastAsia"/>
            <w:lang w:eastAsia="zh-CN"/>
          </w:rPr>
          <w:t>十五、质量管理体系</w:t>
        </w:r>
        <w:r>
          <w:tab/>
        </w:r>
        <w:r>
          <w:fldChar w:fldCharType="begin"/>
        </w:r>
        <w:r>
          <w:instrText xml:space="preserve"> PAGEREF _Toc25323 \h </w:instrText>
        </w:r>
        <w:r>
          <w:fldChar w:fldCharType="separate"/>
        </w:r>
        <w:r>
          <w:t>81</w:t>
        </w:r>
        <w:r>
          <w:fldChar w:fldCharType="end"/>
        </w:r>
      </w:hyperlink>
    </w:p>
    <w:p>
      <w:pPr>
        <w:pStyle w:val="TOC2"/>
        <w:tabs>
          <w:tab w:val="right" w:leader="dot" w:pos="8306"/>
        </w:tabs>
      </w:pPr>
      <w:hyperlink w:anchor="_Toc18346" w:history="1">
        <w:r>
          <w:rPr>
            <w:rFonts w:ascii="仿宋" w:eastAsia="仿宋" w:hAnsi="仿宋" w:cs="仿宋" w:hint="eastAsia"/>
            <w:lang w:eastAsia="zh-CN"/>
          </w:rPr>
          <w:t>(一)、质量目标与方针</w:t>
        </w:r>
        <w:r>
          <w:tab/>
        </w:r>
        <w:r>
          <w:fldChar w:fldCharType="begin"/>
        </w:r>
        <w:r>
          <w:instrText xml:space="preserve"> PAGEREF _Toc18346 \h </w:instrText>
        </w:r>
        <w:r>
          <w:fldChar w:fldCharType="separate"/>
        </w:r>
        <w:r>
          <w:t>81</w:t>
        </w:r>
        <w:r>
          <w:fldChar w:fldCharType="end"/>
        </w:r>
      </w:hyperlink>
    </w:p>
    <w:p>
      <w:pPr>
        <w:pStyle w:val="TOC2"/>
        <w:tabs>
          <w:tab w:val="right" w:leader="dot" w:pos="8306"/>
        </w:tabs>
      </w:pPr>
      <w:hyperlink w:anchor="_Toc18505" w:history="1">
        <w:r>
          <w:rPr>
            <w:rFonts w:ascii="仿宋" w:eastAsia="仿宋" w:hAnsi="仿宋" w:cs="仿宋" w:hint="eastAsia"/>
            <w:lang w:eastAsia="zh-CN"/>
          </w:rPr>
          <w:t>(二)、质量管理责任</w:t>
        </w:r>
        <w:r>
          <w:tab/>
        </w:r>
        <w:r>
          <w:fldChar w:fldCharType="begin"/>
        </w:r>
        <w:r>
          <w:instrText xml:space="preserve"> PAGEREF _Toc18505 \h </w:instrText>
        </w:r>
        <w:r>
          <w:fldChar w:fldCharType="separate"/>
        </w:r>
        <w:r>
          <w:t>82</w:t>
        </w:r>
        <w:r>
          <w:fldChar w:fldCharType="end"/>
        </w:r>
      </w:hyperlink>
    </w:p>
    <w:p>
      <w:pPr>
        <w:pStyle w:val="TOC2"/>
        <w:tabs>
          <w:tab w:val="right" w:leader="dot" w:pos="8306"/>
        </w:tabs>
      </w:pPr>
      <w:hyperlink w:anchor="_Toc24072" w:history="1">
        <w:r>
          <w:rPr>
            <w:rFonts w:ascii="仿宋" w:eastAsia="仿宋" w:hAnsi="仿宋" w:cs="仿宋" w:hint="eastAsia"/>
            <w:lang w:eastAsia="zh-CN"/>
          </w:rPr>
          <w:t>(三)、质量管理体系文件</w:t>
        </w:r>
        <w:r>
          <w:tab/>
        </w:r>
        <w:r>
          <w:fldChar w:fldCharType="begin"/>
        </w:r>
        <w:r>
          <w:instrText xml:space="preserve"> PAGEREF _Toc24072 \h </w:instrText>
        </w:r>
        <w:r>
          <w:fldChar w:fldCharType="separate"/>
        </w:r>
        <w:r>
          <w:t>84</w:t>
        </w:r>
        <w:r>
          <w:fldChar w:fldCharType="end"/>
        </w:r>
      </w:hyperlink>
    </w:p>
    <w:p>
      <w:pPr>
        <w:pStyle w:val="TOC2"/>
        <w:tabs>
          <w:tab w:val="right" w:leader="dot" w:pos="8306"/>
        </w:tabs>
      </w:pPr>
      <w:hyperlink w:anchor="_Toc10593" w:history="1">
        <w:r>
          <w:rPr>
            <w:rFonts w:ascii="仿宋" w:eastAsia="仿宋" w:hAnsi="仿宋" w:cs="仿宋" w:hint="eastAsia"/>
            <w:lang w:eastAsia="zh-CN"/>
          </w:rPr>
          <w:t>(四)、质量培训与教育</w:t>
        </w:r>
        <w:r>
          <w:tab/>
        </w:r>
        <w:r>
          <w:fldChar w:fldCharType="begin"/>
        </w:r>
        <w:r>
          <w:instrText xml:space="preserve"> PAGEREF _Toc10593 \h </w:instrText>
        </w:r>
        <w:r>
          <w:fldChar w:fldCharType="separate"/>
        </w:r>
        <w:r>
          <w:t>86</w:t>
        </w:r>
        <w:r>
          <w:fldChar w:fldCharType="end"/>
        </w:r>
      </w:hyperlink>
    </w:p>
    <w:p>
      <w:pPr>
        <w:pStyle w:val="TOC2"/>
        <w:tabs>
          <w:tab w:val="right" w:leader="dot" w:pos="8306"/>
        </w:tabs>
      </w:pPr>
      <w:hyperlink w:anchor="_Toc26438" w:history="1">
        <w:r>
          <w:rPr>
            <w:rFonts w:ascii="仿宋" w:eastAsia="仿宋" w:hAnsi="仿宋" w:cs="仿宋" w:hint="eastAsia"/>
            <w:lang w:eastAsia="zh-CN"/>
          </w:rPr>
          <w:t>(五)、质量审核与评价</w:t>
        </w:r>
        <w:r>
          <w:tab/>
        </w:r>
        <w:r>
          <w:fldChar w:fldCharType="begin"/>
        </w:r>
        <w:r>
          <w:instrText xml:space="preserve"> PAGEREF _Toc26438 \h </w:instrText>
        </w:r>
        <w:r>
          <w:fldChar w:fldCharType="separate"/>
        </w:r>
        <w:r>
          <w:t>87</w:t>
        </w:r>
        <w:r>
          <w:fldChar w:fldCharType="end"/>
        </w:r>
      </w:hyperlink>
    </w:p>
    <w:p>
      <w:pPr>
        <w:pStyle w:val="TOC2"/>
        <w:tabs>
          <w:tab w:val="right" w:leader="dot" w:pos="8306"/>
        </w:tabs>
      </w:pPr>
      <w:hyperlink w:anchor="_Toc15547" w:history="1">
        <w:r>
          <w:rPr>
            <w:rFonts w:ascii="仿宋" w:eastAsia="仿宋" w:hAnsi="仿宋" w:cs="仿宋" w:hint="eastAsia"/>
            <w:lang w:eastAsia="zh-CN"/>
          </w:rPr>
          <w:t>(六)、不符合与纠正措施</w:t>
        </w:r>
        <w:r>
          <w:tab/>
        </w:r>
        <w:r>
          <w:fldChar w:fldCharType="begin"/>
        </w:r>
        <w:r>
          <w:instrText xml:space="preserve"> PAGEREF _Toc15547 \h </w:instrText>
        </w:r>
        <w:r>
          <w:fldChar w:fldCharType="separate"/>
        </w:r>
        <w:r>
          <w:t>88</w:t>
        </w:r>
        <w:r>
          <w:fldChar w:fldCharType="end"/>
        </w:r>
      </w:hyperlink>
    </w:p>
    <w:p>
      <w:pPr>
        <w:pStyle w:val="TOC1"/>
        <w:tabs>
          <w:tab w:val="right" w:leader="dot" w:pos="8306"/>
        </w:tabs>
      </w:pPr>
      <w:hyperlink w:anchor="_Toc545" w:history="1">
        <w:r>
          <w:rPr>
            <w:rFonts w:ascii="仿宋" w:eastAsia="仿宋" w:hAnsi="仿宋" w:cs="仿宋" w:hint="eastAsia"/>
            <w:lang w:eastAsia="zh-CN"/>
          </w:rPr>
          <w:t>十六、直流离子风机项目实施时间节点</w:t>
        </w:r>
        <w:r>
          <w:tab/>
        </w:r>
        <w:r>
          <w:fldChar w:fldCharType="begin"/>
        </w:r>
        <w:r>
          <w:instrText xml:space="preserve"> PAGEREF _Toc545 \h </w:instrText>
        </w:r>
        <w:r>
          <w:fldChar w:fldCharType="separate"/>
        </w:r>
        <w:r>
          <w:t>89</w:t>
        </w:r>
        <w:r>
          <w:fldChar w:fldCharType="end"/>
        </w:r>
      </w:hyperlink>
    </w:p>
    <w:p>
      <w:pPr>
        <w:pStyle w:val="TOC2"/>
        <w:tabs>
          <w:tab w:val="right" w:leader="dot" w:pos="8306"/>
        </w:tabs>
      </w:pPr>
      <w:hyperlink w:anchor="_Toc18187" w:history="1">
        <w:r>
          <w:rPr>
            <w:rFonts w:ascii="仿宋" w:eastAsia="仿宋" w:hAnsi="仿宋" w:cs="仿宋" w:hint="eastAsia"/>
            <w:lang w:eastAsia="zh-CN"/>
          </w:rPr>
          <w:t>(一)、直流离子风机项目启动阶段时间节点</w:t>
        </w:r>
        <w:r>
          <w:tab/>
        </w:r>
        <w:r>
          <w:fldChar w:fldCharType="begin"/>
        </w:r>
        <w:r>
          <w:instrText xml:space="preserve"> PAGEREF _Toc18187 \h </w:instrText>
        </w:r>
        <w:r>
          <w:fldChar w:fldCharType="separate"/>
        </w:r>
        <w:r>
          <w:t>89</w:t>
        </w:r>
        <w:r>
          <w:fldChar w:fldCharType="end"/>
        </w:r>
      </w:hyperlink>
    </w:p>
    <w:p>
      <w:pPr>
        <w:pStyle w:val="TOC2"/>
        <w:tabs>
          <w:tab w:val="right" w:leader="dot" w:pos="8306"/>
        </w:tabs>
      </w:pPr>
      <w:hyperlink w:anchor="_Toc17835" w:history="1">
        <w:r>
          <w:rPr>
            <w:rFonts w:ascii="仿宋" w:eastAsia="仿宋" w:hAnsi="仿宋" w:cs="仿宋" w:hint="eastAsia"/>
            <w:lang w:eastAsia="zh-CN"/>
          </w:rPr>
          <w:t>(二)、直流离子风机项目执行阶段时间节点</w:t>
        </w:r>
        <w:r>
          <w:tab/>
        </w:r>
        <w:r>
          <w:fldChar w:fldCharType="begin"/>
        </w:r>
        <w:r>
          <w:instrText xml:space="preserve"> PAGEREF _Toc17835 \h </w:instrText>
        </w:r>
        <w:r>
          <w:fldChar w:fldCharType="separate"/>
        </w:r>
        <w:r>
          <w:t>90</w:t>
        </w:r>
        <w:r>
          <w:fldChar w:fldCharType="end"/>
        </w:r>
      </w:hyperlink>
    </w:p>
    <w:p>
      <w:pPr>
        <w:pStyle w:val="TOC2"/>
        <w:tabs>
          <w:tab w:val="right" w:leader="dot" w:pos="8306"/>
        </w:tabs>
      </w:pPr>
      <w:hyperlink w:anchor="_Toc31650" w:history="1">
        <w:r>
          <w:rPr>
            <w:rFonts w:ascii="仿宋" w:eastAsia="仿宋" w:hAnsi="仿宋" w:cs="仿宋" w:hint="eastAsia"/>
            <w:lang w:eastAsia="zh-CN"/>
          </w:rPr>
          <w:t>(三)、直流离子风机项目完成阶段时间节点</w:t>
        </w:r>
        <w:r>
          <w:tab/>
        </w:r>
        <w:r>
          <w:fldChar w:fldCharType="begin"/>
        </w:r>
        <w:r>
          <w:instrText xml:space="preserve"> PAGEREF _Toc31650 \h </w:instrText>
        </w:r>
        <w:r>
          <w:fldChar w:fldCharType="separate"/>
        </w:r>
        <w:r>
          <w:t>91</w:t>
        </w:r>
        <w:r>
          <w:fldChar w:fldCharType="end"/>
        </w:r>
      </w:hyperlink>
    </w:p>
    <w:p>
      <w:pPr>
        <w:pStyle w:val="TOC1"/>
        <w:tabs>
          <w:tab w:val="right" w:leader="dot" w:pos="8306"/>
        </w:tabs>
      </w:pPr>
      <w:hyperlink w:anchor="_Toc13929" w:history="1">
        <w:r>
          <w:rPr>
            <w:rFonts w:ascii="仿宋" w:eastAsia="仿宋" w:hAnsi="仿宋" w:cs="仿宋" w:hint="eastAsia"/>
            <w:lang w:eastAsia="zh-CN"/>
          </w:rPr>
          <w:t>十七、直流离子风机项目工程方案分析</w:t>
        </w:r>
        <w:r>
          <w:tab/>
        </w:r>
        <w:r>
          <w:fldChar w:fldCharType="begin"/>
        </w:r>
        <w:r>
          <w:instrText xml:space="preserve"> PAGEREF _Toc13929 \h </w:instrText>
        </w:r>
        <w:r>
          <w:fldChar w:fldCharType="separate"/>
        </w:r>
        <w:r>
          <w:t>92</w:t>
        </w:r>
        <w:r>
          <w:fldChar w:fldCharType="end"/>
        </w:r>
      </w:hyperlink>
    </w:p>
    <w:p>
      <w:pPr>
        <w:pStyle w:val="TOC2"/>
        <w:tabs>
          <w:tab w:val="right" w:leader="dot" w:pos="8306"/>
        </w:tabs>
      </w:pPr>
      <w:hyperlink w:anchor="_Toc22911" w:history="1">
        <w:r>
          <w:rPr>
            <w:rFonts w:ascii="仿宋" w:eastAsia="仿宋" w:hAnsi="仿宋" w:cs="仿宋" w:hint="eastAsia"/>
            <w:lang w:eastAsia="zh-CN"/>
          </w:rPr>
          <w:t>(一)、建筑工程设计原则</w:t>
        </w:r>
        <w:r>
          <w:tab/>
        </w:r>
        <w:r>
          <w:fldChar w:fldCharType="begin"/>
        </w:r>
        <w:r>
          <w:instrText xml:space="preserve"> PAGEREF _Toc22911 \h </w:instrText>
        </w:r>
        <w:r>
          <w:fldChar w:fldCharType="separate"/>
        </w:r>
        <w:r>
          <w:t>92</w:t>
        </w:r>
        <w:r>
          <w:fldChar w:fldCharType="end"/>
        </w:r>
      </w:hyperlink>
    </w:p>
    <w:p>
      <w:pPr>
        <w:pStyle w:val="TOC2"/>
        <w:tabs>
          <w:tab w:val="right" w:leader="dot" w:pos="8306"/>
        </w:tabs>
      </w:pPr>
      <w:hyperlink w:anchor="_Toc31142" w:history="1">
        <w:r>
          <w:rPr>
            <w:rFonts w:ascii="仿宋" w:eastAsia="仿宋" w:hAnsi="仿宋" w:cs="仿宋" w:hint="eastAsia"/>
            <w:lang w:eastAsia="zh-CN"/>
          </w:rPr>
          <w:t>(二)、土建工程建设指标</w:t>
        </w:r>
        <w:r>
          <w:tab/>
        </w:r>
        <w:r>
          <w:fldChar w:fldCharType="begin"/>
        </w:r>
        <w:r>
          <w:instrText xml:space="preserve"> PAGEREF _Toc31142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20"/>
      <w:r>
        <w:rPr>
          <w:rFonts w:ascii="仿宋" w:eastAsia="仿宋" w:hAnsi="仿宋" w:cs="仿宋" w:hint="eastAsia"/>
          <w:sz w:val="28"/>
          <w:lang w:eastAsia="zh-CN"/>
        </w:rPr>
        <w:t>一、直流离子风机项目概论</w:t>
      </w:r>
      <w:bookmarkEnd w:id="2"/>
    </w:p>
    <w:p>
      <w:pPr>
        <w:pStyle w:val="Heading2"/>
        <w:rPr>
          <w:rFonts w:ascii="仿宋" w:eastAsia="仿宋" w:hAnsi="仿宋" w:cs="仿宋" w:hint="eastAsia"/>
          <w:lang w:eastAsia="zh-CN"/>
        </w:rPr>
      </w:pPr>
      <w:bookmarkStart w:id="3" w:name="_Toc19387"/>
      <w:r>
        <w:rPr>
          <w:rFonts w:ascii="仿宋" w:eastAsia="仿宋" w:hAnsi="仿宋" w:cs="仿宋" w:hint="eastAsia"/>
          <w:lang w:eastAsia="zh-CN"/>
        </w:rPr>
        <w:t>(一)、直流离子风机项目概况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起源追溯至对市场的深入洞察。市场的不断演变与变革为直流离子风机项目提供了难得的机遇。当前市场存在的需求缺口和变革的大环境共同构成了直流离子风机项目的背景。这个直流离子风机项目旨在充分利用市场机遇，填补行业中尚未满足的需求，为客户提供全新的解决方案。市场的变革和需求的增长使得这个直流离子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直流离子风机项目名称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直流离子风机项目正式命名为直流离子风机。这个名称不仅仅是一个标识，更代表了直流离子风机项目的核心理念和愿景。它蕴含着直流离子风机项目所要解决问题的关键字，具有强烈的表达和辨识度，为直流离子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直流离子风机项目目标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核心目标是提供一种全新、高效的解决方案，满足客户日益增长的需求。直流离子风机项目追求的不仅仅是满足市场需求，更是在市场中获得卓越的竞争优势。通过不断提升产品或服务的质量和创新水平，直流离子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直流离子风机项目范围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全面涵盖了产品研发、制造、市场推广和售后服务，确保从产品设计到最终用户体验的全方位关注。这一全面的直流离子风机项目范围是为了确保直流离子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直流离子风机项目时间表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直流离子风机项目计划在未来18个月内完成，包括研发、测试、市场试点和正式推出等不同阶段。这个时间表的合理设计是为了确保直流离子风机项目各个阶段的顺利推进，以便按时交付高质量的成果。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直流离子风机项目预算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总预算估算为XX百万美元，主要分配在研发、市场推广、人员培训和运营等方面。这一充足的预算为直流离子风机项目提供了充足的资源，确保直流离子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直流离子风机项目风险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可能面临的风险包括市场接受度低、技术难题、竞争激烈等。直流离子风机项目团队已经制定了相应的风险应对计划，通过前瞻性的风险管理，确保直流离子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直流离子风机项目团队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直流离子风机项目汇聚了一支经验丰富、多领域专业素养的核心团队，确保直流离子风机项目在各个方面都能拥有高水平的执行力。团队的协同作战是直流离子风机项目成功的关键因素之一。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直流离子风机项目背景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直流离子风机项目的背景根植于市场对更高效、创新产品的渴望，同时也受到科技发展对行业格局的深刻改变的影响。这为直流离子风机项目提供了广阔的发展空间和市场需求。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直流离子风机项目现状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截至目前，直流离子风机项目已完成市场调研和技术验证，取得了初步的成功。这为直流离子风机项目在未来的发展奠定了坚实的基础，为更远大的目标打下了坚实的基石。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69"/>
      <w:r>
        <w:rPr>
          <w:rFonts w:ascii="仿宋" w:eastAsia="仿宋" w:hAnsi="仿宋" w:cs="仿宋" w:hint="eastAsia"/>
          <w:sz w:val="28"/>
          <w:lang w:eastAsia="zh-CN"/>
        </w:rPr>
        <w:t>(二)、直流离子风机项目目标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keyword》直流离子风机项目首要业务目标是在市场中占据有利地位，实现产品/服务的成功推广和销售。通过不断提升产品质量、创新性，直流离子风机项目追求成为行业中的领导者，赢得更多客户的青睐。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在科技迅速发展的时代，直流离子风机项目着眼于技术创新。通过持续的研发和技术升级，直流离子风机项目旨在推出更具创新性的产品或服务，以满足市场对新鲜、先进解决方案的需求。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为了建立可持续的客户关系，直流离子风机项目设定了客户满意度目标。通过提供卓越的产品质量和优质的客户服务，直流离子风机项目追求赢得客户的信任和忠诚度，确保他们的满意度达到行业领先水平。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直流离子风机项目注重社会责任和可持续发展。通过实施环保、社会责任直流离子风机项目，直流离子风机项目致力于在经济发展的同时保护环境，促进社会公平，实现可持续经营。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直流离子风机项目的团队是实现目标的核心驱动力。因此，直流离子风机项目设定了团队发展目标，包括提升团队成员的专业技能、培养领导力，以及搭建协同高效的团队工作氛围。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6"/>
      <w:r>
        <w:rPr>
          <w:rFonts w:ascii="仿宋" w:eastAsia="仿宋" w:hAnsi="仿宋" w:cs="仿宋" w:hint="eastAsia"/>
          <w:sz w:val="28"/>
          <w:lang w:eastAsia="zh-CN"/>
        </w:rPr>
        <w:t>(三)、直流离子风机项目提出的理由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直流离子风机项目提出的理由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提出源于对市场机遇的深刻洞察。当前市场中存在的需求缺口和行业发展趋势表明，有巨大的商业机会等待被开发。通过准确捕捉市场机遇，直流离子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理念基于对技术创新的信仰。通过持续的研发和技术投入，直流离子风机项目有望推出更具创新性的产品或服务。在科技飞速发展的当下，直流离子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提出是为了增强企业的行业竞争力。通过提升产品或服务的质量和独特性，直流离子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响应了消费者需求的变化。随着社会和科技的不断发展，消费者对产品和服务的需求也在发生变化。通过深入了解并及时回应消费者的新需求，直流离子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直流离子风机项目的提出是企业战略发展规划的一部分。在面对日益激烈的市场竞争和不断变化的商业环境中，直流离子风机项目作为企业战略的一环，旨在为企业开辟新的增长领域，巩固企业在行业中的地位。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直流离子风机项目的提出不仅仅是基于商业考量，还注重社会责任。通过推出环保、社会责任等方面的直流离子风机项目，直流离子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直流离子风机项目的提出反映了对利益相关者期望的关注。包括客户、员工、投资者等利益相关者在企业发展中都有着各自的期望，直流离子风机项目力求在满足这些期望的同时，取得更大的共赢。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409"/>
      <w:r>
        <w:rPr>
          <w:rFonts w:ascii="仿宋" w:eastAsia="仿宋" w:hAnsi="仿宋" w:cs="仿宋" w:hint="eastAsia"/>
          <w:sz w:val="28"/>
          <w:lang w:eastAsia="zh-CN"/>
        </w:rPr>
        <w:t>(四)、直流离子风机项目意义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在实施直流离子风机项目的过程中，我们不仅仅是在追逐商业成功，更是为企业和社会的多个层面创造了深远的意义。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首要意义在于提升企业的市场竞争力。通过持续的创新和对产品质量的高标准要求，直流离子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流离子风机项目的推进将促使行业技术水平的提升。通过引入先进技术和创新性解决方案，直流离子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流离子风机项目不仅创造了大量就业机会，提高了就业水平，还注重社会责任和环保。通过参与社会公益事业和推动环保直流离子风机项目，直流离子风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综合而言，直流离子风机项目意义重大，不仅推动了企业的发展，也为行业和社会的进步贡献了积极力量。这是一个全面而深刻的影响，将在未来产生可持续的正面效应。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206"/>
      <w:r>
        <w:rPr>
          <w:rFonts w:ascii="仿宋" w:eastAsia="仿宋" w:hAnsi="仿宋" w:cs="仿宋" w:hint="eastAsia"/>
          <w:sz w:val="28"/>
          <w:lang w:eastAsia="zh-CN"/>
        </w:rPr>
        <w:t>(五)、直流离子风机项目背景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在当今迅猛发展的商业环境中，直流离子风机项目的动因根植于对多方面因素的审慎考量。这个直流离子风机项目的提出并非孤立的决策，而是对企业所处背景深入思考的产物。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流离子风机项目背后的首要原因。科技的迅速发展和全球市场的快速变化使得企业必须灵活应对。直流离子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竞争的激烈程度也是直流离子风机项目背景中不可忽视的一环。企业需要在激烈竞争中脱颖而出，为此，直流离子风机项目致力于打破常规，提供独特的价值主张，以吸引客户并确保市场份额的增长。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技术的迅速发展为企业带来了机遇与挑战。作为直流离子风机项目启动的背景之一，对新兴技术的应用将有助于提升企业的技术水平，使其在不断演进的商业环境中保持竞争优势。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此外，社会对企业责任的期望也在逐渐升高。直流离子风机项目充分融入了社会责任的理念，通过可持续经营和社会公益直流离子风机项目，企图为社会贡献一份力量，在商业成功的同时关注社会价值。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808"/>
      <w:r>
        <w:rPr>
          <w:rFonts w:ascii="仿宋" w:eastAsia="仿宋" w:hAnsi="仿宋" w:cs="仿宋" w:hint="eastAsia"/>
          <w:sz w:val="28"/>
          <w:lang w:eastAsia="zh-CN"/>
        </w:rPr>
        <w:t>二、直流离子风机项目选址可行性分析</w:t>
      </w:r>
      <w:bookmarkEnd w:id="8"/>
    </w:p>
    <w:p>
      <w:pPr>
        <w:pStyle w:val="Heading2"/>
        <w:rPr>
          <w:rFonts w:ascii="仿宋" w:eastAsia="仿宋" w:hAnsi="仿宋" w:cs="仿宋" w:hint="eastAsia"/>
          <w:lang w:eastAsia="zh-CN"/>
        </w:rPr>
      </w:pPr>
      <w:bookmarkStart w:id="9" w:name="_Toc29035"/>
      <w:r>
        <w:rPr>
          <w:rFonts w:ascii="仿宋" w:eastAsia="仿宋" w:hAnsi="仿宋" w:cs="仿宋" w:hint="eastAsia"/>
          <w:lang w:eastAsia="zh-CN"/>
        </w:rPr>
        <w:t>(一)、直流离子风机项目选址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该直流离子风机项目选址位于XX省XX市XX区XXX街道</w:t>
      </w:r>
    </w:p>
    <w:p>
      <w:pPr>
        <w:pStyle w:val="Heading2"/>
        <w:ind w:firstLine="560" w:firstLineChars="200"/>
        <w:rPr>
          <w:rFonts w:ascii="仿宋" w:eastAsia="仿宋" w:hAnsi="仿宋" w:cs="仿宋" w:hint="eastAsia"/>
          <w:sz w:val="28"/>
          <w:lang w:eastAsia="zh-CN"/>
        </w:rPr>
      </w:pPr>
      <w:bookmarkStart w:id="10" w:name="_Toc2038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直流离子风机项目的征地面积将根据直流离子风机项目的实际规模和需求进行精确规划。具体面积XXX平方米，旨在确保直流离子风机项目不仅能够满足当前的发展需求，还能够预留空间以适应未来的扩展。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净用地面积是在征地面积基础上去除不可利用面积后的实际可开发用地。具体面积XXX平方米，考虑到环保、交通、安全等多方面因素，以确保直流离子风机项目在整体利用效率上达到最优。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直流离子风机项目计划建设的建筑总规模具体面积XXX平方米。这一规模的确定综合考虑了直流离子风机项目的性质、规模，以及城市规划的相关要求，确保建筑布局与周边环境协调一致。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绿地率是直流离子风机项目用地中被规划为绿地的比例。具体面积XXX平方米，旨在通过合理规划绿地，改善直流离子风机项目周边环境，提升居民生活质量，并符合城市整体绿化规划。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容积率是用地上可以建设的建筑总体积与用地面积之比。具体面积XXX，通过合理的容积率规划，确保直流离子风机项目建筑规模与周边环境和谐共生。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流离子风机项目选址与当地城市规划相一致，具体面积XXX平方米。通过与城市规划部门深入沟通，确保直流离子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流离子风机项目选址符合当地产业政策，具体面积XXX平方米。这包括直流离子风机项目对当地经济的促进作用，以及对相关产业的带动效应，确保直流离子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用地总体要求必须符合环保和可持续发展的原则，具体面积XXX平方米。通过采用绿色建筑设计、节能减排等措施，确保直流离子风机项目在建设和运营过程中对环境的影响最小化，达到可持续发展的要求。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确保直流离子风机项目选址具备必要的公共设施配套，具体面积XXX平方米。这包括交通便利性、教育、医疗等基础设施，以提高居民生活品质，使得直流离子风机项目选址更具吸引力。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考虑用地总体要求对当地社会稳定性的影响，具体面积XXX平方米。通过深入了解当地社区反馈，确保直流离子风机项目的选址和建设过程对当地社会和谐稳定产生积极作用。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流离子风机项目选址不仅符合法规和规划，还在实际操作中具有可行性。这一全面规划将为直流离子风机项目的成功实施提供坚实的基础，确保直流离子风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83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离子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流离子风机项目的设备规划和空间设计中，我们将采取灵活设备布局的措施。设备布局将根据实际需求进行灵活设计，避免不必要的浪费。通过合理规划设备摆放位置，我们将提高设备的利用率，减少设备间距，以确保直流离子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流离子风机项目内部引入共享设施的概念，例如共享会议室、办公区等。通过这种方式，我们可以减少对资源的重复建设，提高资源共享效率，从而减小直流离子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6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流离子风机项目的总图布置中，我们将不同功能区域进行明确的规划，以最大程度满足直流离子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81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流离子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流离子风机项目对环境的影响是综合评价的重要因素之一。我们将详细考虑选址周边的自然环境、生态保护区、水源地等情况，确保直流离子风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对选址的评价还需充分考虑当地政府的产业政策和法规。我们将详细了解直流离子风机项目所在地的相关政策，确保直流离子风机项目的规划和运营与当地法规相符，降低不必要的法律风险。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考虑到社会稳定性对企业运营的重要性，我们将评估选址地区的社会安全情况、劳工关系、社区反馈等方面，以确保直流离子风机项目的建设和运营不会受到社会稳定性的负面影响。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最后，我们将综合考虑用地成本，包括土地购置费用、土地开发成本等。通过对用地成本的详细评估，我们能够做出更为精确的经济效益分析，为直流离子风机项目的投资决策提供有力支持。</w:t>
      </w:r>
    </w:p>
    <w:p>
      <w:pPr>
        <w:pStyle w:val="Heading1"/>
        <w:ind w:firstLine="560" w:firstLineChars="200"/>
        <w:rPr>
          <w:rFonts w:ascii="仿宋" w:eastAsia="仿宋" w:hAnsi="仿宋" w:cs="仿宋" w:hint="eastAsia"/>
          <w:sz w:val="28"/>
          <w:lang w:eastAsia="zh-CN"/>
        </w:rPr>
      </w:pPr>
      <w:bookmarkStart w:id="14" w:name="_Toc7944"/>
      <w:r>
        <w:rPr>
          <w:rFonts w:ascii="仿宋" w:eastAsia="仿宋" w:hAnsi="仿宋" w:cs="仿宋" w:hint="eastAsia"/>
          <w:sz w:val="28"/>
          <w:lang w:eastAsia="zh-CN"/>
        </w:rPr>
        <w:t>三、直流离子风机项目可持续发展</w:t>
      </w:r>
      <w:bookmarkEnd w:id="14"/>
    </w:p>
    <w:p>
      <w:pPr>
        <w:pStyle w:val="Heading2"/>
        <w:rPr>
          <w:rFonts w:ascii="仿宋" w:eastAsia="仿宋" w:hAnsi="仿宋" w:cs="仿宋" w:hint="eastAsia"/>
          <w:lang w:eastAsia="zh-CN"/>
        </w:rPr>
      </w:pPr>
      <w:bookmarkStart w:id="15" w:name="_Toc261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离子风机项目中，直流离子风机项目团队着眼于未来，明确了可持续发展的战略方向。制定的具体可持续发展目标包括降低资源使用、采用环保技术、最大化社会效益等。这一步骤不仅有助于直流离子风机项目在环保和社会责任方面达到最高标准，也为未来提供了明确的指引，确保直流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可持续实践的融入直流离子风机项目管理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流离子风机项目管理周期。从直流离子风机项目规划开始，直流离子风机项目团队就考虑了环境和社会的因素。在执行阶段，直流离子风机项目团队积极推动绿色技术的应用，优化资源利用。此外，关注员工的社会责任，通过培训和沟通活动提高员工对可持续发展的认知，使他们能够在日常工作中践行可持续实践。这些举措不仅为直流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63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扎根于直流离子风机项目的可持续发展理念，我们深信环保与社会责任是直流离子风机项目成功的关键支柱。在直流离子风机项目的每一步，我们都致力于通过创新和实践，履行对环境和社会的坚定责任。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团队通过引入先进的环保技术、建立高效的废物处理系统以及推动能源节约措施，积极履行环保责任。定期的环保监测和评估确保直流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不仅致力于自身可持续发展，还注重对社会的回馈。通过支持社区直流离子风机项目、参与慈善事业、提供培训机会等方式，直流离子风机项目积极履行社会责任。与当地社区建立积极互动，关注员工的工作与生活平衡，以及员工的身心健康，是直流离子风机项目在社会责任层面的关键举措。这样的实践不仅增强了直流离子风机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https://d.book118.com/558034102123006036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F076E"/>
    <w:rsid w:val="26BF0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3410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2024-02-11T10:12:00Z</dcterms:created>
  <dcterms:modified xsi:type="dcterms:W3CDTF">2024-02-11T10:12:59Z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884AD33E0E964B5A8F72BC788F368F53_11</vt:lpwstr>
  </property>
  <property fmtid="{D5CDD505-2E9C-101B-9397-08002B2CF9AE}" pid="3" name="KSOProductBuildVer">
    <vt:lpwstr>2052-12.1.0.16250</vt:lpwstr>
  </property>
</Properties>
</file>