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tabs>
          <w:tab w:val="left" w:pos="1980"/>
        </w:tabs>
        <w:spacing w:before="159"/>
        <w:ind w:left="0" w:right="694" w:firstLine="0"/>
        <w:jc w:val="center"/>
        <w:rPr>
          <w:sz w:val="66"/>
        </w:rPr>
      </w:pPr>
      <w:r>
        <w:rPr>
          <w:sz w:val="66"/>
        </w:rPr>
        <w:t>目</w:t>
        <w:tab/>
        <w:t>录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21"/>
        </w:rPr>
      </w:pPr>
    </w:p>
    <w:p>
      <w:pPr>
        <w:tabs>
          <w:tab w:val="left" w:pos="2637"/>
        </w:tabs>
        <w:spacing w:before="37"/>
        <w:ind w:left="387" w:right="0" w:firstLine="0"/>
        <w:jc w:val="left"/>
        <w:rPr>
          <w:sz w:val="45"/>
        </w:rPr>
      </w:pPr>
      <w:r>
        <w:rPr>
          <w:sz w:val="45"/>
        </w:rPr>
        <w:t>第一章</w:t>
        <w:tab/>
        <w:t>工程概论</w:t>
      </w:r>
    </w:p>
    <w:p>
      <w:pPr>
        <w:pStyle w:val="BodyText"/>
        <w:ind w:left="0"/>
        <w:rPr>
          <w:sz w:val="44"/>
        </w:rPr>
      </w:pPr>
    </w:p>
    <w:p>
      <w:pPr>
        <w:pStyle w:val="BodyText"/>
        <w:spacing w:before="2"/>
        <w:ind w:left="0"/>
        <w:rPr>
          <w:sz w:val="57"/>
        </w:rPr>
      </w:pPr>
    </w:p>
    <w:p>
      <w:pPr>
        <w:tabs>
          <w:tab w:val="left" w:pos="3988"/>
        </w:tabs>
        <w:spacing w:before="0"/>
        <w:ind w:left="1737" w:right="0" w:firstLine="0"/>
        <w:jc w:val="left"/>
        <w:rPr>
          <w:sz w:val="45"/>
        </w:rPr>
      </w:pPr>
      <w:r>
        <w:rPr>
          <w:sz w:val="45"/>
        </w:rPr>
        <w:t>其次章</w:t>
        <w:tab/>
        <w:t>工程建设的背景</w:t>
      </w:r>
    </w:p>
    <w:p>
      <w:pPr>
        <w:pStyle w:val="BodyText"/>
        <w:ind w:left="0"/>
        <w:rPr>
          <w:sz w:val="44"/>
        </w:rPr>
      </w:pPr>
    </w:p>
    <w:p>
      <w:pPr>
        <w:pStyle w:val="BodyText"/>
        <w:spacing w:before="1"/>
        <w:ind w:left="0"/>
        <w:rPr>
          <w:sz w:val="57"/>
        </w:rPr>
      </w:pPr>
    </w:p>
    <w:p>
      <w:pPr>
        <w:tabs>
          <w:tab w:val="left" w:pos="3988"/>
        </w:tabs>
        <w:spacing w:before="1"/>
        <w:ind w:left="1737" w:right="0" w:firstLine="0"/>
        <w:jc w:val="left"/>
        <w:rPr>
          <w:sz w:val="45"/>
        </w:rPr>
      </w:pPr>
      <w:r>
        <w:rPr>
          <w:sz w:val="45"/>
        </w:rPr>
        <w:t>第三章</w:t>
        <w:tab/>
        <w:t>工程建设的内容</w:t>
      </w:r>
    </w:p>
    <w:p>
      <w:pPr>
        <w:pStyle w:val="BodyText"/>
        <w:ind w:left="0"/>
        <w:rPr>
          <w:sz w:val="44"/>
        </w:rPr>
      </w:pPr>
    </w:p>
    <w:p>
      <w:pPr>
        <w:pStyle w:val="BodyText"/>
        <w:spacing w:before="1"/>
        <w:ind w:left="0"/>
        <w:rPr>
          <w:sz w:val="57"/>
        </w:rPr>
      </w:pPr>
    </w:p>
    <w:p>
      <w:pPr>
        <w:tabs>
          <w:tab w:val="left" w:pos="3988"/>
        </w:tabs>
        <w:spacing w:before="0"/>
        <w:ind w:left="1737" w:right="0" w:firstLine="0"/>
        <w:jc w:val="left"/>
        <w:rPr>
          <w:sz w:val="45"/>
        </w:rPr>
      </w:pPr>
      <w:r>
        <w:rPr>
          <w:sz w:val="45"/>
        </w:rPr>
        <w:t>第四章</w:t>
        <w:tab/>
        <w:t>工程规划设计方案</w:t>
      </w:r>
    </w:p>
    <w:p>
      <w:pPr>
        <w:pStyle w:val="BodyText"/>
        <w:ind w:left="0"/>
        <w:rPr>
          <w:sz w:val="44"/>
        </w:rPr>
      </w:pPr>
    </w:p>
    <w:p>
      <w:pPr>
        <w:pStyle w:val="BodyText"/>
        <w:spacing w:before="2"/>
        <w:ind w:left="0"/>
        <w:rPr>
          <w:sz w:val="57"/>
        </w:rPr>
      </w:pPr>
    </w:p>
    <w:p>
      <w:pPr>
        <w:tabs>
          <w:tab w:val="left" w:pos="3988"/>
        </w:tabs>
        <w:spacing w:before="0"/>
        <w:ind w:left="1737" w:right="0" w:firstLine="0"/>
        <w:jc w:val="left"/>
        <w:rPr>
          <w:sz w:val="45"/>
        </w:rPr>
      </w:pPr>
      <w:r>
        <w:rPr>
          <w:sz w:val="45"/>
        </w:rPr>
        <w:t>第五章</w:t>
        <w:tab/>
        <w:t>环境保护及安全文明施工</w:t>
      </w:r>
    </w:p>
    <w:p>
      <w:pPr>
        <w:pStyle w:val="BodyText"/>
        <w:ind w:left="0"/>
        <w:rPr>
          <w:sz w:val="44"/>
        </w:rPr>
      </w:pPr>
    </w:p>
    <w:p>
      <w:pPr>
        <w:pStyle w:val="BodyText"/>
        <w:spacing w:before="1"/>
        <w:ind w:left="0"/>
        <w:rPr>
          <w:sz w:val="57"/>
        </w:rPr>
      </w:pPr>
    </w:p>
    <w:p>
      <w:pPr>
        <w:tabs>
          <w:tab w:val="left" w:pos="3761"/>
        </w:tabs>
        <w:spacing w:before="0"/>
        <w:ind w:left="1510" w:right="0" w:firstLine="0"/>
        <w:jc w:val="left"/>
        <w:rPr>
          <w:sz w:val="45"/>
        </w:rPr>
      </w:pPr>
      <w:r>
        <w:rPr>
          <w:sz w:val="45"/>
        </w:rPr>
        <w:t>第六章</w:t>
        <w:tab/>
        <w:t>工程规划概况和实施打算</w:t>
      </w:r>
    </w:p>
    <w:p>
      <w:pPr>
        <w:pStyle w:val="BodyText"/>
        <w:ind w:left="0"/>
        <w:rPr>
          <w:sz w:val="44"/>
        </w:rPr>
      </w:pPr>
    </w:p>
    <w:p>
      <w:pPr>
        <w:pStyle w:val="BodyText"/>
        <w:spacing w:before="2"/>
        <w:ind w:left="0"/>
        <w:rPr>
          <w:sz w:val="57"/>
        </w:rPr>
      </w:pPr>
    </w:p>
    <w:p>
      <w:pPr>
        <w:tabs>
          <w:tab w:val="left" w:pos="3765"/>
        </w:tabs>
        <w:spacing w:before="0"/>
        <w:ind w:left="1514" w:right="0" w:firstLine="0"/>
        <w:jc w:val="left"/>
        <w:rPr>
          <w:sz w:val="45"/>
        </w:rPr>
      </w:pPr>
      <w:r>
        <w:rPr>
          <w:sz w:val="45"/>
        </w:rPr>
        <w:t>第七章</w:t>
        <w:tab/>
        <w:t>资金来源及筹措</w:t>
      </w:r>
    </w:p>
    <w:p>
      <w:pPr>
        <w:pStyle w:val="BodyText"/>
        <w:ind w:left="0"/>
        <w:rPr>
          <w:sz w:val="44"/>
        </w:rPr>
      </w:pPr>
    </w:p>
    <w:p>
      <w:pPr>
        <w:pStyle w:val="BodyText"/>
        <w:spacing w:before="2"/>
        <w:ind w:left="0"/>
        <w:rPr>
          <w:sz w:val="57"/>
        </w:rPr>
      </w:pPr>
    </w:p>
    <w:p>
      <w:pPr>
        <w:tabs>
          <w:tab w:val="left" w:pos="3765"/>
          <w:tab w:val="left" w:pos="5115"/>
        </w:tabs>
        <w:spacing w:before="0"/>
        <w:ind w:left="1514" w:right="0" w:firstLine="0"/>
        <w:jc w:val="left"/>
        <w:rPr>
          <w:sz w:val="45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1676400</wp:posOffset>
            </wp:positionH>
            <wp:positionV relativeFrom="paragraph">
              <wp:posOffset>1124712</wp:posOffset>
            </wp:positionV>
            <wp:extent cx="8001000" cy="11938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5"/>
        </w:rPr>
        <w:t>第八章</w:t>
        <w:tab/>
        <w:t>结</w:t>
        <w:tab/>
        <w:t>论</w:t>
      </w:r>
    </w:p>
    <w:p>
      <w:pPr>
        <w:spacing w:after="0"/>
        <w:jc w:val="left"/>
        <w:rPr>
          <w:sz w:val="45"/>
        </w:rPr>
        <w:sectPr>
          <w:footerReference w:type="default" r:id="rId5"/>
          <w:type w:val="continuous"/>
          <w:pgSz w:w="17860" w:h="25260"/>
          <w:pgMar w:top="2420" w:right="1840" w:bottom="2320" w:left="2540" w:header="708" w:footer="2125"/>
          <w:pgNumType w:start="1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025" style="width:630pt;height:120pt;mso-position-horizontal-relative:char;mso-position-vertical-relative:line" coordorigin="0,0" coordsize="12600,24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600;height:1900;position:absolute" stroked="f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2180;height:720;left:3312;position:absolute;top:1679" filled="f" stroked="f">
              <v:textbox inset="0,0,0,0">
                <w:txbxContent>
                  <w:p>
                    <w:pPr>
                      <w:spacing w:before="0" w:line="720" w:lineRule="exact"/>
                      <w:ind w:left="0" w:right="0" w:firstLine="0"/>
                      <w:jc w:val="left"/>
                      <w:rPr>
                        <w:b/>
                        <w:sz w:val="72"/>
                      </w:rPr>
                    </w:pPr>
                    <w:r>
                      <w:rPr>
                        <w:b/>
                        <w:w w:val="95"/>
                        <w:sz w:val="72"/>
                      </w:rPr>
                      <w:t>第一章</w:t>
                    </w:r>
                  </w:p>
                </w:txbxContent>
              </v:textbox>
            </v:shape>
            <v:shape id="_x0000_s1028" type="#_x0000_t202" style="width:2900;height:720;left:6566;position:absolute;top:1679" filled="f" stroked="f">
              <v:textbox inset="0,0,0,0">
                <w:txbxContent>
                  <w:p>
                    <w:pPr>
                      <w:spacing w:before="0" w:line="720" w:lineRule="exact"/>
                      <w:ind w:left="0" w:right="0" w:firstLine="0"/>
                      <w:jc w:val="left"/>
                      <w:rPr>
                        <w:b/>
                        <w:sz w:val="72"/>
                      </w:rPr>
                    </w:pPr>
                    <w:r>
                      <w:rPr>
                        <w:b/>
                        <w:w w:val="95"/>
                        <w:sz w:val="72"/>
                      </w:rPr>
                      <w:t>工程概论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10"/>
      </w:pPr>
      <w:r>
        <w:rPr>
          <w:w w:val="95"/>
        </w:rPr>
        <w:t>一、工程概况</w:t>
      </w:r>
    </w:p>
    <w:p>
      <w:pPr>
        <w:pStyle w:val="BodyText"/>
        <w:spacing w:before="321"/>
      </w:pPr>
      <w:r>
        <w:t>1、工程名称：***城区排水管网〔渠〕清淤工程</w:t>
      </w:r>
    </w:p>
    <w:p>
      <w:pPr>
        <w:pStyle w:val="BodyText"/>
        <w:spacing w:before="321"/>
      </w:pPr>
      <w:r>
        <w:t>2、实施地点：***城区内</w:t>
      </w:r>
    </w:p>
    <w:p>
      <w:pPr>
        <w:pStyle w:val="BodyText"/>
        <w:spacing w:before="322"/>
      </w:pPr>
      <w:r>
        <w:t>3、承办单位：*****</w:t>
      </w:r>
    </w:p>
    <w:p>
      <w:pPr>
        <w:pStyle w:val="BodyText"/>
        <w:spacing w:before="213" w:line="256" w:lineRule="auto"/>
        <w:ind w:right="860"/>
      </w:pPr>
      <w:r>
        <w:rPr>
          <w:w w:val="95"/>
        </w:rPr>
        <w:t>4、承办单位负责人：***。为了便于工程协调、治理，保证</w:t>
      </w:r>
      <w:r>
        <w:rPr>
          <w:spacing w:val="1"/>
          <w:w w:val="95"/>
        </w:rPr>
        <w:t xml:space="preserve"> </w:t>
      </w:r>
      <w:r>
        <w:rPr>
          <w:spacing w:val="-16"/>
          <w:w w:val="95"/>
        </w:rPr>
        <w:t>工程顺当实施，由</w:t>
      </w:r>
      <w:r>
        <w:rPr>
          <w:w w:val="95"/>
        </w:rPr>
        <w:t>*****</w:t>
      </w:r>
      <w:r>
        <w:rPr>
          <w:spacing w:val="-11"/>
          <w:w w:val="95"/>
        </w:rPr>
        <w:t>对本工程实行统一治理、统一实施。</w:t>
      </w:r>
    </w:p>
    <w:p>
      <w:pPr>
        <w:pStyle w:val="BodyText"/>
        <w:spacing w:before="427" w:line="256" w:lineRule="auto"/>
        <w:ind w:right="863"/>
      </w:pPr>
      <w:r>
        <w:rPr>
          <w:w w:val="95"/>
        </w:rPr>
        <w:t>5、工程主管部门：*****。工程运行程序、资金拨付及工程</w:t>
      </w:r>
      <w:r>
        <w:rPr>
          <w:spacing w:val="1"/>
          <w:w w:val="95"/>
        </w:rPr>
        <w:t xml:space="preserve"> </w:t>
      </w:r>
      <w:r>
        <w:t>验收由县发改局组织并落实。</w:t>
      </w:r>
    </w:p>
    <w:p>
      <w:pPr>
        <w:pStyle w:val="BodyText"/>
        <w:tabs>
          <w:tab w:val="left" w:pos="5449"/>
        </w:tabs>
        <w:spacing w:before="419" w:line="256" w:lineRule="auto"/>
        <w:ind w:right="624"/>
      </w:pPr>
      <w:r>
        <w:pict>
          <v:group id="_x0000_s1029" style="width:630pt;height:338.25pt;margin-top:123.53pt;margin-left:132pt;mso-position-horizontal-relative:page;mso-wrap-distance-left:0;mso-wrap-distance-right:0;position:absolute;z-index:-251657216" coordorigin="2640,2471" coordsize="12600,6765">
            <v:shape id="_x0000_s1030" type="#_x0000_t75" style="width:12600;height:6560;left:2640;position:absolute;top:2675" stroked="f">
              <v:imagedata r:id="rId7" o:title=""/>
            </v:shape>
            <v:shape id="_x0000_s1031" type="#_x0000_t202" style="width:11749;height:1743;left:3424;position:absolute;top:2470" filled="f" stroked="f">
              <v:textbox inset="0,0,0,0">
                <w:txbxContent>
                  <w:p>
                    <w:pPr>
                      <w:spacing w:before="0" w:line="821" w:lineRule="exact"/>
                      <w:ind w:left="0" w:right="0" w:firstLine="0"/>
                      <w:jc w:val="left"/>
                      <w:rPr>
                        <w:b/>
                        <w:sz w:val="72"/>
                      </w:rPr>
                    </w:pPr>
                    <w:r>
                      <w:rPr>
                        <w:b/>
                        <w:spacing w:val="-4"/>
                        <w:sz w:val="72"/>
                      </w:rPr>
                      <w:t>其次章 工程建设背景</w:t>
                    </w:r>
                  </w:p>
                  <w:p>
                    <w:pPr>
                      <w:spacing w:before="374" w:line="547" w:lineRule="exact"/>
                      <w:ind w:left="237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w w:val="95"/>
                        <w:sz w:val="48"/>
                      </w:rPr>
                      <w:t>为确保汛期城市排水设施运行安全通畅，全力保障人民</w:t>
                    </w:r>
                  </w:p>
                </w:txbxContent>
              </v:textbox>
            </v:shape>
            <v:shape id="_x0000_s1032" type="#_x0000_t202" style="width:12247;height:479;left:2700;position:absolute;top:4670" filled="f" stroked="f">
              <v:textbox inset="0,0,0,0">
                <w:txbxContent>
                  <w:p>
                    <w:pPr>
                      <w:spacing w:before="0" w:line="479" w:lineRule="exact"/>
                      <w:ind w:left="0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spacing w:val="1"/>
                        <w:w w:val="95"/>
                        <w:sz w:val="48"/>
                      </w:rPr>
                      <w:t>群众正常生产生活秩序，依据</w:t>
                    </w:r>
                    <w:r>
                      <w:rPr>
                        <w:w w:val="95"/>
                        <w:sz w:val="48"/>
                      </w:rPr>
                      <w:t>***城市防汛工作部署和治脏</w:t>
                    </w:r>
                  </w:p>
                </w:txbxContent>
              </v:textbox>
            </v:shape>
            <v:shape id="_x0000_s1033" type="#_x0000_t202" style="width:11990;height:479;left:2700;position:absolute;top:5606" filled="f" stroked="f">
              <v:textbox inset="0,0,0,0">
                <w:txbxContent>
                  <w:p>
                    <w:pPr>
                      <w:spacing w:before="0" w:line="479" w:lineRule="exact"/>
                      <w:ind w:left="0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w w:val="95"/>
                        <w:sz w:val="48"/>
                      </w:rPr>
                      <w:t>治乱治堵工作要求，结合我县城市排水设施现状，特制定</w:t>
                    </w:r>
                  </w:p>
                </w:txbxContent>
              </v:textbox>
            </v:shape>
            <v:shape id="_x0000_s1034" type="#_x0000_t202" style="width:12464;height:479;left:2700;position:absolute;top:6543" filled="f" stroked="f">
              <v:textbox inset="0,0,0,0">
                <w:txbxContent>
                  <w:p>
                    <w:pPr>
                      <w:spacing w:before="0" w:line="479" w:lineRule="exact"/>
                      <w:ind w:left="0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w w:val="95"/>
                        <w:sz w:val="48"/>
                      </w:rPr>
                      <w:t>2023</w:t>
                    </w:r>
                    <w:r>
                      <w:rPr>
                        <w:spacing w:val="12"/>
                        <w:w w:val="95"/>
                        <w:sz w:val="48"/>
                      </w:rPr>
                      <w:t xml:space="preserve"> 年城区排水管网</w:t>
                    </w:r>
                    <w:r>
                      <w:rPr>
                        <w:w w:val="95"/>
                        <w:sz w:val="48"/>
                      </w:rPr>
                      <w:t>〔渠</w:t>
                    </w:r>
                    <w:r>
                      <w:rPr>
                        <w:spacing w:val="-66"/>
                        <w:w w:val="95"/>
                        <w:sz w:val="48"/>
                      </w:rPr>
                      <w:t>〕</w:t>
                    </w:r>
                    <w:r>
                      <w:rPr>
                        <w:w w:val="95"/>
                        <w:sz w:val="48"/>
                      </w:rPr>
                      <w:t>设施汛前清淤防涝工作实施方案</w:t>
                    </w:r>
                  </w:p>
                </w:txbxContent>
              </v:textbox>
            </v:shape>
            <v:shape id="_x0000_s1035" type="#_x0000_t202" style="width:1457;height:479;left:2700;position:absolute;top:7479" filled="f" stroked="f">
              <v:textbox inset="0,0,0,0">
                <w:txbxContent>
                  <w:p>
                    <w:pPr>
                      <w:spacing w:before="0" w:line="479" w:lineRule="exact"/>
                      <w:ind w:left="0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w w:val="95"/>
                        <w:sz w:val="48"/>
                      </w:rPr>
                      <w:t>如下：</w:t>
                    </w:r>
                  </w:p>
                </w:txbxContent>
              </v:textbox>
            </v:shape>
            <v:shape id="_x0000_s1036" type="#_x0000_t202" style="width:2893;height:479;left:3183;position:absolute;top:8415" filled="f" stroked="f">
              <v:textbox inset="0,0,0,0">
                <w:txbxContent>
                  <w:p>
                    <w:pPr>
                      <w:spacing w:before="0" w:line="479" w:lineRule="exact"/>
                      <w:ind w:left="0" w:right="0" w:firstLine="0"/>
                      <w:jc w:val="left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w w:val="95"/>
                        <w:sz w:val="48"/>
                      </w:rPr>
                      <w:t>一、指导思想</w:t>
                    </w:r>
                  </w:p>
                </w:txbxContent>
              </v:textbox>
            </v:shape>
            <w10:wrap type="topAndBottom"/>
          </v:group>
        </w:pict>
      </w:r>
      <w:r>
        <w:t>6、工程规模：总投资</w:t>
        <w:tab/>
        <w:t>万元，</w:t>
      </w:r>
      <w:r>
        <w:rPr>
          <w:color w:val="323232"/>
        </w:rPr>
        <w:t>清淤管道总长</w:t>
      </w:r>
      <w:r>
        <w:rPr>
          <w:color w:val="323232"/>
          <w:spacing w:val="-259"/>
        </w:rPr>
        <w:t>约</w:t>
      </w:r>
      <w:r>
        <w:rPr>
          <w:color w:val="323232"/>
        </w:rPr>
        <w:t>****m，带砼</w:t>
      </w:r>
      <w:r>
        <w:rPr>
          <w:color w:val="323232"/>
          <w:w w:val="95"/>
        </w:rPr>
        <w:t>盖板排水沟清淤总长</w:t>
      </w:r>
      <w:r>
        <w:rPr>
          <w:color w:val="323232"/>
          <w:spacing w:val="112"/>
          <w:w w:val="95"/>
        </w:rPr>
        <w:t>约</w:t>
      </w:r>
      <w:r>
        <w:rPr>
          <w:color w:val="323232"/>
          <w:w w:val="95"/>
        </w:rPr>
        <w:t>****m，排洪渠清淤总长度</w:t>
      </w:r>
      <w:r>
        <w:rPr>
          <w:color w:val="323232"/>
          <w:spacing w:val="113"/>
          <w:w w:val="95"/>
        </w:rPr>
        <w:t>约</w:t>
      </w:r>
      <w:r>
        <w:rPr>
          <w:color w:val="323232"/>
          <w:w w:val="95"/>
        </w:rPr>
        <w:t>***米，</w:t>
      </w:r>
      <w:r>
        <w:rPr>
          <w:color w:val="323232"/>
          <w:spacing w:val="1"/>
          <w:w w:val="95"/>
        </w:rPr>
        <w:t xml:space="preserve"> </w:t>
      </w:r>
      <w:r>
        <w:rPr>
          <w:color w:val="323232"/>
        </w:rPr>
        <w:t>其中带预制砼盖板的过大路排洪渠长</w:t>
      </w:r>
      <w:r>
        <w:rPr>
          <w:color w:val="323232"/>
          <w:spacing w:val="22"/>
        </w:rPr>
        <w:t>约</w:t>
      </w:r>
      <w:r>
        <w:rPr>
          <w:color w:val="323232"/>
        </w:rPr>
        <w:t>****米</w:t>
      </w:r>
      <w:r>
        <w:t>。</w:t>
      </w:r>
    </w:p>
    <w:p>
      <w:pPr>
        <w:spacing w:after="0" w:line="256" w:lineRule="auto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https://d.book118.com/558037046035006023</w:t>
        </w:r>
      </w:hyperlink>
    </w:p>
    <w:p>
      <w:pPr>
        <w:spacing w:after="0" w:line="256" w:lineRule="auto"/>
      </w:pPr>
    </w:p>
    <w:sectPr>
      <w:footerReference w:type="default" r:id="rId9"/>
      <w:pgSz w:w="17860" w:h="25260"/>
      <w:pgMar w:top="1820" w:right="1840" w:bottom="2320" w:left="2540" w:header="0" w:footer="2125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9.7pt;height:15.5pt;margin-top:1145.62pt;margin-left:436.6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295" w:lineRule="exact"/>
                  <w:ind w:left="60" w:right="0" w:firstLine="0"/>
                  <w:jc w:val="left"/>
                  <w:rPr>
                    <w:rFonts w:ascii="Calibri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19.7pt;height:15.5pt;margin-top:1145.62pt;margin-left:436.6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295" w:lineRule="exact"/>
                  <w:ind w:left="60" w:right="0" w:firstLine="0"/>
                  <w:jc w:val="left"/>
                  <w:rPr>
                    <w:rFonts w:ascii="Calibri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429FC"/>
    <w:multiLevelType w:val="hybridMultilevel"/>
    <w:tmpl w:val="00000000"/>
    <w:lvl w:ilvl="0">
      <w:start w:val="1"/>
      <w:numFmt w:val="decimal"/>
      <w:lvlText w:val="%1）"/>
      <w:lvlJc w:val="left"/>
      <w:pPr>
        <w:ind w:left="319" w:hanging="721"/>
        <w:jc w:val="right"/>
      </w:pPr>
      <w:rPr>
        <w:rFonts w:ascii="仿宋" w:eastAsia="仿宋" w:hAnsi="仿宋" w:cs="仿宋" w:hint="default"/>
        <w:color w:val="323232"/>
        <w:spacing w:val="0"/>
        <w:w w:val="99"/>
        <w:sz w:val="46"/>
        <w:szCs w:val="46"/>
      </w:rPr>
    </w:lvl>
    <w:lvl w:ilvl="1">
      <w:start w:val="1"/>
      <w:numFmt w:val="decimal"/>
      <w:lvlText w:val="（%2）"/>
      <w:lvlJc w:val="left"/>
      <w:pPr>
        <w:ind w:left="160" w:hanging="1200"/>
        <w:jc w:val="right"/>
      </w:pPr>
      <w:rPr>
        <w:rFonts w:ascii="仿宋" w:eastAsia="仿宋" w:hAnsi="仿宋" w:cs="仿宋" w:hint="default"/>
        <w:spacing w:val="-2"/>
        <w:w w:val="99"/>
        <w:sz w:val="46"/>
        <w:szCs w:val="46"/>
      </w:rPr>
    </w:lvl>
    <w:lvl w:ilvl="2">
      <w:start w:val="0"/>
      <w:numFmt w:val="bullet"/>
      <w:lvlText w:val="•"/>
      <w:lvlJc w:val="left"/>
      <w:pPr>
        <w:ind w:left="1782" w:hanging="1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244" w:hanging="1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06" w:hanging="1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168" w:hanging="1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630" w:hanging="1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093" w:hanging="1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555" w:hanging="12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60"/>
    </w:pPr>
    <w:rPr>
      <w:rFonts w:ascii="仿宋" w:eastAsia="仿宋" w:hAnsi="仿宋" w:cs="仿宋"/>
      <w:sz w:val="48"/>
      <w:szCs w:val="48"/>
    </w:rPr>
  </w:style>
  <w:style w:type="paragraph" w:customStyle="1" w:styleId="Heading1">
    <w:name w:val="Heading 1"/>
    <w:basedOn w:val="Normal"/>
    <w:uiPriority w:val="1"/>
    <w:qFormat/>
    <w:pPr>
      <w:jc w:val="center"/>
      <w:outlineLvl w:val="1"/>
    </w:pPr>
    <w:rPr>
      <w:rFonts w:ascii="仿宋" w:eastAsia="仿宋" w:hAnsi="仿宋" w:cs="仿宋"/>
      <w:b/>
      <w:bCs/>
      <w:sz w:val="72"/>
      <w:szCs w:val="72"/>
    </w:rPr>
  </w:style>
  <w:style w:type="paragraph" w:customStyle="1" w:styleId="Heading2">
    <w:name w:val="Heading 2"/>
    <w:basedOn w:val="Normal"/>
    <w:uiPriority w:val="1"/>
    <w:qFormat/>
    <w:pPr>
      <w:spacing w:before="423"/>
      <w:ind w:left="643"/>
      <w:outlineLvl w:val="2"/>
    </w:pPr>
    <w:rPr>
      <w:rFonts w:ascii="仿宋" w:eastAsia="仿宋" w:hAnsi="仿宋" w:cs="仿宋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69"/>
      <w:ind w:left="160" w:right="869" w:firstLine="1439"/>
    </w:pPr>
    <w:rPr>
      <w:rFonts w:ascii="仿宋" w:eastAsia="仿宋" w:hAnsi="仿宋" w:cs="仿宋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558037046035006023" TargetMode="Externa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2023-10-13T01:51:32Z</dcterms:created>
  <dcterms:modified xsi:type="dcterms:W3CDTF">2023-10-13T01:51:32Z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LastSaved">
    <vt:filetime>2023-10-13T00:00:00Z</vt:filetime>
  </property>
</Properties>
</file>