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铁粉系列项目规划设计方案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18" w:history="1">
        <w:r>
          <w:rPr>
            <w:rFonts w:ascii="仿宋" w:eastAsia="仿宋" w:hAnsi="仿宋" w:cs="仿宋" w:hint="eastAsia"/>
            <w:lang w:eastAsia="zh-CN"/>
          </w:rPr>
          <w:t>前言</w:t>
        </w:r>
        <w:r>
          <w:tab/>
        </w:r>
        <w:r>
          <w:fldChar w:fldCharType="begin"/>
        </w:r>
        <w:r>
          <w:instrText xml:space="preserve"> PAGEREF _Toc32318 \h </w:instrText>
        </w:r>
        <w:r>
          <w:fldChar w:fldCharType="separate"/>
        </w:r>
        <w:r>
          <w:t>3</w:t>
        </w:r>
        <w:r>
          <w:fldChar w:fldCharType="end"/>
        </w:r>
      </w:hyperlink>
    </w:p>
    <w:p>
      <w:pPr>
        <w:pStyle w:val="TOC1"/>
        <w:tabs>
          <w:tab w:val="right" w:leader="dot" w:pos="8306"/>
        </w:tabs>
      </w:pPr>
      <w:hyperlink w:anchor="_Toc32606" w:history="1">
        <w:r>
          <w:rPr>
            <w:rFonts w:ascii="仿宋" w:eastAsia="仿宋" w:hAnsi="仿宋" w:cs="仿宋" w:hint="eastAsia"/>
            <w:lang w:eastAsia="zh-CN"/>
          </w:rPr>
          <w:t>一、产品规划分析</w:t>
        </w:r>
        <w:r>
          <w:tab/>
        </w:r>
        <w:r>
          <w:fldChar w:fldCharType="begin"/>
        </w:r>
        <w:r>
          <w:instrText xml:space="preserve"> PAGEREF _Toc32606 \h </w:instrText>
        </w:r>
        <w:r>
          <w:fldChar w:fldCharType="separate"/>
        </w:r>
        <w:r>
          <w:t>3</w:t>
        </w:r>
        <w:r>
          <w:fldChar w:fldCharType="end"/>
        </w:r>
      </w:hyperlink>
    </w:p>
    <w:p>
      <w:pPr>
        <w:pStyle w:val="TOC2"/>
        <w:tabs>
          <w:tab w:val="right" w:leader="dot" w:pos="8306"/>
        </w:tabs>
      </w:pPr>
      <w:hyperlink w:anchor="_Toc7362" w:history="1">
        <w:r>
          <w:rPr>
            <w:rFonts w:ascii="仿宋" w:eastAsia="仿宋" w:hAnsi="仿宋" w:cs="仿宋" w:hint="eastAsia"/>
            <w:lang w:eastAsia="zh-CN"/>
          </w:rPr>
          <w:t>(一)、产品规划</w:t>
        </w:r>
        <w:r>
          <w:tab/>
        </w:r>
        <w:r>
          <w:fldChar w:fldCharType="begin"/>
        </w:r>
        <w:r>
          <w:instrText xml:space="preserve"> PAGEREF _Toc7362 \h </w:instrText>
        </w:r>
        <w:r>
          <w:fldChar w:fldCharType="separate"/>
        </w:r>
        <w:r>
          <w:t>3</w:t>
        </w:r>
        <w:r>
          <w:fldChar w:fldCharType="end"/>
        </w:r>
      </w:hyperlink>
    </w:p>
    <w:p>
      <w:pPr>
        <w:pStyle w:val="TOC2"/>
        <w:tabs>
          <w:tab w:val="right" w:leader="dot" w:pos="8306"/>
        </w:tabs>
      </w:pPr>
      <w:hyperlink w:anchor="_Toc9208" w:history="1">
        <w:r>
          <w:rPr>
            <w:rFonts w:ascii="仿宋" w:eastAsia="仿宋" w:hAnsi="仿宋" w:cs="仿宋" w:hint="eastAsia"/>
            <w:lang w:eastAsia="zh-CN"/>
          </w:rPr>
          <w:t>(二)、建设规模</w:t>
        </w:r>
        <w:r>
          <w:tab/>
        </w:r>
        <w:r>
          <w:fldChar w:fldCharType="begin"/>
        </w:r>
        <w:r>
          <w:instrText xml:space="preserve"> PAGEREF _Toc9208 \h </w:instrText>
        </w:r>
        <w:r>
          <w:fldChar w:fldCharType="separate"/>
        </w:r>
        <w:r>
          <w:t>4</w:t>
        </w:r>
        <w:r>
          <w:fldChar w:fldCharType="end"/>
        </w:r>
      </w:hyperlink>
    </w:p>
    <w:p>
      <w:pPr>
        <w:pStyle w:val="TOC1"/>
        <w:tabs>
          <w:tab w:val="right" w:leader="dot" w:pos="8306"/>
        </w:tabs>
      </w:pPr>
      <w:hyperlink w:anchor="_Toc27425" w:history="1">
        <w:r>
          <w:rPr>
            <w:rFonts w:ascii="仿宋" w:eastAsia="仿宋" w:hAnsi="仿宋" w:cs="仿宋" w:hint="eastAsia"/>
            <w:lang w:eastAsia="zh-CN"/>
          </w:rPr>
          <w:t>二、铁粉系列项目建设单位说明</w:t>
        </w:r>
        <w:r>
          <w:tab/>
        </w:r>
        <w:r>
          <w:fldChar w:fldCharType="begin"/>
        </w:r>
        <w:r>
          <w:instrText xml:space="preserve"> PAGEREF _Toc27425 \h </w:instrText>
        </w:r>
        <w:r>
          <w:fldChar w:fldCharType="separate"/>
        </w:r>
        <w:r>
          <w:t>5</w:t>
        </w:r>
        <w:r>
          <w:fldChar w:fldCharType="end"/>
        </w:r>
      </w:hyperlink>
    </w:p>
    <w:p>
      <w:pPr>
        <w:pStyle w:val="TOC2"/>
        <w:tabs>
          <w:tab w:val="right" w:leader="dot" w:pos="8306"/>
        </w:tabs>
      </w:pPr>
      <w:hyperlink w:anchor="_Toc20088" w:history="1">
        <w:r>
          <w:rPr>
            <w:rFonts w:ascii="仿宋" w:eastAsia="仿宋" w:hAnsi="仿宋" w:cs="仿宋" w:hint="eastAsia"/>
            <w:lang w:eastAsia="zh-CN"/>
          </w:rPr>
          <w:t>(一)、铁粉系列项目承办单位基本情况</w:t>
        </w:r>
        <w:r>
          <w:tab/>
        </w:r>
        <w:r>
          <w:fldChar w:fldCharType="begin"/>
        </w:r>
        <w:r>
          <w:instrText xml:space="preserve"> PAGEREF _Toc20088 \h </w:instrText>
        </w:r>
        <w:r>
          <w:fldChar w:fldCharType="separate"/>
        </w:r>
        <w:r>
          <w:t>5</w:t>
        </w:r>
        <w:r>
          <w:fldChar w:fldCharType="end"/>
        </w:r>
      </w:hyperlink>
    </w:p>
    <w:p>
      <w:pPr>
        <w:pStyle w:val="TOC2"/>
        <w:tabs>
          <w:tab w:val="right" w:leader="dot" w:pos="8306"/>
        </w:tabs>
      </w:pPr>
      <w:hyperlink w:anchor="_Toc19565" w:history="1">
        <w:r>
          <w:rPr>
            <w:rFonts w:ascii="仿宋" w:eastAsia="仿宋" w:hAnsi="仿宋" w:cs="仿宋" w:hint="eastAsia"/>
            <w:lang w:eastAsia="zh-CN"/>
          </w:rPr>
          <w:t>(二)、公司经济效益分析</w:t>
        </w:r>
        <w:r>
          <w:tab/>
        </w:r>
        <w:r>
          <w:fldChar w:fldCharType="begin"/>
        </w:r>
        <w:r>
          <w:instrText xml:space="preserve"> PAGEREF _Toc19565 \h </w:instrText>
        </w:r>
        <w:r>
          <w:fldChar w:fldCharType="separate"/>
        </w:r>
        <w:r>
          <w:t>5</w:t>
        </w:r>
        <w:r>
          <w:fldChar w:fldCharType="end"/>
        </w:r>
      </w:hyperlink>
    </w:p>
    <w:p>
      <w:pPr>
        <w:pStyle w:val="TOC1"/>
        <w:tabs>
          <w:tab w:val="right" w:leader="dot" w:pos="8306"/>
        </w:tabs>
      </w:pPr>
      <w:hyperlink w:anchor="_Toc9038" w:history="1">
        <w:r>
          <w:rPr>
            <w:rFonts w:ascii="仿宋" w:eastAsia="仿宋" w:hAnsi="仿宋" w:cs="仿宋" w:hint="eastAsia"/>
            <w:lang w:eastAsia="zh-CN"/>
          </w:rPr>
          <w:t>三、铁粉系列项目文档管理</w:t>
        </w:r>
        <w:r>
          <w:tab/>
        </w:r>
        <w:r>
          <w:fldChar w:fldCharType="begin"/>
        </w:r>
        <w:r>
          <w:instrText xml:space="preserve"> PAGEREF _Toc9038 \h </w:instrText>
        </w:r>
        <w:r>
          <w:fldChar w:fldCharType="separate"/>
        </w:r>
        <w:r>
          <w:t>6</w:t>
        </w:r>
        <w:r>
          <w:fldChar w:fldCharType="end"/>
        </w:r>
      </w:hyperlink>
    </w:p>
    <w:p>
      <w:pPr>
        <w:pStyle w:val="TOC2"/>
        <w:tabs>
          <w:tab w:val="right" w:leader="dot" w:pos="8306"/>
        </w:tabs>
      </w:pPr>
      <w:hyperlink w:anchor="_Toc4698" w:history="1">
        <w:r>
          <w:rPr>
            <w:rFonts w:ascii="仿宋" w:eastAsia="仿宋" w:hAnsi="仿宋" w:cs="仿宋" w:hint="eastAsia"/>
            <w:lang w:eastAsia="zh-CN"/>
          </w:rPr>
          <w:t>(一)、文档编制与审查</w:t>
        </w:r>
        <w:r>
          <w:tab/>
        </w:r>
        <w:r>
          <w:fldChar w:fldCharType="begin"/>
        </w:r>
        <w:r>
          <w:instrText xml:space="preserve"> PAGEREF _Toc4698 \h </w:instrText>
        </w:r>
        <w:r>
          <w:fldChar w:fldCharType="separate"/>
        </w:r>
        <w:r>
          <w:t>6</w:t>
        </w:r>
        <w:r>
          <w:fldChar w:fldCharType="end"/>
        </w:r>
      </w:hyperlink>
    </w:p>
    <w:p>
      <w:pPr>
        <w:pStyle w:val="TOC2"/>
        <w:tabs>
          <w:tab w:val="right" w:leader="dot" w:pos="8306"/>
        </w:tabs>
      </w:pPr>
      <w:hyperlink w:anchor="_Toc30813" w:history="1">
        <w:r>
          <w:rPr>
            <w:rFonts w:ascii="仿宋" w:eastAsia="仿宋" w:hAnsi="仿宋" w:cs="仿宋" w:hint="eastAsia"/>
            <w:lang w:eastAsia="zh-CN"/>
          </w:rPr>
          <w:t>(二)、文档发布与分发</w:t>
        </w:r>
        <w:r>
          <w:tab/>
        </w:r>
        <w:r>
          <w:fldChar w:fldCharType="begin"/>
        </w:r>
        <w:r>
          <w:instrText xml:space="preserve"> PAGEREF _Toc30813 \h </w:instrText>
        </w:r>
        <w:r>
          <w:fldChar w:fldCharType="separate"/>
        </w:r>
        <w:r>
          <w:t>8</w:t>
        </w:r>
        <w:r>
          <w:fldChar w:fldCharType="end"/>
        </w:r>
      </w:hyperlink>
    </w:p>
    <w:p>
      <w:pPr>
        <w:pStyle w:val="TOC2"/>
        <w:tabs>
          <w:tab w:val="right" w:leader="dot" w:pos="8306"/>
        </w:tabs>
      </w:pPr>
      <w:hyperlink w:anchor="_Toc16977" w:history="1">
        <w:r>
          <w:rPr>
            <w:rFonts w:ascii="仿宋" w:eastAsia="仿宋" w:hAnsi="仿宋" w:cs="仿宋" w:hint="eastAsia"/>
            <w:lang w:eastAsia="zh-CN"/>
          </w:rPr>
          <w:t>(三)、文档存档与归档</w:t>
        </w:r>
        <w:r>
          <w:tab/>
        </w:r>
        <w:r>
          <w:fldChar w:fldCharType="begin"/>
        </w:r>
        <w:r>
          <w:instrText xml:space="preserve"> PAGEREF _Toc16977 \h </w:instrText>
        </w:r>
        <w:r>
          <w:fldChar w:fldCharType="separate"/>
        </w:r>
        <w:r>
          <w:t>9</w:t>
        </w:r>
        <w:r>
          <w:fldChar w:fldCharType="end"/>
        </w:r>
      </w:hyperlink>
    </w:p>
    <w:p>
      <w:pPr>
        <w:pStyle w:val="TOC1"/>
        <w:tabs>
          <w:tab w:val="right" w:leader="dot" w:pos="8306"/>
        </w:tabs>
      </w:pPr>
      <w:hyperlink w:anchor="_Toc28719" w:history="1">
        <w:r>
          <w:rPr>
            <w:rFonts w:ascii="仿宋" w:eastAsia="仿宋" w:hAnsi="仿宋" w:cs="仿宋" w:hint="eastAsia"/>
            <w:lang w:eastAsia="zh-CN"/>
          </w:rPr>
          <w:t>四、铁粉系列项目土建工程</w:t>
        </w:r>
        <w:r>
          <w:tab/>
        </w:r>
        <w:r>
          <w:fldChar w:fldCharType="begin"/>
        </w:r>
        <w:r>
          <w:instrText xml:space="preserve"> PAGEREF _Toc28719 \h </w:instrText>
        </w:r>
        <w:r>
          <w:fldChar w:fldCharType="separate"/>
        </w:r>
        <w:r>
          <w:t>10</w:t>
        </w:r>
        <w:r>
          <w:fldChar w:fldCharType="end"/>
        </w:r>
      </w:hyperlink>
    </w:p>
    <w:p>
      <w:pPr>
        <w:pStyle w:val="TOC2"/>
        <w:tabs>
          <w:tab w:val="right" w:leader="dot" w:pos="8306"/>
        </w:tabs>
      </w:pPr>
      <w:hyperlink w:anchor="_Toc1106" w:history="1">
        <w:r>
          <w:rPr>
            <w:rFonts w:ascii="仿宋" w:eastAsia="仿宋" w:hAnsi="仿宋" w:cs="仿宋" w:hint="eastAsia"/>
            <w:lang w:eastAsia="zh-CN"/>
          </w:rPr>
          <w:t>(一)、建筑工程设计原则</w:t>
        </w:r>
        <w:r>
          <w:tab/>
        </w:r>
        <w:r>
          <w:fldChar w:fldCharType="begin"/>
        </w:r>
        <w:r>
          <w:instrText xml:space="preserve"> PAGEREF _Toc1106 \h </w:instrText>
        </w:r>
        <w:r>
          <w:fldChar w:fldCharType="separate"/>
        </w:r>
        <w:r>
          <w:t>10</w:t>
        </w:r>
        <w:r>
          <w:fldChar w:fldCharType="end"/>
        </w:r>
      </w:hyperlink>
    </w:p>
    <w:p>
      <w:pPr>
        <w:pStyle w:val="TOC2"/>
        <w:tabs>
          <w:tab w:val="right" w:leader="dot" w:pos="8306"/>
        </w:tabs>
      </w:pPr>
      <w:hyperlink w:anchor="_Toc27618" w:history="1">
        <w:r>
          <w:rPr>
            <w:rFonts w:ascii="仿宋" w:eastAsia="仿宋" w:hAnsi="仿宋" w:cs="仿宋" w:hint="eastAsia"/>
            <w:lang w:eastAsia="zh-CN"/>
          </w:rPr>
          <w:t>(二)、土建工程设计年限及安全等级</w:t>
        </w:r>
        <w:r>
          <w:tab/>
        </w:r>
        <w:r>
          <w:fldChar w:fldCharType="begin"/>
        </w:r>
        <w:r>
          <w:instrText xml:space="preserve"> PAGEREF _Toc27618 \h </w:instrText>
        </w:r>
        <w:r>
          <w:fldChar w:fldCharType="separate"/>
        </w:r>
        <w:r>
          <w:t>11</w:t>
        </w:r>
        <w:r>
          <w:fldChar w:fldCharType="end"/>
        </w:r>
      </w:hyperlink>
    </w:p>
    <w:p>
      <w:pPr>
        <w:pStyle w:val="TOC2"/>
        <w:tabs>
          <w:tab w:val="right" w:leader="dot" w:pos="8306"/>
        </w:tabs>
      </w:pPr>
      <w:hyperlink w:anchor="_Toc4540" w:history="1">
        <w:r>
          <w:rPr>
            <w:rFonts w:ascii="仿宋" w:eastAsia="仿宋" w:hAnsi="仿宋" w:cs="仿宋" w:hint="eastAsia"/>
            <w:lang w:eastAsia="zh-CN"/>
          </w:rPr>
          <w:t>(三)、建筑工程设计总体要求</w:t>
        </w:r>
        <w:r>
          <w:tab/>
        </w:r>
        <w:r>
          <w:fldChar w:fldCharType="begin"/>
        </w:r>
        <w:r>
          <w:instrText xml:space="preserve"> PAGEREF _Toc4540 \h </w:instrText>
        </w:r>
        <w:r>
          <w:fldChar w:fldCharType="separate"/>
        </w:r>
        <w:r>
          <w:t>12</w:t>
        </w:r>
        <w:r>
          <w:fldChar w:fldCharType="end"/>
        </w:r>
      </w:hyperlink>
    </w:p>
    <w:p>
      <w:pPr>
        <w:pStyle w:val="TOC2"/>
        <w:tabs>
          <w:tab w:val="right" w:leader="dot" w:pos="8306"/>
        </w:tabs>
      </w:pPr>
      <w:hyperlink w:anchor="_Toc28991" w:history="1">
        <w:r>
          <w:rPr>
            <w:rFonts w:ascii="仿宋" w:eastAsia="仿宋" w:hAnsi="仿宋" w:cs="仿宋" w:hint="eastAsia"/>
            <w:lang w:eastAsia="zh-CN"/>
          </w:rPr>
          <w:t>(四)、土建工程建设指标</w:t>
        </w:r>
        <w:r>
          <w:tab/>
        </w:r>
        <w:r>
          <w:fldChar w:fldCharType="begin"/>
        </w:r>
        <w:r>
          <w:instrText xml:space="preserve"> PAGEREF _Toc28991 \h </w:instrText>
        </w:r>
        <w:r>
          <w:fldChar w:fldCharType="separate"/>
        </w:r>
        <w:r>
          <w:t>13</w:t>
        </w:r>
        <w:r>
          <w:fldChar w:fldCharType="end"/>
        </w:r>
      </w:hyperlink>
    </w:p>
    <w:p>
      <w:pPr>
        <w:pStyle w:val="TOC1"/>
        <w:tabs>
          <w:tab w:val="right" w:leader="dot" w:pos="8306"/>
        </w:tabs>
      </w:pPr>
      <w:hyperlink w:anchor="_Toc27503" w:history="1">
        <w:r>
          <w:rPr>
            <w:rFonts w:ascii="仿宋" w:eastAsia="仿宋" w:hAnsi="仿宋" w:cs="仿宋" w:hint="eastAsia"/>
            <w:lang w:eastAsia="zh-CN"/>
          </w:rPr>
          <w:t>五、工艺说明</w:t>
        </w:r>
        <w:r>
          <w:tab/>
        </w:r>
        <w:r>
          <w:fldChar w:fldCharType="begin"/>
        </w:r>
        <w:r>
          <w:instrText xml:space="preserve"> PAGEREF _Toc27503 \h </w:instrText>
        </w:r>
        <w:r>
          <w:fldChar w:fldCharType="separate"/>
        </w:r>
        <w:r>
          <w:t>13</w:t>
        </w:r>
        <w:r>
          <w:fldChar w:fldCharType="end"/>
        </w:r>
      </w:hyperlink>
    </w:p>
    <w:p>
      <w:pPr>
        <w:pStyle w:val="TOC2"/>
        <w:tabs>
          <w:tab w:val="right" w:leader="dot" w:pos="8306"/>
        </w:tabs>
      </w:pPr>
      <w:hyperlink w:anchor="_Toc20197" w:history="1">
        <w:r>
          <w:rPr>
            <w:rFonts w:ascii="仿宋" w:eastAsia="仿宋" w:hAnsi="仿宋" w:cs="仿宋" w:hint="eastAsia"/>
            <w:lang w:eastAsia="zh-CN"/>
          </w:rPr>
          <w:t>(一)、技术管理特点</w:t>
        </w:r>
        <w:r>
          <w:tab/>
        </w:r>
        <w:r>
          <w:fldChar w:fldCharType="begin"/>
        </w:r>
        <w:r>
          <w:instrText xml:space="preserve"> PAGEREF _Toc20197 \h </w:instrText>
        </w:r>
        <w:r>
          <w:fldChar w:fldCharType="separate"/>
        </w:r>
        <w:r>
          <w:t>13</w:t>
        </w:r>
        <w:r>
          <w:fldChar w:fldCharType="end"/>
        </w:r>
      </w:hyperlink>
    </w:p>
    <w:p>
      <w:pPr>
        <w:pStyle w:val="TOC2"/>
        <w:tabs>
          <w:tab w:val="right" w:leader="dot" w:pos="8306"/>
        </w:tabs>
      </w:pPr>
      <w:hyperlink w:anchor="_Toc6629" w:history="1">
        <w:r>
          <w:rPr>
            <w:rFonts w:ascii="仿宋" w:eastAsia="仿宋" w:hAnsi="仿宋" w:cs="仿宋" w:hint="eastAsia"/>
            <w:lang w:eastAsia="zh-CN"/>
          </w:rPr>
          <w:t>(二)、铁粉系列项目工艺技术设计方案</w:t>
        </w:r>
        <w:r>
          <w:tab/>
        </w:r>
        <w:r>
          <w:fldChar w:fldCharType="begin"/>
        </w:r>
        <w:r>
          <w:instrText xml:space="preserve"> PAGEREF _Toc6629 \h </w:instrText>
        </w:r>
        <w:r>
          <w:fldChar w:fldCharType="separate"/>
        </w:r>
        <w:r>
          <w:t>14</w:t>
        </w:r>
        <w:r>
          <w:fldChar w:fldCharType="end"/>
        </w:r>
      </w:hyperlink>
    </w:p>
    <w:p>
      <w:pPr>
        <w:pStyle w:val="TOC2"/>
        <w:tabs>
          <w:tab w:val="right" w:leader="dot" w:pos="8306"/>
        </w:tabs>
      </w:pPr>
      <w:hyperlink w:anchor="_Toc22124" w:history="1">
        <w:r>
          <w:rPr>
            <w:rFonts w:ascii="仿宋" w:eastAsia="仿宋" w:hAnsi="仿宋" w:cs="仿宋" w:hint="eastAsia"/>
            <w:lang w:eastAsia="zh-CN"/>
          </w:rPr>
          <w:t>(三)、设备选型方案</w:t>
        </w:r>
        <w:r>
          <w:tab/>
        </w:r>
        <w:r>
          <w:fldChar w:fldCharType="begin"/>
        </w:r>
        <w:r>
          <w:instrText xml:space="preserve"> PAGEREF _Toc22124 \h </w:instrText>
        </w:r>
        <w:r>
          <w:fldChar w:fldCharType="separate"/>
        </w:r>
        <w:r>
          <w:t>15</w:t>
        </w:r>
        <w:r>
          <w:fldChar w:fldCharType="end"/>
        </w:r>
      </w:hyperlink>
    </w:p>
    <w:p>
      <w:pPr>
        <w:pStyle w:val="TOC1"/>
        <w:tabs>
          <w:tab w:val="right" w:leader="dot" w:pos="8306"/>
        </w:tabs>
      </w:pPr>
      <w:hyperlink w:anchor="_Toc3895" w:history="1">
        <w:r>
          <w:rPr>
            <w:rFonts w:ascii="仿宋" w:eastAsia="仿宋" w:hAnsi="仿宋" w:cs="仿宋" w:hint="eastAsia"/>
            <w:lang w:eastAsia="zh-CN"/>
          </w:rPr>
          <w:t>六、市场分析、调研</w:t>
        </w:r>
        <w:r>
          <w:tab/>
        </w:r>
        <w:r>
          <w:fldChar w:fldCharType="begin"/>
        </w:r>
        <w:r>
          <w:instrText xml:space="preserve"> PAGEREF _Toc3895 \h </w:instrText>
        </w:r>
        <w:r>
          <w:fldChar w:fldCharType="separate"/>
        </w:r>
        <w:r>
          <w:t>17</w:t>
        </w:r>
        <w:r>
          <w:fldChar w:fldCharType="end"/>
        </w:r>
      </w:hyperlink>
    </w:p>
    <w:p>
      <w:pPr>
        <w:pStyle w:val="TOC2"/>
        <w:tabs>
          <w:tab w:val="right" w:leader="dot" w:pos="8306"/>
        </w:tabs>
      </w:pPr>
      <w:hyperlink w:anchor="_Toc1250" w:history="1">
        <w:r>
          <w:rPr>
            <w:rFonts w:ascii="仿宋" w:eastAsia="仿宋" w:hAnsi="仿宋" w:cs="仿宋" w:hint="eastAsia"/>
            <w:lang w:eastAsia="zh-CN"/>
          </w:rPr>
          <w:t>(一)、铁粉系列行业分析</w:t>
        </w:r>
        <w:r>
          <w:tab/>
        </w:r>
        <w:r>
          <w:fldChar w:fldCharType="begin"/>
        </w:r>
        <w:r>
          <w:instrText xml:space="preserve"> PAGEREF _Toc1250 \h </w:instrText>
        </w:r>
        <w:r>
          <w:fldChar w:fldCharType="separate"/>
        </w:r>
        <w:r>
          <w:t>17</w:t>
        </w:r>
        <w:r>
          <w:fldChar w:fldCharType="end"/>
        </w:r>
      </w:hyperlink>
    </w:p>
    <w:p>
      <w:pPr>
        <w:pStyle w:val="TOC2"/>
        <w:tabs>
          <w:tab w:val="right" w:leader="dot" w:pos="8306"/>
        </w:tabs>
      </w:pPr>
      <w:hyperlink w:anchor="_Toc16940" w:history="1">
        <w:r>
          <w:rPr>
            <w:rFonts w:ascii="仿宋" w:eastAsia="仿宋" w:hAnsi="仿宋" w:cs="仿宋" w:hint="eastAsia"/>
            <w:lang w:eastAsia="zh-CN"/>
          </w:rPr>
          <w:t>(二)、铁粉系列市场分析预测</w:t>
        </w:r>
        <w:r>
          <w:tab/>
        </w:r>
        <w:r>
          <w:fldChar w:fldCharType="begin"/>
        </w:r>
        <w:r>
          <w:instrText xml:space="preserve"> PAGEREF _Toc16940 \h </w:instrText>
        </w:r>
        <w:r>
          <w:fldChar w:fldCharType="separate"/>
        </w:r>
        <w:r>
          <w:t>17</w:t>
        </w:r>
        <w:r>
          <w:fldChar w:fldCharType="end"/>
        </w:r>
      </w:hyperlink>
    </w:p>
    <w:p>
      <w:pPr>
        <w:pStyle w:val="TOC1"/>
        <w:tabs>
          <w:tab w:val="right" w:leader="dot" w:pos="8306"/>
        </w:tabs>
      </w:pPr>
      <w:hyperlink w:anchor="_Toc29728" w:history="1">
        <w:r>
          <w:rPr>
            <w:rFonts w:ascii="仿宋" w:eastAsia="仿宋" w:hAnsi="仿宋" w:cs="仿宋" w:hint="eastAsia"/>
            <w:lang w:eastAsia="zh-CN"/>
          </w:rPr>
          <w:t>七、铁粉系列项目技术管理</w:t>
        </w:r>
        <w:r>
          <w:tab/>
        </w:r>
        <w:r>
          <w:fldChar w:fldCharType="begin"/>
        </w:r>
        <w:r>
          <w:instrText xml:space="preserve"> PAGEREF _Toc29728 \h </w:instrText>
        </w:r>
        <w:r>
          <w:fldChar w:fldCharType="separate"/>
        </w:r>
        <w:r>
          <w:t>18</w:t>
        </w:r>
        <w:r>
          <w:fldChar w:fldCharType="end"/>
        </w:r>
      </w:hyperlink>
    </w:p>
    <w:p>
      <w:pPr>
        <w:pStyle w:val="TOC2"/>
        <w:tabs>
          <w:tab w:val="right" w:leader="dot" w:pos="8306"/>
        </w:tabs>
      </w:pPr>
      <w:hyperlink w:anchor="_Toc4793" w:history="1">
        <w:r>
          <w:rPr>
            <w:rFonts w:ascii="仿宋" w:eastAsia="仿宋" w:hAnsi="仿宋" w:cs="仿宋" w:hint="eastAsia"/>
            <w:lang w:eastAsia="zh-CN"/>
          </w:rPr>
          <w:t>(一)、技术方案选用方向</w:t>
        </w:r>
        <w:r>
          <w:tab/>
        </w:r>
        <w:r>
          <w:fldChar w:fldCharType="begin"/>
        </w:r>
        <w:r>
          <w:instrText xml:space="preserve"> PAGEREF _Toc4793 \h </w:instrText>
        </w:r>
        <w:r>
          <w:fldChar w:fldCharType="separate"/>
        </w:r>
        <w:r>
          <w:t>18</w:t>
        </w:r>
        <w:r>
          <w:fldChar w:fldCharType="end"/>
        </w:r>
      </w:hyperlink>
    </w:p>
    <w:p>
      <w:pPr>
        <w:pStyle w:val="TOC2"/>
        <w:tabs>
          <w:tab w:val="right" w:leader="dot" w:pos="8306"/>
        </w:tabs>
      </w:pPr>
      <w:hyperlink w:anchor="_Toc961" w:history="1">
        <w:r>
          <w:rPr>
            <w:rFonts w:ascii="仿宋" w:eastAsia="仿宋" w:hAnsi="仿宋" w:cs="仿宋" w:hint="eastAsia"/>
            <w:lang w:eastAsia="zh-CN"/>
          </w:rPr>
          <w:t>(二)、工艺技术方案选用原则</w:t>
        </w:r>
        <w:r>
          <w:tab/>
        </w:r>
        <w:r>
          <w:fldChar w:fldCharType="begin"/>
        </w:r>
        <w:r>
          <w:instrText xml:space="preserve"> PAGEREF _Toc961 \h </w:instrText>
        </w:r>
        <w:r>
          <w:fldChar w:fldCharType="separate"/>
        </w:r>
        <w:r>
          <w:t>20</w:t>
        </w:r>
        <w:r>
          <w:fldChar w:fldCharType="end"/>
        </w:r>
      </w:hyperlink>
    </w:p>
    <w:p>
      <w:pPr>
        <w:pStyle w:val="TOC2"/>
        <w:tabs>
          <w:tab w:val="right" w:leader="dot" w:pos="8306"/>
        </w:tabs>
      </w:pPr>
      <w:hyperlink w:anchor="_Toc19363" w:history="1">
        <w:r>
          <w:rPr>
            <w:rFonts w:ascii="仿宋" w:eastAsia="仿宋" w:hAnsi="仿宋" w:cs="仿宋" w:hint="eastAsia"/>
            <w:lang w:eastAsia="zh-CN"/>
          </w:rPr>
          <w:t>(三)、工艺技术方案要求</w:t>
        </w:r>
        <w:r>
          <w:tab/>
        </w:r>
        <w:r>
          <w:fldChar w:fldCharType="begin"/>
        </w:r>
        <w:r>
          <w:instrText xml:space="preserve"> PAGEREF _Toc19363 \h </w:instrText>
        </w:r>
        <w:r>
          <w:fldChar w:fldCharType="separate"/>
        </w:r>
        <w:r>
          <w:t>22</w:t>
        </w:r>
        <w:r>
          <w:fldChar w:fldCharType="end"/>
        </w:r>
      </w:hyperlink>
    </w:p>
    <w:p>
      <w:pPr>
        <w:pStyle w:val="TOC1"/>
        <w:tabs>
          <w:tab w:val="right" w:leader="dot" w:pos="8306"/>
        </w:tabs>
      </w:pPr>
      <w:hyperlink w:anchor="_Toc24251" w:history="1">
        <w:r>
          <w:rPr>
            <w:rFonts w:ascii="仿宋" w:eastAsia="仿宋" w:hAnsi="仿宋" w:cs="仿宋" w:hint="eastAsia"/>
            <w:lang w:eastAsia="zh-CN"/>
          </w:rPr>
          <w:t>八、铁粉系列项目人力资源管理</w:t>
        </w:r>
        <w:r>
          <w:tab/>
        </w:r>
        <w:r>
          <w:fldChar w:fldCharType="begin"/>
        </w:r>
        <w:r>
          <w:instrText xml:space="preserve"> PAGEREF _Toc24251 \h </w:instrText>
        </w:r>
        <w:r>
          <w:fldChar w:fldCharType="separate"/>
        </w:r>
        <w:r>
          <w:t>24</w:t>
        </w:r>
        <w:r>
          <w:fldChar w:fldCharType="end"/>
        </w:r>
      </w:hyperlink>
    </w:p>
    <w:p>
      <w:pPr>
        <w:pStyle w:val="TOC2"/>
        <w:tabs>
          <w:tab w:val="right" w:leader="dot" w:pos="8306"/>
        </w:tabs>
      </w:pPr>
      <w:hyperlink w:anchor="_Toc29224" w:history="1">
        <w:r>
          <w:rPr>
            <w:rFonts w:ascii="仿宋" w:eastAsia="仿宋" w:hAnsi="仿宋" w:cs="仿宋" w:hint="eastAsia"/>
            <w:lang w:eastAsia="zh-CN"/>
          </w:rPr>
          <w:t>(一)、建立健全的预算管理制度</w:t>
        </w:r>
        <w:r>
          <w:tab/>
        </w:r>
        <w:r>
          <w:fldChar w:fldCharType="begin"/>
        </w:r>
        <w:r>
          <w:instrText xml:space="preserve"> PAGEREF _Toc29224 \h </w:instrText>
        </w:r>
        <w:r>
          <w:fldChar w:fldCharType="separate"/>
        </w:r>
        <w:r>
          <w:t>24</w:t>
        </w:r>
        <w:r>
          <w:fldChar w:fldCharType="end"/>
        </w:r>
      </w:hyperlink>
    </w:p>
    <w:p>
      <w:pPr>
        <w:pStyle w:val="TOC2"/>
        <w:tabs>
          <w:tab w:val="right" w:leader="dot" w:pos="8306"/>
        </w:tabs>
      </w:pPr>
      <w:hyperlink w:anchor="_Toc27378" w:history="1">
        <w:r>
          <w:rPr>
            <w:rFonts w:ascii="仿宋" w:eastAsia="仿宋" w:hAnsi="仿宋" w:cs="仿宋" w:hint="eastAsia"/>
            <w:lang w:eastAsia="zh-CN"/>
          </w:rPr>
          <w:t>(二)、加强资金流动监控</w:t>
        </w:r>
        <w:r>
          <w:tab/>
        </w:r>
        <w:r>
          <w:fldChar w:fldCharType="begin"/>
        </w:r>
        <w:r>
          <w:instrText xml:space="preserve"> PAGEREF _Toc27378 \h </w:instrText>
        </w:r>
        <w:r>
          <w:fldChar w:fldCharType="separate"/>
        </w:r>
        <w:r>
          <w:t>26</w:t>
        </w:r>
        <w:r>
          <w:fldChar w:fldCharType="end"/>
        </w:r>
      </w:hyperlink>
    </w:p>
    <w:p>
      <w:pPr>
        <w:pStyle w:val="TOC2"/>
        <w:tabs>
          <w:tab w:val="right" w:leader="dot" w:pos="8306"/>
        </w:tabs>
      </w:pPr>
      <w:hyperlink w:anchor="_Toc23502" w:history="1">
        <w:r>
          <w:rPr>
            <w:rFonts w:ascii="仿宋" w:eastAsia="仿宋" w:hAnsi="仿宋" w:cs="仿宋" w:hint="eastAsia"/>
            <w:lang w:eastAsia="zh-CN"/>
          </w:rPr>
          <w:t>(三)、制定完善的风险控制机制</w:t>
        </w:r>
        <w:r>
          <w:tab/>
        </w:r>
        <w:r>
          <w:fldChar w:fldCharType="begin"/>
        </w:r>
        <w:r>
          <w:instrText xml:space="preserve"> PAGEREF _Toc23502 \h </w:instrText>
        </w:r>
        <w:r>
          <w:fldChar w:fldCharType="separate"/>
        </w:r>
        <w:r>
          <w:t>27</w:t>
        </w:r>
        <w:r>
          <w:fldChar w:fldCharType="end"/>
        </w:r>
      </w:hyperlink>
    </w:p>
    <w:p>
      <w:pPr>
        <w:pStyle w:val="TOC2"/>
        <w:tabs>
          <w:tab w:val="right" w:leader="dot" w:pos="8306"/>
        </w:tabs>
      </w:pPr>
      <w:hyperlink w:anchor="_Toc23104" w:history="1">
        <w:r>
          <w:rPr>
            <w:rFonts w:ascii="仿宋" w:eastAsia="仿宋" w:hAnsi="仿宋" w:cs="仿宋" w:hint="eastAsia"/>
            <w:lang w:eastAsia="zh-CN"/>
          </w:rPr>
          <w:t>(四)、优化成本管理</w:t>
        </w:r>
        <w:r>
          <w:tab/>
        </w:r>
        <w:r>
          <w:fldChar w:fldCharType="begin"/>
        </w:r>
        <w:r>
          <w:instrText xml:space="preserve"> PAGEREF _Toc23104 \h </w:instrText>
        </w:r>
        <w:r>
          <w:fldChar w:fldCharType="separate"/>
        </w:r>
        <w:r>
          <w:t>28</w:t>
        </w:r>
        <w:r>
          <w:fldChar w:fldCharType="end"/>
        </w:r>
      </w:hyperlink>
    </w:p>
    <w:p>
      <w:pPr>
        <w:pStyle w:val="TOC1"/>
        <w:tabs>
          <w:tab w:val="right" w:leader="dot" w:pos="8306"/>
        </w:tabs>
      </w:pPr>
      <w:hyperlink w:anchor="_Toc970" w:history="1">
        <w:r>
          <w:rPr>
            <w:rFonts w:ascii="仿宋" w:eastAsia="仿宋" w:hAnsi="仿宋" w:cs="仿宋" w:hint="eastAsia"/>
            <w:lang w:eastAsia="zh-CN"/>
          </w:rPr>
          <w:t>九、铁粉系列项目环境影响分析</w:t>
        </w:r>
        <w:r>
          <w:tab/>
        </w:r>
        <w:r>
          <w:fldChar w:fldCharType="begin"/>
        </w:r>
        <w:r>
          <w:instrText xml:space="preserve"> PAGEREF _Toc970 \h </w:instrText>
        </w:r>
        <w:r>
          <w:fldChar w:fldCharType="separate"/>
        </w:r>
        <w:r>
          <w:t>30</w:t>
        </w:r>
        <w:r>
          <w:fldChar w:fldCharType="end"/>
        </w:r>
      </w:hyperlink>
    </w:p>
    <w:p>
      <w:pPr>
        <w:pStyle w:val="TOC2"/>
        <w:tabs>
          <w:tab w:val="right" w:leader="dot" w:pos="8306"/>
        </w:tabs>
      </w:pPr>
      <w:hyperlink w:anchor="_Toc4284" w:history="1">
        <w:r>
          <w:rPr>
            <w:rFonts w:ascii="仿宋" w:eastAsia="仿宋" w:hAnsi="仿宋" w:cs="仿宋" w:hint="eastAsia"/>
            <w:lang w:eastAsia="zh-CN"/>
          </w:rPr>
          <w:t>(一)、建设区域环境质量现状</w:t>
        </w:r>
        <w:r>
          <w:tab/>
        </w:r>
        <w:r>
          <w:fldChar w:fldCharType="begin"/>
        </w:r>
        <w:r>
          <w:instrText xml:space="preserve"> PAGEREF _Toc4284 \h </w:instrText>
        </w:r>
        <w:r>
          <w:fldChar w:fldCharType="separate"/>
        </w:r>
        <w:r>
          <w:t>30</w:t>
        </w:r>
        <w:r>
          <w:fldChar w:fldCharType="end"/>
        </w:r>
      </w:hyperlink>
    </w:p>
    <w:p>
      <w:pPr>
        <w:pStyle w:val="TOC2"/>
        <w:tabs>
          <w:tab w:val="right" w:leader="dot" w:pos="8306"/>
        </w:tabs>
      </w:pPr>
      <w:hyperlink w:anchor="_Toc9383" w:history="1">
        <w:r>
          <w:rPr>
            <w:rFonts w:ascii="仿宋" w:eastAsia="仿宋" w:hAnsi="仿宋" w:cs="仿宋" w:hint="eastAsia"/>
            <w:lang w:eastAsia="zh-CN"/>
          </w:rPr>
          <w:t>(二)、建设期环境保护</w:t>
        </w:r>
        <w:r>
          <w:tab/>
        </w:r>
        <w:r>
          <w:fldChar w:fldCharType="begin"/>
        </w:r>
        <w:r>
          <w:instrText xml:space="preserve"> PAGEREF _Toc9383 \h </w:instrText>
        </w:r>
        <w:r>
          <w:fldChar w:fldCharType="separate"/>
        </w:r>
        <w:r>
          <w:t>31</w:t>
        </w:r>
        <w:r>
          <w:fldChar w:fldCharType="end"/>
        </w:r>
      </w:hyperlink>
    </w:p>
    <w:p>
      <w:pPr>
        <w:pStyle w:val="TOC2"/>
        <w:tabs>
          <w:tab w:val="right" w:leader="dot" w:pos="8306"/>
        </w:tabs>
      </w:pPr>
      <w:hyperlink w:anchor="_Toc29262" w:history="1">
        <w:r>
          <w:rPr>
            <w:rFonts w:ascii="仿宋" w:eastAsia="仿宋" w:hAnsi="仿宋" w:cs="仿宋" w:hint="eastAsia"/>
            <w:lang w:eastAsia="zh-CN"/>
          </w:rPr>
          <w:t>(三)、运营期环境保护</w:t>
        </w:r>
        <w:r>
          <w:tab/>
        </w:r>
        <w:r>
          <w:fldChar w:fldCharType="begin"/>
        </w:r>
        <w:r>
          <w:instrText xml:space="preserve"> PAGEREF _Toc29262 \h </w:instrText>
        </w:r>
        <w:r>
          <w:fldChar w:fldCharType="separate"/>
        </w:r>
        <w:r>
          <w:t>33</w:t>
        </w:r>
        <w:r>
          <w:fldChar w:fldCharType="end"/>
        </w:r>
      </w:hyperlink>
    </w:p>
    <w:p>
      <w:pPr>
        <w:pStyle w:val="TOC2"/>
        <w:tabs>
          <w:tab w:val="right" w:leader="dot" w:pos="8306"/>
        </w:tabs>
      </w:pPr>
      <w:hyperlink w:anchor="_Toc16" w:history="1">
        <w:r>
          <w:rPr>
            <w:rFonts w:ascii="仿宋" w:eastAsia="仿宋" w:hAnsi="仿宋" w:cs="仿宋" w:hint="eastAsia"/>
            <w:lang w:eastAsia="zh-CN"/>
          </w:rPr>
          <w:t>(四)、铁粉系列项目建设对区域经济的影响</w:t>
        </w:r>
        <w:r>
          <w:tab/>
        </w:r>
        <w:r>
          <w:fldChar w:fldCharType="begin"/>
        </w:r>
        <w:r>
          <w:instrText xml:space="preserve"> PAGEREF _Toc16 \h </w:instrText>
        </w:r>
        <w:r>
          <w:fldChar w:fldCharType="separate"/>
        </w:r>
        <w:r>
          <w:t>34</w:t>
        </w:r>
        <w:r>
          <w:fldChar w:fldCharType="end"/>
        </w:r>
      </w:hyperlink>
    </w:p>
    <w:p>
      <w:pPr>
        <w:pStyle w:val="TOC2"/>
        <w:tabs>
          <w:tab w:val="right" w:leader="dot" w:pos="8306"/>
        </w:tabs>
      </w:pPr>
      <w:hyperlink w:anchor="_Toc31186" w:history="1">
        <w:r>
          <w:rPr>
            <w:rFonts w:ascii="仿宋" w:eastAsia="仿宋" w:hAnsi="仿宋" w:cs="仿宋" w:hint="eastAsia"/>
            <w:lang w:eastAsia="zh-CN"/>
          </w:rPr>
          <w:t>(五)、废弃物处理</w:t>
        </w:r>
        <w:r>
          <w:tab/>
        </w:r>
        <w:r>
          <w:fldChar w:fldCharType="begin"/>
        </w:r>
        <w:r>
          <w:instrText xml:space="preserve"> PAGEREF _Toc31186 \h </w:instrText>
        </w:r>
        <w:r>
          <w:fldChar w:fldCharType="separate"/>
        </w:r>
        <w:r>
          <w:t>36</w:t>
        </w:r>
        <w:r>
          <w:fldChar w:fldCharType="end"/>
        </w:r>
      </w:hyperlink>
    </w:p>
    <w:p>
      <w:pPr>
        <w:pStyle w:val="TOC2"/>
        <w:tabs>
          <w:tab w:val="right" w:leader="dot" w:pos="8306"/>
        </w:tabs>
      </w:pPr>
      <w:hyperlink w:anchor="_Toc19941" w:history="1">
        <w:r>
          <w:rPr>
            <w:rFonts w:ascii="仿宋" w:eastAsia="仿宋" w:hAnsi="仿宋" w:cs="仿宋" w:hint="eastAsia"/>
            <w:lang w:eastAsia="zh-CN"/>
          </w:rPr>
          <w:t>(六)、特殊环境影响分析</w:t>
        </w:r>
        <w:r>
          <w:tab/>
        </w:r>
        <w:r>
          <w:fldChar w:fldCharType="begin"/>
        </w:r>
        <w:r>
          <w:instrText xml:space="preserve"> PAGEREF _Toc19941 \h </w:instrText>
        </w:r>
        <w:r>
          <w:fldChar w:fldCharType="separate"/>
        </w:r>
        <w:r>
          <w:t>37</w:t>
        </w:r>
        <w:r>
          <w:fldChar w:fldCharType="end"/>
        </w:r>
      </w:hyperlink>
    </w:p>
    <w:p>
      <w:pPr>
        <w:pStyle w:val="TOC2"/>
        <w:tabs>
          <w:tab w:val="right" w:leader="dot" w:pos="8306"/>
        </w:tabs>
      </w:pPr>
      <w:hyperlink w:anchor="_Toc20051" w:history="1">
        <w:r>
          <w:rPr>
            <w:rFonts w:ascii="仿宋" w:eastAsia="仿宋" w:hAnsi="仿宋" w:cs="仿宋" w:hint="eastAsia"/>
            <w:lang w:eastAsia="zh-CN"/>
          </w:rPr>
          <w:t>(七)、清洁生产</w:t>
        </w:r>
        <w:r>
          <w:tab/>
        </w:r>
        <w:r>
          <w:fldChar w:fldCharType="begin"/>
        </w:r>
        <w:r>
          <w:instrText xml:space="preserve"> PAGEREF _Toc20051 \h </w:instrText>
        </w:r>
        <w:r>
          <w:fldChar w:fldCharType="separate"/>
        </w:r>
        <w:r>
          <w:t>38</w:t>
        </w:r>
        <w:r>
          <w:fldChar w:fldCharType="end"/>
        </w:r>
      </w:hyperlink>
    </w:p>
    <w:p>
      <w:pPr>
        <w:pStyle w:val="TOC2"/>
        <w:tabs>
          <w:tab w:val="right" w:leader="dot" w:pos="8306"/>
        </w:tabs>
      </w:pPr>
      <w:hyperlink w:anchor="_Toc21767" w:history="1">
        <w:r>
          <w:rPr>
            <w:rFonts w:ascii="仿宋" w:eastAsia="仿宋" w:hAnsi="仿宋" w:cs="仿宋" w:hint="eastAsia"/>
            <w:lang w:eastAsia="zh-CN"/>
          </w:rPr>
          <w:t>(八)、环境保护综合评价</w:t>
        </w:r>
        <w:r>
          <w:tab/>
        </w:r>
        <w:r>
          <w:fldChar w:fldCharType="begin"/>
        </w:r>
        <w:r>
          <w:instrText xml:space="preserve"> PAGEREF _Toc21767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456" w:history="1">
        <w:r>
          <w:rPr>
            <w:rFonts w:ascii="仿宋" w:eastAsia="仿宋" w:hAnsi="仿宋" w:cs="仿宋" w:hint="eastAsia"/>
            <w:lang w:eastAsia="zh-CN"/>
          </w:rPr>
          <w:t>十、铁粉系列项目经营效益</w:t>
        </w:r>
        <w:r>
          <w:tab/>
        </w:r>
        <w:r>
          <w:fldChar w:fldCharType="begin"/>
        </w:r>
        <w:r>
          <w:instrText xml:space="preserve"> PAGEREF _Toc28456 \h </w:instrText>
        </w:r>
        <w:r>
          <w:fldChar w:fldCharType="separate"/>
        </w:r>
        <w:r>
          <w:t>40</w:t>
        </w:r>
        <w:r>
          <w:fldChar w:fldCharType="end"/>
        </w:r>
      </w:hyperlink>
    </w:p>
    <w:p>
      <w:pPr>
        <w:pStyle w:val="TOC2"/>
        <w:tabs>
          <w:tab w:val="right" w:leader="dot" w:pos="8306"/>
        </w:tabs>
      </w:pPr>
      <w:hyperlink w:anchor="_Toc894" w:history="1">
        <w:r>
          <w:rPr>
            <w:rFonts w:ascii="仿宋" w:eastAsia="仿宋" w:hAnsi="仿宋" w:cs="仿宋" w:hint="eastAsia"/>
            <w:lang w:eastAsia="zh-CN"/>
          </w:rPr>
          <w:t>(一)、经济评价财务测算</w:t>
        </w:r>
        <w:r>
          <w:tab/>
        </w:r>
        <w:r>
          <w:fldChar w:fldCharType="begin"/>
        </w:r>
        <w:r>
          <w:instrText xml:space="preserve"> PAGEREF _Toc894 \h </w:instrText>
        </w:r>
        <w:r>
          <w:fldChar w:fldCharType="separate"/>
        </w:r>
        <w:r>
          <w:t>40</w:t>
        </w:r>
        <w:r>
          <w:fldChar w:fldCharType="end"/>
        </w:r>
      </w:hyperlink>
    </w:p>
    <w:p>
      <w:pPr>
        <w:pStyle w:val="TOC2"/>
        <w:tabs>
          <w:tab w:val="right" w:leader="dot" w:pos="8306"/>
        </w:tabs>
      </w:pPr>
      <w:hyperlink w:anchor="_Toc5628" w:history="1">
        <w:r>
          <w:rPr>
            <w:rFonts w:ascii="仿宋" w:eastAsia="仿宋" w:hAnsi="仿宋" w:cs="仿宋" w:hint="eastAsia"/>
            <w:lang w:eastAsia="zh-CN"/>
          </w:rPr>
          <w:t>(二)、铁粉系列项目盈利能力分析</w:t>
        </w:r>
        <w:r>
          <w:tab/>
        </w:r>
        <w:r>
          <w:fldChar w:fldCharType="begin"/>
        </w:r>
        <w:r>
          <w:instrText xml:space="preserve"> PAGEREF _Toc5628 \h </w:instrText>
        </w:r>
        <w:r>
          <w:fldChar w:fldCharType="separate"/>
        </w:r>
        <w:r>
          <w:t>42</w:t>
        </w:r>
        <w:r>
          <w:fldChar w:fldCharType="end"/>
        </w:r>
      </w:hyperlink>
    </w:p>
    <w:p>
      <w:pPr>
        <w:pStyle w:val="TOC1"/>
        <w:tabs>
          <w:tab w:val="right" w:leader="dot" w:pos="8306"/>
        </w:tabs>
      </w:pPr>
      <w:hyperlink w:anchor="_Toc18671" w:history="1">
        <w:r>
          <w:rPr>
            <w:rFonts w:ascii="仿宋" w:eastAsia="仿宋" w:hAnsi="仿宋" w:cs="仿宋" w:hint="eastAsia"/>
            <w:lang w:eastAsia="zh-CN"/>
          </w:rPr>
          <w:t>十一、铁粉系列项目创新与研发</w:t>
        </w:r>
        <w:r>
          <w:tab/>
        </w:r>
        <w:r>
          <w:fldChar w:fldCharType="begin"/>
        </w:r>
        <w:r>
          <w:instrText xml:space="preserve"> PAGEREF _Toc18671 \h </w:instrText>
        </w:r>
        <w:r>
          <w:fldChar w:fldCharType="separate"/>
        </w:r>
        <w:r>
          <w:t>42</w:t>
        </w:r>
        <w:r>
          <w:fldChar w:fldCharType="end"/>
        </w:r>
      </w:hyperlink>
    </w:p>
    <w:p>
      <w:pPr>
        <w:pStyle w:val="TOC2"/>
        <w:tabs>
          <w:tab w:val="right" w:leader="dot" w:pos="8306"/>
        </w:tabs>
      </w:pPr>
      <w:hyperlink w:anchor="_Toc9732" w:history="1">
        <w:r>
          <w:rPr>
            <w:rFonts w:ascii="仿宋" w:eastAsia="仿宋" w:hAnsi="仿宋" w:cs="仿宋" w:hint="eastAsia"/>
            <w:lang w:eastAsia="zh-CN"/>
          </w:rPr>
          <w:t>(一)、创新策略与方向</w:t>
        </w:r>
        <w:r>
          <w:tab/>
        </w:r>
        <w:r>
          <w:fldChar w:fldCharType="begin"/>
        </w:r>
        <w:r>
          <w:instrText xml:space="preserve"> PAGEREF _Toc9732 \h </w:instrText>
        </w:r>
        <w:r>
          <w:fldChar w:fldCharType="separate"/>
        </w:r>
        <w:r>
          <w:t>42</w:t>
        </w:r>
        <w:r>
          <w:fldChar w:fldCharType="end"/>
        </w:r>
      </w:hyperlink>
    </w:p>
    <w:p>
      <w:pPr>
        <w:pStyle w:val="TOC2"/>
        <w:tabs>
          <w:tab w:val="right" w:leader="dot" w:pos="8306"/>
        </w:tabs>
      </w:pPr>
      <w:hyperlink w:anchor="_Toc19819" w:history="1">
        <w:r>
          <w:rPr>
            <w:rFonts w:ascii="仿宋" w:eastAsia="仿宋" w:hAnsi="仿宋" w:cs="仿宋" w:hint="eastAsia"/>
            <w:lang w:eastAsia="zh-CN"/>
          </w:rPr>
          <w:t>(二)、研发规划与投入</w:t>
        </w:r>
        <w:r>
          <w:tab/>
        </w:r>
        <w:r>
          <w:fldChar w:fldCharType="begin"/>
        </w:r>
        <w:r>
          <w:instrText xml:space="preserve"> PAGEREF _Toc19819 \h </w:instrText>
        </w:r>
        <w:r>
          <w:fldChar w:fldCharType="separate"/>
        </w:r>
        <w:r>
          <w:t>44</w:t>
        </w:r>
        <w:r>
          <w:fldChar w:fldCharType="end"/>
        </w:r>
      </w:hyperlink>
    </w:p>
    <w:p>
      <w:pPr>
        <w:pStyle w:val="TOC1"/>
        <w:tabs>
          <w:tab w:val="right" w:leader="dot" w:pos="8306"/>
        </w:tabs>
      </w:pPr>
      <w:hyperlink w:anchor="_Toc31216" w:history="1">
        <w:r>
          <w:rPr>
            <w:rFonts w:ascii="仿宋" w:eastAsia="仿宋" w:hAnsi="仿宋" w:cs="仿宋" w:hint="eastAsia"/>
            <w:lang w:eastAsia="zh-CN"/>
          </w:rPr>
          <w:t>十二、铁粉系列项目人力资源培养与发展</w:t>
        </w:r>
        <w:r>
          <w:tab/>
        </w:r>
        <w:r>
          <w:fldChar w:fldCharType="begin"/>
        </w:r>
        <w:r>
          <w:instrText xml:space="preserve"> PAGEREF _Toc31216 \h </w:instrText>
        </w:r>
        <w:r>
          <w:fldChar w:fldCharType="separate"/>
        </w:r>
        <w:r>
          <w:t>45</w:t>
        </w:r>
        <w:r>
          <w:fldChar w:fldCharType="end"/>
        </w:r>
      </w:hyperlink>
    </w:p>
    <w:p>
      <w:pPr>
        <w:pStyle w:val="TOC2"/>
        <w:tabs>
          <w:tab w:val="right" w:leader="dot" w:pos="8306"/>
        </w:tabs>
      </w:pPr>
      <w:hyperlink w:anchor="_Toc12328" w:history="1">
        <w:r>
          <w:rPr>
            <w:rFonts w:ascii="仿宋" w:eastAsia="仿宋" w:hAnsi="仿宋" w:cs="仿宋" w:hint="eastAsia"/>
            <w:lang w:eastAsia="zh-CN"/>
          </w:rPr>
          <w:t>(一)、人才需求与规划</w:t>
        </w:r>
        <w:r>
          <w:tab/>
        </w:r>
        <w:r>
          <w:fldChar w:fldCharType="begin"/>
        </w:r>
        <w:r>
          <w:instrText xml:space="preserve"> PAGEREF _Toc12328 \h </w:instrText>
        </w:r>
        <w:r>
          <w:fldChar w:fldCharType="separate"/>
        </w:r>
        <w:r>
          <w:t>45</w:t>
        </w:r>
        <w:r>
          <w:fldChar w:fldCharType="end"/>
        </w:r>
      </w:hyperlink>
    </w:p>
    <w:p>
      <w:pPr>
        <w:pStyle w:val="TOC2"/>
        <w:tabs>
          <w:tab w:val="right" w:leader="dot" w:pos="8306"/>
        </w:tabs>
      </w:pPr>
      <w:hyperlink w:anchor="_Toc11864" w:history="1">
        <w:r>
          <w:rPr>
            <w:rFonts w:ascii="仿宋" w:eastAsia="仿宋" w:hAnsi="仿宋" w:cs="仿宋" w:hint="eastAsia"/>
            <w:lang w:eastAsia="zh-CN"/>
          </w:rPr>
          <w:t>(二)、培训与发展计划</w:t>
        </w:r>
        <w:r>
          <w:tab/>
        </w:r>
        <w:r>
          <w:fldChar w:fldCharType="begin"/>
        </w:r>
        <w:r>
          <w:instrText xml:space="preserve"> PAGEREF _Toc11864 \h </w:instrText>
        </w:r>
        <w:r>
          <w:fldChar w:fldCharType="separate"/>
        </w:r>
        <w:r>
          <w:t>46</w:t>
        </w:r>
        <w:r>
          <w:fldChar w:fldCharType="end"/>
        </w:r>
      </w:hyperlink>
    </w:p>
    <w:p>
      <w:pPr>
        <w:pStyle w:val="TOC1"/>
        <w:tabs>
          <w:tab w:val="right" w:leader="dot" w:pos="8306"/>
        </w:tabs>
      </w:pPr>
      <w:hyperlink w:anchor="_Toc5291" w:history="1">
        <w:r>
          <w:rPr>
            <w:rFonts w:ascii="仿宋" w:eastAsia="仿宋" w:hAnsi="仿宋" w:cs="仿宋" w:hint="eastAsia"/>
            <w:lang w:eastAsia="zh-CN"/>
          </w:rPr>
          <w:t>十三、铁粉系列项目变更管理</w:t>
        </w:r>
        <w:r>
          <w:tab/>
        </w:r>
        <w:r>
          <w:fldChar w:fldCharType="begin"/>
        </w:r>
        <w:r>
          <w:instrText xml:space="preserve"> PAGEREF _Toc5291 \h </w:instrText>
        </w:r>
        <w:r>
          <w:fldChar w:fldCharType="separate"/>
        </w:r>
        <w:r>
          <w:t>46</w:t>
        </w:r>
        <w:r>
          <w:fldChar w:fldCharType="end"/>
        </w:r>
      </w:hyperlink>
    </w:p>
    <w:p>
      <w:pPr>
        <w:pStyle w:val="TOC2"/>
        <w:tabs>
          <w:tab w:val="right" w:leader="dot" w:pos="8306"/>
        </w:tabs>
      </w:pPr>
      <w:hyperlink w:anchor="_Toc13501" w:history="1">
        <w:r>
          <w:rPr>
            <w:rFonts w:ascii="仿宋" w:eastAsia="仿宋" w:hAnsi="仿宋" w:cs="仿宋" w:hint="eastAsia"/>
            <w:lang w:eastAsia="zh-CN"/>
          </w:rPr>
          <w:t>(一)、变更申请与评估</w:t>
        </w:r>
        <w:r>
          <w:tab/>
        </w:r>
        <w:r>
          <w:fldChar w:fldCharType="begin"/>
        </w:r>
        <w:r>
          <w:instrText xml:space="preserve"> PAGEREF _Toc13501 \h </w:instrText>
        </w:r>
        <w:r>
          <w:fldChar w:fldCharType="separate"/>
        </w:r>
        <w:r>
          <w:t>46</w:t>
        </w:r>
        <w:r>
          <w:fldChar w:fldCharType="end"/>
        </w:r>
      </w:hyperlink>
    </w:p>
    <w:p>
      <w:pPr>
        <w:pStyle w:val="TOC2"/>
        <w:tabs>
          <w:tab w:val="right" w:leader="dot" w:pos="8306"/>
        </w:tabs>
      </w:pPr>
      <w:hyperlink w:anchor="_Toc14934" w:history="1">
        <w:r>
          <w:rPr>
            <w:rFonts w:ascii="仿宋" w:eastAsia="仿宋" w:hAnsi="仿宋" w:cs="仿宋" w:hint="eastAsia"/>
            <w:lang w:eastAsia="zh-CN"/>
          </w:rPr>
          <w:t>(二)、变更实施与控制</w:t>
        </w:r>
        <w:r>
          <w:tab/>
        </w:r>
        <w:r>
          <w:fldChar w:fldCharType="begin"/>
        </w:r>
        <w:r>
          <w:instrText xml:space="preserve"> PAGEREF _Toc14934 \h </w:instrText>
        </w:r>
        <w:r>
          <w:fldChar w:fldCharType="separate"/>
        </w:r>
        <w:r>
          <w:t>47</w:t>
        </w:r>
        <w:r>
          <w:fldChar w:fldCharType="end"/>
        </w:r>
      </w:hyperlink>
    </w:p>
    <w:p>
      <w:pPr>
        <w:pStyle w:val="TOC1"/>
        <w:tabs>
          <w:tab w:val="right" w:leader="dot" w:pos="8306"/>
        </w:tabs>
      </w:pPr>
      <w:hyperlink w:anchor="_Toc6991" w:history="1">
        <w:r>
          <w:rPr>
            <w:rFonts w:ascii="仿宋" w:eastAsia="仿宋" w:hAnsi="仿宋" w:cs="仿宋" w:hint="eastAsia"/>
            <w:lang w:eastAsia="zh-CN"/>
          </w:rPr>
          <w:t>十四、风险识别与分类</w:t>
        </w:r>
        <w:r>
          <w:tab/>
        </w:r>
        <w:r>
          <w:fldChar w:fldCharType="begin"/>
        </w:r>
        <w:r>
          <w:instrText xml:space="preserve"> PAGEREF _Toc6991 \h </w:instrText>
        </w:r>
        <w:r>
          <w:fldChar w:fldCharType="separate"/>
        </w:r>
        <w:r>
          <w:t>48</w:t>
        </w:r>
        <w:r>
          <w:fldChar w:fldCharType="end"/>
        </w:r>
      </w:hyperlink>
    </w:p>
    <w:p>
      <w:pPr>
        <w:pStyle w:val="TOC2"/>
        <w:tabs>
          <w:tab w:val="right" w:leader="dot" w:pos="8306"/>
        </w:tabs>
      </w:pPr>
      <w:hyperlink w:anchor="_Toc31114" w:history="1">
        <w:r>
          <w:rPr>
            <w:rFonts w:ascii="仿宋" w:eastAsia="仿宋" w:hAnsi="仿宋" w:cs="仿宋" w:hint="eastAsia"/>
            <w:lang w:eastAsia="zh-CN"/>
          </w:rPr>
          <w:t>(一)、风险识别</w:t>
        </w:r>
        <w:r>
          <w:tab/>
        </w:r>
        <w:r>
          <w:fldChar w:fldCharType="begin"/>
        </w:r>
        <w:r>
          <w:instrText xml:space="preserve"> PAGEREF _Toc31114 \h </w:instrText>
        </w:r>
        <w:r>
          <w:fldChar w:fldCharType="separate"/>
        </w:r>
        <w:r>
          <w:t>48</w:t>
        </w:r>
        <w:r>
          <w:fldChar w:fldCharType="end"/>
        </w:r>
      </w:hyperlink>
    </w:p>
    <w:p>
      <w:pPr>
        <w:pStyle w:val="TOC2"/>
        <w:tabs>
          <w:tab w:val="right" w:leader="dot" w:pos="8306"/>
        </w:tabs>
      </w:pPr>
      <w:hyperlink w:anchor="_Toc6162" w:history="1">
        <w:r>
          <w:rPr>
            <w:rFonts w:ascii="仿宋" w:eastAsia="仿宋" w:hAnsi="仿宋" w:cs="仿宋" w:hint="eastAsia"/>
            <w:lang w:eastAsia="zh-CN"/>
          </w:rPr>
          <w:t>(二)、风险分类</w:t>
        </w:r>
        <w:r>
          <w:tab/>
        </w:r>
        <w:r>
          <w:fldChar w:fldCharType="begin"/>
        </w:r>
        <w:r>
          <w:instrText xml:space="preserve"> PAGEREF _Toc6162 \h </w:instrText>
        </w:r>
        <w:r>
          <w:fldChar w:fldCharType="separate"/>
        </w:r>
        <w:r>
          <w:t>49</w:t>
        </w:r>
        <w:r>
          <w:fldChar w:fldCharType="end"/>
        </w:r>
      </w:hyperlink>
    </w:p>
    <w:p>
      <w:pPr>
        <w:pStyle w:val="TOC1"/>
        <w:tabs>
          <w:tab w:val="right" w:leader="dot" w:pos="8306"/>
        </w:tabs>
      </w:pPr>
      <w:hyperlink w:anchor="_Toc6845" w:history="1">
        <w:r>
          <w:rPr>
            <w:rFonts w:ascii="仿宋" w:eastAsia="仿宋" w:hAnsi="仿宋" w:cs="仿宋" w:hint="eastAsia"/>
            <w:lang w:eastAsia="zh-CN"/>
          </w:rPr>
          <w:t>十五、铁粉系列项目治理与监督</w:t>
        </w:r>
        <w:r>
          <w:tab/>
        </w:r>
        <w:r>
          <w:fldChar w:fldCharType="begin"/>
        </w:r>
        <w:r>
          <w:instrText xml:space="preserve"> PAGEREF _Toc6845 \h </w:instrText>
        </w:r>
        <w:r>
          <w:fldChar w:fldCharType="separate"/>
        </w:r>
        <w:r>
          <w:t>51</w:t>
        </w:r>
        <w:r>
          <w:fldChar w:fldCharType="end"/>
        </w:r>
      </w:hyperlink>
    </w:p>
    <w:p>
      <w:pPr>
        <w:pStyle w:val="TOC2"/>
        <w:tabs>
          <w:tab w:val="right" w:leader="dot" w:pos="8306"/>
        </w:tabs>
      </w:pPr>
      <w:hyperlink w:anchor="_Toc6694" w:history="1">
        <w:r>
          <w:rPr>
            <w:rFonts w:ascii="仿宋" w:eastAsia="仿宋" w:hAnsi="仿宋" w:cs="仿宋" w:hint="eastAsia"/>
            <w:lang w:eastAsia="zh-CN"/>
          </w:rPr>
          <w:t>(一)、铁粉系列项目治理结构</w:t>
        </w:r>
        <w:r>
          <w:tab/>
        </w:r>
        <w:r>
          <w:fldChar w:fldCharType="begin"/>
        </w:r>
        <w:r>
          <w:instrText xml:space="preserve"> PAGEREF _Toc6694 \h </w:instrText>
        </w:r>
        <w:r>
          <w:fldChar w:fldCharType="separate"/>
        </w:r>
        <w:r>
          <w:t>51</w:t>
        </w:r>
        <w:r>
          <w:fldChar w:fldCharType="end"/>
        </w:r>
      </w:hyperlink>
    </w:p>
    <w:p>
      <w:pPr>
        <w:pStyle w:val="TOC2"/>
        <w:tabs>
          <w:tab w:val="right" w:leader="dot" w:pos="8306"/>
        </w:tabs>
      </w:pPr>
      <w:hyperlink w:anchor="_Toc24355" w:history="1">
        <w:r>
          <w:rPr>
            <w:rFonts w:ascii="仿宋" w:eastAsia="仿宋" w:hAnsi="仿宋" w:cs="仿宋" w:hint="eastAsia"/>
            <w:lang w:eastAsia="zh-CN"/>
          </w:rPr>
          <w:t>(二)、监督与审计</w:t>
        </w:r>
        <w:r>
          <w:tab/>
        </w:r>
        <w:r>
          <w:fldChar w:fldCharType="begin"/>
        </w:r>
        <w:r>
          <w:instrText xml:space="preserve"> PAGEREF _Toc24355 \h </w:instrText>
        </w:r>
        <w:r>
          <w:fldChar w:fldCharType="separate"/>
        </w:r>
        <w:r>
          <w:t>52</w:t>
        </w:r>
        <w:r>
          <w:fldChar w:fldCharType="end"/>
        </w:r>
      </w:hyperlink>
    </w:p>
    <w:p>
      <w:pPr>
        <w:pStyle w:val="TOC1"/>
        <w:tabs>
          <w:tab w:val="right" w:leader="dot" w:pos="8306"/>
        </w:tabs>
      </w:pPr>
      <w:hyperlink w:anchor="_Toc31280" w:history="1">
        <w:r>
          <w:rPr>
            <w:rFonts w:ascii="仿宋" w:eastAsia="仿宋" w:hAnsi="仿宋" w:cs="仿宋" w:hint="eastAsia"/>
            <w:lang w:eastAsia="zh-CN"/>
          </w:rPr>
          <w:t>十六、供应链管理</w:t>
        </w:r>
        <w:r>
          <w:tab/>
        </w:r>
        <w:r>
          <w:fldChar w:fldCharType="begin"/>
        </w:r>
        <w:r>
          <w:instrText xml:space="preserve"> PAGEREF _Toc31280 \h </w:instrText>
        </w:r>
        <w:r>
          <w:fldChar w:fldCharType="separate"/>
        </w:r>
        <w:r>
          <w:t>53</w:t>
        </w:r>
        <w:r>
          <w:fldChar w:fldCharType="end"/>
        </w:r>
      </w:hyperlink>
    </w:p>
    <w:p>
      <w:pPr>
        <w:pStyle w:val="TOC2"/>
        <w:tabs>
          <w:tab w:val="right" w:leader="dot" w:pos="8306"/>
        </w:tabs>
      </w:pPr>
      <w:hyperlink w:anchor="_Toc4077" w:history="1">
        <w:r>
          <w:rPr>
            <w:rFonts w:ascii="仿宋" w:eastAsia="仿宋" w:hAnsi="仿宋" w:cs="仿宋" w:hint="eastAsia"/>
            <w:lang w:eastAsia="zh-CN"/>
          </w:rPr>
          <w:t>(一)、供应链战略规划</w:t>
        </w:r>
        <w:r>
          <w:tab/>
        </w:r>
        <w:r>
          <w:fldChar w:fldCharType="begin"/>
        </w:r>
        <w:r>
          <w:instrText xml:space="preserve"> PAGEREF _Toc4077 \h </w:instrText>
        </w:r>
        <w:r>
          <w:fldChar w:fldCharType="separate"/>
        </w:r>
        <w:r>
          <w:t>53</w:t>
        </w:r>
        <w:r>
          <w:fldChar w:fldCharType="end"/>
        </w:r>
      </w:hyperlink>
    </w:p>
    <w:p>
      <w:pPr>
        <w:pStyle w:val="TOC2"/>
        <w:tabs>
          <w:tab w:val="right" w:leader="dot" w:pos="8306"/>
        </w:tabs>
      </w:pPr>
      <w:hyperlink w:anchor="_Toc27453" w:history="1">
        <w:r>
          <w:rPr>
            <w:rFonts w:ascii="仿宋" w:eastAsia="仿宋" w:hAnsi="仿宋" w:cs="仿宋" w:hint="eastAsia"/>
            <w:lang w:eastAsia="zh-CN"/>
          </w:rPr>
          <w:t>(二)、供应商选择与合作</w:t>
        </w:r>
        <w:r>
          <w:tab/>
        </w:r>
        <w:r>
          <w:fldChar w:fldCharType="begin"/>
        </w:r>
        <w:r>
          <w:instrText xml:space="preserve"> PAGEREF _Toc27453 \h </w:instrText>
        </w:r>
        <w:r>
          <w:fldChar w:fldCharType="separate"/>
        </w:r>
        <w:r>
          <w:t>55</w:t>
        </w:r>
        <w:r>
          <w:fldChar w:fldCharType="end"/>
        </w:r>
      </w:hyperlink>
    </w:p>
    <w:p>
      <w:pPr>
        <w:pStyle w:val="TOC2"/>
        <w:tabs>
          <w:tab w:val="right" w:leader="dot" w:pos="8306"/>
        </w:tabs>
      </w:pPr>
      <w:hyperlink w:anchor="_Toc20516" w:history="1">
        <w:r>
          <w:rPr>
            <w:rFonts w:ascii="仿宋" w:eastAsia="仿宋" w:hAnsi="仿宋" w:cs="仿宋" w:hint="eastAsia"/>
            <w:lang w:eastAsia="zh-CN"/>
          </w:rPr>
          <w:t>(三)、物流与库存管理</w:t>
        </w:r>
        <w:r>
          <w:tab/>
        </w:r>
        <w:r>
          <w:fldChar w:fldCharType="begin"/>
        </w:r>
        <w:r>
          <w:instrText xml:space="preserve"> PAGEREF _Toc20516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60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736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铁粉系列项目的主要产品是XXXX，预计年产值为XXX万元。这一产品在市场中占据着重要的地位，其广泛的应用范围使得该铁粉系列项目的市场前景非常广阔。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铁粉系列项目的xxx产品作为重要的原材料之一，将在多个领域发挥关键作用。其在建筑、交通、能源等方面的广泛应用将为整个产业链提供强大的支持，形成产业协同效应。铁粉系列项目的年产值XXX万XXX万XXX万万元不仅反映了其在市场上的巨大潜力，更预示着它对国民经济的积极贡献。这种关联度高、涉及面广的产业关系，使得该铁粉系列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920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铁粉系列项目总征地面积为XXXX平方米，相当于约XX.XX亩，其中净用地面积为XXXX平方米，红线范围内相当于约XX.XX亩。这一用地规模充分考虑了铁粉系列项目的建设需求，保障了铁粉系列项目在合适的空间内得以充分发展。铁粉系列项目规划的总建筑面积为XXXX平方米，其中主体工程建设占XXXX平方米，计容建筑面积达XXXX平方米。预计建筑工程的投资将达到XXXX万元，为铁粉系列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铁粉系列项目计划购置的设备共计XXXX台（套），设备购置费用为XXXX万元。这一设备购置计划充分考虑到铁粉系列项目的生产需求和技术要求，确保了铁粉系列项目在生产运营中具备先进的技术装备和高效的生产能力。设备的合理配置将为铁粉系列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铁粉系列项目计划总投资为XXXX万元，预计年实现营业收入为XXXX万元。这一产能规模的设定旨在确保铁粉系列项目能够在投资与回报之间取得平衡，实现长期可持续的发展。铁粉系列项目的总投资充分考虑到各个方面的需求，包括用地建设、设备购置等多个环节，以确保铁粉系列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7425"/>
      <w:r>
        <w:rPr>
          <w:rFonts w:ascii="仿宋" w:eastAsia="仿宋" w:hAnsi="仿宋" w:cs="仿宋" w:hint="eastAsia"/>
          <w:sz w:val="28"/>
          <w:lang w:eastAsia="zh-CN"/>
        </w:rPr>
        <w:t>二、铁粉系列项目建设单位说明</w:t>
      </w:r>
      <w:bookmarkEnd w:id="5"/>
    </w:p>
    <w:p>
      <w:pPr>
        <w:pStyle w:val="Heading2"/>
        <w:rPr>
          <w:rFonts w:ascii="仿宋" w:eastAsia="仿宋" w:hAnsi="仿宋" w:cs="仿宋" w:hint="eastAsia"/>
          <w:lang w:eastAsia="zh-CN"/>
        </w:rPr>
      </w:pPr>
      <w:bookmarkStart w:id="6" w:name="_Toc20088"/>
      <w:r>
        <w:rPr>
          <w:rFonts w:ascii="仿宋" w:eastAsia="仿宋" w:hAnsi="仿宋" w:cs="仿宋" w:hint="eastAsia"/>
          <w:lang w:eastAsia="zh-CN"/>
        </w:rPr>
        <w:t>(一)、铁粉系列项目承办单位基本情况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9565"/>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铁粉系列项目承办单位的XXXX，我们着眼于实现可持续的经济效益。通过技术创新和解决方案的提供，公司预计在铁粉系列项目执行期间将获得可观的收入增长。这一收入来源主要包括铁粉系列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同时，我们注重成本控制和效率提升，以确保铁粉系列项目的可持续盈利。透过精细的管理和资源优化，公司期望实现铁粉系列项目利润最大化。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铁粉系列项目实施进行全面的投资评估，包括铁粉系列项目启动阶段的资金投入和后续运营成本。通过对铁粉系列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铁粉系列项目实施过程中具备足够的资金流动性，公司将进行详尽的现金流分析。这包括资金需求的合理预测、铁粉系列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9038"/>
      <w:r>
        <w:rPr>
          <w:rFonts w:ascii="仿宋" w:eastAsia="仿宋" w:hAnsi="仿宋" w:cs="仿宋" w:hint="eastAsia"/>
          <w:sz w:val="28"/>
          <w:lang w:eastAsia="zh-CN"/>
        </w:rPr>
        <w:t>三、铁粉系列项目文档管理</w:t>
      </w:r>
      <w:bookmarkEnd w:id="8"/>
    </w:p>
    <w:p>
      <w:pPr>
        <w:pStyle w:val="Heading2"/>
        <w:rPr>
          <w:rFonts w:ascii="仿宋" w:eastAsia="仿宋" w:hAnsi="仿宋" w:cs="仿宋" w:hint="eastAsia"/>
          <w:lang w:eastAsia="zh-CN"/>
        </w:rPr>
      </w:pPr>
      <w:bookmarkStart w:id="9" w:name="_Toc4698"/>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铁粉系列项目高度重视文档的质量和准确性，以支持铁粉系列项目的各项活动和决策。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铁粉系列项目文档的编制始于铁粉系列项目计划的初期，我们制定了详细的文档编制计划，明确了每个文档的内容、格式和编写责任人。在铁粉系列项目启动阶段，我们首先编制了铁粉系列项目章程，明确定义了铁粉系列项目的目标、范围、风险等关键要素。随后，铁粉系列项目团队根据计划陆续编制了需求文档、设计文档、测试文档等各类文档，确保铁粉系列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铁粉系列项目管理中的重要环节，旨在确保铁粉系列项目文档符合质量标准和铁粉系列项目需求。在铁粉系列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除了内部审查，我们还进行了外部审查，邀请铁粉系列项目相关利益方和专业领域的专家对文档进行独立审查。这有助于获取更全面、客观的反馈，确保铁粉系列项目文档不仅符合内部标准，也满足外部需求。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铁粉系列项目在文档编制与审查方面建立了严格的管理机制，通过规范的流程和多维度的审查，确保铁粉系列项目文档的质量、准确性和可靠性，为铁粉系列项目的顺利推进提供了有力支持。</w:t>
      </w:r>
    </w:p>
    <w:p>
      <w:pPr>
        <w:pStyle w:val="Heading2"/>
        <w:ind w:firstLine="560" w:firstLineChars="200"/>
        <w:rPr>
          <w:rFonts w:ascii="仿宋" w:eastAsia="仿宋" w:hAnsi="仿宋" w:cs="仿宋" w:hint="eastAsia"/>
          <w:sz w:val="28"/>
          <w:lang w:eastAsia="zh-CN"/>
        </w:rPr>
      </w:pPr>
      <w:bookmarkStart w:id="10" w:name="_Toc30813"/>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在铁粉系列项目中，我们致力于优化文档发布与分发过程，以确保信息的高效传递和团队间协作的顺畅进行。以下是我们采取的关键优化策略：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我们通过多渠道发布文档，包括电子邮件、铁粉系列项目管理平台、内部网站等，以满足不同团队成员的偏好和需求。多渠道发布确保了信息的全面覆盖。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我们采用了精细的权限控制，确保只有授权人员可以访问敏感信息。这种安全措施保护了铁粉系列项目文档的机密性，防止了未经授权的信息泄露。</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6977"/>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文档存档与归档是铁粉系列项目生命周期中一个至关重要的环节，直接关系到铁粉系列项目信息的长期保存和历史记录的完整性。在铁粉系列项目中，我们实施了一系列有效的文档存档与归档管理策略：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8719"/>
      <w:r>
        <w:rPr>
          <w:rFonts w:ascii="仿宋" w:eastAsia="仿宋" w:hAnsi="仿宋" w:cs="仿宋" w:hint="eastAsia"/>
          <w:sz w:val="28"/>
          <w:lang w:eastAsia="zh-CN"/>
        </w:rPr>
        <w:t>四、铁粉系列项目土建工程</w:t>
      </w:r>
      <w:bookmarkEnd w:id="12"/>
    </w:p>
    <w:p>
      <w:pPr>
        <w:pStyle w:val="Heading2"/>
        <w:rPr>
          <w:rFonts w:ascii="仿宋" w:eastAsia="仿宋" w:hAnsi="仿宋" w:cs="仿宋" w:hint="eastAsia"/>
          <w:lang w:eastAsia="zh-CN"/>
        </w:rPr>
      </w:pPr>
      <w:bookmarkStart w:id="13" w:name="_Toc1106"/>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在铁粉系列项目的建筑工程设计中，我们将秉承一系列重要的设计原则，以确保铁粉系列项目建筑在功能、美观、可持续性等方面达到最佳效果。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首要原则是确保建筑的功能性得到最大化的发挥。我们将充分理解铁粉系列项目的实际需求，合理布局各个功能区域，保证建筑在满足业务需求的同时，提供高效的工作环境。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在建筑设计中，我们将综合考虑建设和运营成本。通过精细的经济效益分析，确保设计方案在高效利用资源的同时，对铁粉系列项目的长期盈利能力有积极的贡献。</w:t>
      </w:r>
    </w:p>
    <w:p>
      <w:pPr>
        <w:pStyle w:val="Heading2"/>
        <w:ind w:firstLine="560" w:firstLineChars="200"/>
        <w:rPr>
          <w:rFonts w:ascii="仿宋" w:eastAsia="仿宋" w:hAnsi="仿宋" w:cs="仿宋" w:hint="eastAsia"/>
          <w:sz w:val="28"/>
          <w:lang w:eastAsia="zh-CN"/>
        </w:rPr>
      </w:pPr>
      <w:bookmarkStart w:id="14" w:name="_Toc27618"/>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铁粉系列项目的土建工程设计中，我们将精准设定设计年限，结合铁粉系列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铁粉系列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4540"/>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铁粉系列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铁粉系列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铁粉系列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8991"/>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本期工程铁粉系列项目预计总建筑面积XXX平方米，其中：计容建筑面积XXX平方米，计划建筑工程投资XX万元，占铁粉系列项目总投资的XX%。</w:t>
      </w:r>
    </w:p>
    <w:p>
      <w:pPr>
        <w:pStyle w:val="Heading1"/>
        <w:ind w:firstLine="560" w:firstLineChars="200"/>
        <w:rPr>
          <w:rFonts w:ascii="仿宋" w:eastAsia="仿宋" w:hAnsi="仿宋" w:cs="仿宋" w:hint="eastAsia"/>
          <w:sz w:val="28"/>
          <w:lang w:eastAsia="zh-CN"/>
        </w:rPr>
      </w:pPr>
      <w:bookmarkStart w:id="17" w:name="_Toc27503"/>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20197"/>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铁粉系列项目的技术管理特点体现在其创新导向。通过引入最先进的技术趋势和解决方案，铁粉系列项目致力于提升科技含量、提高质量和效率水平。这意味着我们将采用最新的工具和方法，确保铁粉系列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铁粉系列项目技术管理的显著特征。通过整合不同领域的技术资源，我们实现了跨学科的协同工作。这有助于优化技术架构，提高整体效能。此外，整合性策略还促进了不同技术团队之间的紧密沟通和高效合作，确保铁粉系列项目各方面的技术都能得到协同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铁粉系列项目所采用的技术。通过不断优化技术方案，铁粉系列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铁粉系列项目团队将在铁粉系列项目初期识别可能的技术风险，并采取相应的预防和应对措施。通过建立健全的风险评估机制，铁粉系列项目能够在实施过程中及时发现并解决潜在的技术问题，保障铁粉系列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铁粉系列项目中，技术将成为铁粉系列项目成功的有力支持。这一深度剖析揭示了技术管理在铁粉系列项目实施中的关键作用，为铁粉系列项目的技术基础奠定了坚实的基础。</w:t>
      </w:r>
    </w:p>
    <w:p>
      <w:pPr>
        <w:pStyle w:val="Heading2"/>
        <w:ind w:firstLine="560" w:firstLineChars="200"/>
        <w:rPr>
          <w:rFonts w:ascii="仿宋" w:eastAsia="仿宋" w:hAnsi="仿宋" w:cs="仿宋" w:hint="eastAsia"/>
          <w:sz w:val="28"/>
          <w:lang w:eastAsia="zh-CN"/>
        </w:rPr>
      </w:pPr>
      <w:bookmarkStart w:id="19" w:name="_Toc6629"/>
      <w:r>
        <w:rPr>
          <w:rFonts w:ascii="仿宋" w:eastAsia="仿宋" w:hAnsi="仿宋" w:cs="仿宋" w:hint="eastAsia"/>
          <w:sz w:val="28"/>
          <w:lang w:eastAsia="zh-CN"/>
        </w:rPr>
        <w:t>(二)、铁粉系列项目工艺技术设计方案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铁粉系列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铁粉系列项目将严格按照相关行业规范要求进行组织。通过有效控制产品质量，铁粉系列项目将致力于为顾客提供优质的铁粉系列项目产品和良好的服务。这体现了铁粉系列项目对于生产活动合规性和质量标准的高度重视，为铁粉系列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铁粉系列项目注重生态效益和清洁生产原则。铁粉系列项目建设将紧密结合地方特色经济发展，与社会经济发展规划和区域环境保护规划方案相协调一致。通过与当地区域自然生态系统的结合，铁粉系列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铁粉系列项目产品具有多样化的客户需求和个性化的特点。因此，铁粉系列项目产品规格品种多样，且单批生产数量较小。为满足这一特点，铁粉系列项目承办单位将建设先进的柔性制造生产线。通过广泛应用柔性制造技术，铁粉系列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铁粉系列项目采用的技术具有较高的技术含量和自动化水平，处于国内先进水平。这一技术选用不仅体现了对生产效率、质量和环境友好性的高标准要求，同时为铁粉系列项目的可持续发展奠定了坚实的基础。</w:t>
      </w:r>
    </w:p>
    <w:p>
      <w:pPr>
        <w:pStyle w:val="Heading2"/>
        <w:ind w:firstLine="560" w:firstLineChars="200"/>
        <w:rPr>
          <w:rFonts w:ascii="仿宋" w:eastAsia="仿宋" w:hAnsi="仿宋" w:cs="仿宋" w:hint="eastAsia"/>
          <w:sz w:val="28"/>
          <w:lang w:eastAsia="zh-CN"/>
        </w:rPr>
      </w:pPr>
      <w:bookmarkStart w:id="20" w:name="_Toc22124"/>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为确保铁粉系列项目的高效生产和技术实施，我们制定了一套精心设计的设备选型方案，以满足铁粉系列项目生产、质量和环保的要求。该方案的主要特点如下：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铁粉系列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针对铁粉系列项目产品的多样性和小批量生产的特点，我们将建设柔性制造生产线。通过在设备选型中考虑柔性制造技术，可以灵活应对不同产品规格和生产需求，实现生产线的高度灵活性和适应性。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https://d.book118.com/558050005110006044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铁粉系列项目规划设计方案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铁粉系列项目规划设计方案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铁粉系列项目规划设计方案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铁粉系列项目规划设计方案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铁粉系列项目规划设计方案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铁粉系列项目规划设计方案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铁粉系列项目规划设计方案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铁粉系列项目规划设计方案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铁粉系列项目规划设计方案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铁粉系列项目规划设计方案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铁粉系列项目规划设计方案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铁粉系列项目规划设计方案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铁粉系列项目规划设计方案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铁粉系列项目规划设计方案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铁粉系列项目规划设计方案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铁粉系列项目规划设计方案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铁粉系列项目规划设计方案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193B24"/>
    <w:rsid w:val="2B193B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8050005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2024-02-29T21:40:00Z</dcterms:created>
  <dcterms:modified xsi:type="dcterms:W3CDTF">2024-02-29T21:40:40Z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6A3E86CED9914BD68F6A89A82C6029F3_11</vt:lpwstr>
  </property>
  <property fmtid="{D5CDD505-2E9C-101B-9397-08002B2CF9AE}" pid="3" name="KSOProductBuildVer">
    <vt:lpwstr>2052-12.1.0.16388</vt:lpwstr>
  </property>
</Properties>
</file>