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新型静电消除器项目规划设计纲要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919" w:history="1">
        <w:r>
          <w:rPr>
            <w:rFonts w:ascii="仿宋" w:eastAsia="仿宋" w:hAnsi="仿宋" w:cs="仿宋" w:hint="eastAsia"/>
            <w:lang w:eastAsia="zh-CN"/>
          </w:rPr>
          <w:t>序言</w:t>
        </w:r>
        <w:r>
          <w:tab/>
        </w:r>
        <w:r>
          <w:fldChar w:fldCharType="begin"/>
        </w:r>
        <w:r>
          <w:instrText xml:space="preserve"> PAGEREF _Toc20919 \h </w:instrText>
        </w:r>
        <w:r>
          <w:fldChar w:fldCharType="separate"/>
        </w:r>
        <w:r>
          <w:t>3</w:t>
        </w:r>
        <w:r>
          <w:fldChar w:fldCharType="end"/>
        </w:r>
      </w:hyperlink>
    </w:p>
    <w:p>
      <w:pPr>
        <w:pStyle w:val="TOC1"/>
        <w:tabs>
          <w:tab w:val="right" w:leader="dot" w:pos="8306"/>
        </w:tabs>
      </w:pPr>
      <w:hyperlink w:anchor="_Toc30810" w:history="1">
        <w:r>
          <w:rPr>
            <w:rFonts w:ascii="仿宋" w:eastAsia="仿宋" w:hAnsi="仿宋" w:cs="仿宋" w:hint="eastAsia"/>
            <w:lang w:eastAsia="zh-CN"/>
          </w:rPr>
          <w:t>一、新型静电消除器项目可持续发展</w:t>
        </w:r>
        <w:r>
          <w:tab/>
        </w:r>
        <w:r>
          <w:fldChar w:fldCharType="begin"/>
        </w:r>
        <w:r>
          <w:instrText xml:space="preserve"> PAGEREF _Toc30810 \h </w:instrText>
        </w:r>
        <w:r>
          <w:fldChar w:fldCharType="separate"/>
        </w:r>
        <w:r>
          <w:t>3</w:t>
        </w:r>
        <w:r>
          <w:fldChar w:fldCharType="end"/>
        </w:r>
      </w:hyperlink>
    </w:p>
    <w:p>
      <w:pPr>
        <w:pStyle w:val="TOC2"/>
        <w:tabs>
          <w:tab w:val="right" w:leader="dot" w:pos="8306"/>
        </w:tabs>
      </w:pPr>
      <w:hyperlink w:anchor="_Toc19911" w:history="1">
        <w:r>
          <w:rPr>
            <w:rFonts w:ascii="仿宋" w:eastAsia="仿宋" w:hAnsi="仿宋" w:cs="仿宋" w:hint="eastAsia"/>
            <w:lang w:eastAsia="zh-CN"/>
          </w:rPr>
          <w:t>(一)、可持续战略与实践</w:t>
        </w:r>
        <w:r>
          <w:tab/>
        </w:r>
        <w:r>
          <w:fldChar w:fldCharType="begin"/>
        </w:r>
        <w:r>
          <w:instrText xml:space="preserve"> PAGEREF _Toc19911 \h </w:instrText>
        </w:r>
        <w:r>
          <w:fldChar w:fldCharType="separate"/>
        </w:r>
        <w:r>
          <w:t>3</w:t>
        </w:r>
        <w:r>
          <w:fldChar w:fldCharType="end"/>
        </w:r>
      </w:hyperlink>
    </w:p>
    <w:p>
      <w:pPr>
        <w:pStyle w:val="TOC2"/>
        <w:tabs>
          <w:tab w:val="right" w:leader="dot" w:pos="8306"/>
        </w:tabs>
      </w:pPr>
      <w:hyperlink w:anchor="_Toc6769" w:history="1">
        <w:r>
          <w:rPr>
            <w:rFonts w:ascii="仿宋" w:eastAsia="仿宋" w:hAnsi="仿宋" w:cs="仿宋" w:hint="eastAsia"/>
            <w:lang w:eastAsia="zh-CN"/>
          </w:rPr>
          <w:t>(二)、环保与社会责任</w:t>
        </w:r>
        <w:r>
          <w:tab/>
        </w:r>
        <w:r>
          <w:fldChar w:fldCharType="begin"/>
        </w:r>
        <w:r>
          <w:instrText xml:space="preserve"> PAGEREF _Toc6769 \h </w:instrText>
        </w:r>
        <w:r>
          <w:fldChar w:fldCharType="separate"/>
        </w:r>
        <w:r>
          <w:t>4</w:t>
        </w:r>
        <w:r>
          <w:fldChar w:fldCharType="end"/>
        </w:r>
      </w:hyperlink>
    </w:p>
    <w:p>
      <w:pPr>
        <w:pStyle w:val="TOC1"/>
        <w:tabs>
          <w:tab w:val="right" w:leader="dot" w:pos="8306"/>
        </w:tabs>
      </w:pPr>
      <w:hyperlink w:anchor="_Toc4820" w:history="1">
        <w:r>
          <w:rPr>
            <w:rFonts w:ascii="仿宋" w:eastAsia="仿宋" w:hAnsi="仿宋" w:cs="仿宋" w:hint="eastAsia"/>
            <w:lang w:eastAsia="zh-CN"/>
          </w:rPr>
          <w:t>二、市场分析、调研</w:t>
        </w:r>
        <w:r>
          <w:tab/>
        </w:r>
        <w:r>
          <w:fldChar w:fldCharType="begin"/>
        </w:r>
        <w:r>
          <w:instrText xml:space="preserve"> PAGEREF _Toc4820 \h </w:instrText>
        </w:r>
        <w:r>
          <w:fldChar w:fldCharType="separate"/>
        </w:r>
        <w:r>
          <w:t>5</w:t>
        </w:r>
        <w:r>
          <w:fldChar w:fldCharType="end"/>
        </w:r>
      </w:hyperlink>
    </w:p>
    <w:p>
      <w:pPr>
        <w:pStyle w:val="TOC2"/>
        <w:tabs>
          <w:tab w:val="right" w:leader="dot" w:pos="8306"/>
        </w:tabs>
      </w:pPr>
      <w:hyperlink w:anchor="_Toc32503" w:history="1">
        <w:r>
          <w:rPr>
            <w:rFonts w:ascii="仿宋" w:eastAsia="仿宋" w:hAnsi="仿宋" w:cs="仿宋" w:hint="eastAsia"/>
            <w:lang w:eastAsia="zh-CN"/>
          </w:rPr>
          <w:t>(一)、新型静电消除器行业分析</w:t>
        </w:r>
        <w:r>
          <w:tab/>
        </w:r>
        <w:r>
          <w:fldChar w:fldCharType="begin"/>
        </w:r>
        <w:r>
          <w:instrText xml:space="preserve"> PAGEREF _Toc32503 \h </w:instrText>
        </w:r>
        <w:r>
          <w:fldChar w:fldCharType="separate"/>
        </w:r>
        <w:r>
          <w:t>5</w:t>
        </w:r>
        <w:r>
          <w:fldChar w:fldCharType="end"/>
        </w:r>
      </w:hyperlink>
    </w:p>
    <w:p>
      <w:pPr>
        <w:pStyle w:val="TOC2"/>
        <w:tabs>
          <w:tab w:val="right" w:leader="dot" w:pos="8306"/>
        </w:tabs>
      </w:pPr>
      <w:hyperlink w:anchor="_Toc10587" w:history="1">
        <w:r>
          <w:rPr>
            <w:rFonts w:ascii="仿宋" w:eastAsia="仿宋" w:hAnsi="仿宋" w:cs="仿宋" w:hint="eastAsia"/>
            <w:lang w:eastAsia="zh-CN"/>
          </w:rPr>
          <w:t>(二)、新型静电消除器市场分析预测</w:t>
        </w:r>
        <w:r>
          <w:tab/>
        </w:r>
        <w:r>
          <w:fldChar w:fldCharType="begin"/>
        </w:r>
        <w:r>
          <w:instrText xml:space="preserve"> PAGEREF _Toc10587 \h </w:instrText>
        </w:r>
        <w:r>
          <w:fldChar w:fldCharType="separate"/>
        </w:r>
        <w:r>
          <w:t>5</w:t>
        </w:r>
        <w:r>
          <w:fldChar w:fldCharType="end"/>
        </w:r>
      </w:hyperlink>
    </w:p>
    <w:p>
      <w:pPr>
        <w:pStyle w:val="TOC1"/>
        <w:tabs>
          <w:tab w:val="right" w:leader="dot" w:pos="8306"/>
        </w:tabs>
      </w:pPr>
      <w:hyperlink w:anchor="_Toc20920" w:history="1">
        <w:r>
          <w:rPr>
            <w:rFonts w:ascii="仿宋" w:eastAsia="仿宋" w:hAnsi="仿宋" w:cs="仿宋" w:hint="eastAsia"/>
            <w:lang w:eastAsia="zh-CN"/>
          </w:rPr>
          <w:t>三、新型静电消除器项目绩效评估</w:t>
        </w:r>
        <w:r>
          <w:tab/>
        </w:r>
        <w:r>
          <w:fldChar w:fldCharType="begin"/>
        </w:r>
        <w:r>
          <w:instrText xml:space="preserve"> PAGEREF _Toc20920 \h </w:instrText>
        </w:r>
        <w:r>
          <w:fldChar w:fldCharType="separate"/>
        </w:r>
        <w:r>
          <w:t>6</w:t>
        </w:r>
        <w:r>
          <w:fldChar w:fldCharType="end"/>
        </w:r>
      </w:hyperlink>
    </w:p>
    <w:p>
      <w:pPr>
        <w:pStyle w:val="TOC2"/>
        <w:tabs>
          <w:tab w:val="right" w:leader="dot" w:pos="8306"/>
        </w:tabs>
      </w:pPr>
      <w:hyperlink w:anchor="_Toc17969" w:history="1">
        <w:r>
          <w:rPr>
            <w:rFonts w:ascii="仿宋" w:eastAsia="仿宋" w:hAnsi="仿宋" w:cs="仿宋" w:hint="eastAsia"/>
            <w:lang w:eastAsia="zh-CN"/>
          </w:rPr>
          <w:t>(一)、绩效评估指标</w:t>
        </w:r>
        <w:r>
          <w:tab/>
        </w:r>
        <w:r>
          <w:fldChar w:fldCharType="begin"/>
        </w:r>
        <w:r>
          <w:instrText xml:space="preserve"> PAGEREF _Toc17969 \h </w:instrText>
        </w:r>
        <w:r>
          <w:fldChar w:fldCharType="separate"/>
        </w:r>
        <w:r>
          <w:t>6</w:t>
        </w:r>
        <w:r>
          <w:fldChar w:fldCharType="end"/>
        </w:r>
      </w:hyperlink>
    </w:p>
    <w:p>
      <w:pPr>
        <w:pStyle w:val="TOC2"/>
        <w:tabs>
          <w:tab w:val="right" w:leader="dot" w:pos="8306"/>
        </w:tabs>
      </w:pPr>
      <w:hyperlink w:anchor="_Toc13196" w:history="1">
        <w:r>
          <w:rPr>
            <w:rFonts w:ascii="仿宋" w:eastAsia="仿宋" w:hAnsi="仿宋" w:cs="仿宋" w:hint="eastAsia"/>
            <w:lang w:eastAsia="zh-CN"/>
          </w:rPr>
          <w:t>(二)、绩效评估方法</w:t>
        </w:r>
        <w:r>
          <w:tab/>
        </w:r>
        <w:r>
          <w:fldChar w:fldCharType="begin"/>
        </w:r>
        <w:r>
          <w:instrText xml:space="preserve"> PAGEREF _Toc13196 \h </w:instrText>
        </w:r>
        <w:r>
          <w:fldChar w:fldCharType="separate"/>
        </w:r>
        <w:r>
          <w:t>7</w:t>
        </w:r>
        <w:r>
          <w:fldChar w:fldCharType="end"/>
        </w:r>
      </w:hyperlink>
    </w:p>
    <w:p>
      <w:pPr>
        <w:pStyle w:val="TOC2"/>
        <w:tabs>
          <w:tab w:val="right" w:leader="dot" w:pos="8306"/>
        </w:tabs>
      </w:pPr>
      <w:hyperlink w:anchor="_Toc4313" w:history="1">
        <w:r>
          <w:rPr>
            <w:rFonts w:ascii="仿宋" w:eastAsia="仿宋" w:hAnsi="仿宋" w:cs="仿宋" w:hint="eastAsia"/>
            <w:lang w:eastAsia="zh-CN"/>
          </w:rPr>
          <w:t>(三)、绩效评估周期</w:t>
        </w:r>
        <w:r>
          <w:tab/>
        </w:r>
        <w:r>
          <w:fldChar w:fldCharType="begin"/>
        </w:r>
        <w:r>
          <w:instrText xml:space="preserve"> PAGEREF _Toc4313 \h </w:instrText>
        </w:r>
        <w:r>
          <w:fldChar w:fldCharType="separate"/>
        </w:r>
        <w:r>
          <w:t>9</w:t>
        </w:r>
        <w:r>
          <w:fldChar w:fldCharType="end"/>
        </w:r>
      </w:hyperlink>
    </w:p>
    <w:p>
      <w:pPr>
        <w:pStyle w:val="TOC1"/>
        <w:tabs>
          <w:tab w:val="right" w:leader="dot" w:pos="8306"/>
        </w:tabs>
      </w:pPr>
      <w:hyperlink w:anchor="_Toc14278" w:history="1">
        <w:r>
          <w:rPr>
            <w:rFonts w:ascii="仿宋" w:eastAsia="仿宋" w:hAnsi="仿宋" w:cs="仿宋" w:hint="eastAsia"/>
            <w:lang w:eastAsia="zh-CN"/>
          </w:rPr>
          <w:t>四、新型静电消除器项目建设背景及必要性分析</w:t>
        </w:r>
        <w:r>
          <w:tab/>
        </w:r>
        <w:r>
          <w:fldChar w:fldCharType="begin"/>
        </w:r>
        <w:r>
          <w:instrText xml:space="preserve"> PAGEREF _Toc14278 \h </w:instrText>
        </w:r>
        <w:r>
          <w:fldChar w:fldCharType="separate"/>
        </w:r>
        <w:r>
          <w:t>10</w:t>
        </w:r>
        <w:r>
          <w:fldChar w:fldCharType="end"/>
        </w:r>
      </w:hyperlink>
    </w:p>
    <w:p>
      <w:pPr>
        <w:pStyle w:val="TOC2"/>
        <w:tabs>
          <w:tab w:val="right" w:leader="dot" w:pos="8306"/>
        </w:tabs>
      </w:pPr>
      <w:hyperlink w:anchor="_Toc14773" w:history="1">
        <w:r>
          <w:rPr>
            <w:rFonts w:ascii="仿宋" w:eastAsia="仿宋" w:hAnsi="仿宋" w:cs="仿宋" w:hint="eastAsia"/>
            <w:lang w:eastAsia="zh-CN"/>
          </w:rPr>
          <w:t>(一)、新型静电消除器项目背景分析</w:t>
        </w:r>
        <w:r>
          <w:tab/>
        </w:r>
        <w:r>
          <w:fldChar w:fldCharType="begin"/>
        </w:r>
        <w:r>
          <w:instrText xml:space="preserve"> PAGEREF _Toc14773 \h </w:instrText>
        </w:r>
        <w:r>
          <w:fldChar w:fldCharType="separate"/>
        </w:r>
        <w:r>
          <w:t>10</w:t>
        </w:r>
        <w:r>
          <w:fldChar w:fldCharType="end"/>
        </w:r>
      </w:hyperlink>
    </w:p>
    <w:p>
      <w:pPr>
        <w:pStyle w:val="TOC2"/>
        <w:tabs>
          <w:tab w:val="right" w:leader="dot" w:pos="8306"/>
        </w:tabs>
      </w:pPr>
      <w:hyperlink w:anchor="_Toc30259" w:history="1">
        <w:r>
          <w:rPr>
            <w:rFonts w:ascii="仿宋" w:eastAsia="仿宋" w:hAnsi="仿宋" w:cs="仿宋" w:hint="eastAsia"/>
            <w:lang w:eastAsia="zh-CN"/>
          </w:rPr>
          <w:t>(二)、新型静电消除器项目建设必要性分析</w:t>
        </w:r>
        <w:r>
          <w:tab/>
        </w:r>
        <w:r>
          <w:fldChar w:fldCharType="begin"/>
        </w:r>
        <w:r>
          <w:instrText xml:space="preserve"> PAGEREF _Toc30259 \h </w:instrText>
        </w:r>
        <w:r>
          <w:fldChar w:fldCharType="separate"/>
        </w:r>
        <w:r>
          <w:t>11</w:t>
        </w:r>
        <w:r>
          <w:fldChar w:fldCharType="end"/>
        </w:r>
      </w:hyperlink>
    </w:p>
    <w:p>
      <w:pPr>
        <w:pStyle w:val="TOC1"/>
        <w:tabs>
          <w:tab w:val="right" w:leader="dot" w:pos="8306"/>
        </w:tabs>
      </w:pPr>
      <w:hyperlink w:anchor="_Toc18057" w:history="1">
        <w:r>
          <w:rPr>
            <w:rFonts w:ascii="仿宋" w:eastAsia="仿宋" w:hAnsi="仿宋" w:cs="仿宋" w:hint="eastAsia"/>
            <w:lang w:eastAsia="zh-CN"/>
          </w:rPr>
          <w:t>五、新型静电消除器项目概论</w:t>
        </w:r>
        <w:r>
          <w:tab/>
        </w:r>
        <w:r>
          <w:fldChar w:fldCharType="begin"/>
        </w:r>
        <w:r>
          <w:instrText xml:space="preserve"> PAGEREF _Toc18057 \h </w:instrText>
        </w:r>
        <w:r>
          <w:fldChar w:fldCharType="separate"/>
        </w:r>
        <w:r>
          <w:t>13</w:t>
        </w:r>
        <w:r>
          <w:fldChar w:fldCharType="end"/>
        </w:r>
      </w:hyperlink>
    </w:p>
    <w:p>
      <w:pPr>
        <w:pStyle w:val="TOC2"/>
        <w:tabs>
          <w:tab w:val="right" w:leader="dot" w:pos="8306"/>
        </w:tabs>
      </w:pPr>
      <w:hyperlink w:anchor="_Toc7693" w:history="1">
        <w:r>
          <w:rPr>
            <w:rFonts w:ascii="仿宋" w:eastAsia="仿宋" w:hAnsi="仿宋" w:cs="仿宋" w:hint="eastAsia"/>
            <w:lang w:eastAsia="zh-CN"/>
          </w:rPr>
          <w:t>(一)、新型静电消除器项目概况</w:t>
        </w:r>
        <w:r>
          <w:tab/>
        </w:r>
        <w:r>
          <w:fldChar w:fldCharType="begin"/>
        </w:r>
        <w:r>
          <w:instrText xml:space="preserve"> PAGEREF _Toc7693 \h </w:instrText>
        </w:r>
        <w:r>
          <w:fldChar w:fldCharType="separate"/>
        </w:r>
        <w:r>
          <w:t>13</w:t>
        </w:r>
        <w:r>
          <w:fldChar w:fldCharType="end"/>
        </w:r>
      </w:hyperlink>
    </w:p>
    <w:p>
      <w:pPr>
        <w:pStyle w:val="TOC2"/>
        <w:tabs>
          <w:tab w:val="right" w:leader="dot" w:pos="8306"/>
        </w:tabs>
      </w:pPr>
      <w:hyperlink w:anchor="_Toc28698" w:history="1">
        <w:r>
          <w:rPr>
            <w:rFonts w:ascii="仿宋" w:eastAsia="仿宋" w:hAnsi="仿宋" w:cs="仿宋" w:hint="eastAsia"/>
            <w:lang w:eastAsia="zh-CN"/>
          </w:rPr>
          <w:t>(二)、新型静电消除器项目目标</w:t>
        </w:r>
        <w:r>
          <w:tab/>
        </w:r>
        <w:r>
          <w:fldChar w:fldCharType="begin"/>
        </w:r>
        <w:r>
          <w:instrText xml:space="preserve"> PAGEREF _Toc28698 \h </w:instrText>
        </w:r>
        <w:r>
          <w:fldChar w:fldCharType="separate"/>
        </w:r>
        <w:r>
          <w:t>15</w:t>
        </w:r>
        <w:r>
          <w:fldChar w:fldCharType="end"/>
        </w:r>
      </w:hyperlink>
    </w:p>
    <w:p>
      <w:pPr>
        <w:pStyle w:val="TOC2"/>
        <w:tabs>
          <w:tab w:val="right" w:leader="dot" w:pos="8306"/>
        </w:tabs>
      </w:pPr>
      <w:hyperlink w:anchor="_Toc6544" w:history="1">
        <w:r>
          <w:rPr>
            <w:rFonts w:ascii="仿宋" w:eastAsia="仿宋" w:hAnsi="仿宋" w:cs="仿宋" w:hint="eastAsia"/>
            <w:lang w:eastAsia="zh-CN"/>
          </w:rPr>
          <w:t>(三)、新型静电消除器项目提出的理由</w:t>
        </w:r>
        <w:r>
          <w:tab/>
        </w:r>
        <w:r>
          <w:fldChar w:fldCharType="begin"/>
        </w:r>
        <w:r>
          <w:instrText xml:space="preserve"> PAGEREF _Toc6544 \h </w:instrText>
        </w:r>
        <w:r>
          <w:fldChar w:fldCharType="separate"/>
        </w:r>
        <w:r>
          <w:t>16</w:t>
        </w:r>
        <w:r>
          <w:fldChar w:fldCharType="end"/>
        </w:r>
      </w:hyperlink>
    </w:p>
    <w:p>
      <w:pPr>
        <w:pStyle w:val="TOC2"/>
        <w:tabs>
          <w:tab w:val="right" w:leader="dot" w:pos="8306"/>
        </w:tabs>
      </w:pPr>
      <w:hyperlink w:anchor="_Toc519" w:history="1">
        <w:r>
          <w:rPr>
            <w:rFonts w:ascii="仿宋" w:eastAsia="仿宋" w:hAnsi="仿宋" w:cs="仿宋" w:hint="eastAsia"/>
            <w:lang w:eastAsia="zh-CN"/>
          </w:rPr>
          <w:t>(四)、新型静电消除器项目意义</w:t>
        </w:r>
        <w:r>
          <w:tab/>
        </w:r>
        <w:r>
          <w:fldChar w:fldCharType="begin"/>
        </w:r>
        <w:r>
          <w:instrText xml:space="preserve"> PAGEREF _Toc519 \h </w:instrText>
        </w:r>
        <w:r>
          <w:fldChar w:fldCharType="separate"/>
        </w:r>
        <w:r>
          <w:t>18</w:t>
        </w:r>
        <w:r>
          <w:fldChar w:fldCharType="end"/>
        </w:r>
      </w:hyperlink>
    </w:p>
    <w:p>
      <w:pPr>
        <w:pStyle w:val="TOC2"/>
        <w:tabs>
          <w:tab w:val="right" w:leader="dot" w:pos="8306"/>
        </w:tabs>
      </w:pPr>
      <w:hyperlink w:anchor="_Toc3850" w:history="1">
        <w:r>
          <w:rPr>
            <w:rFonts w:ascii="仿宋" w:eastAsia="仿宋" w:hAnsi="仿宋" w:cs="仿宋" w:hint="eastAsia"/>
            <w:lang w:eastAsia="zh-CN"/>
          </w:rPr>
          <w:t>(五)、新型静电消除器项目背景</w:t>
        </w:r>
        <w:r>
          <w:tab/>
        </w:r>
        <w:r>
          <w:fldChar w:fldCharType="begin"/>
        </w:r>
        <w:r>
          <w:instrText xml:space="preserve"> PAGEREF _Toc3850 \h </w:instrText>
        </w:r>
        <w:r>
          <w:fldChar w:fldCharType="separate"/>
        </w:r>
        <w:r>
          <w:t>19</w:t>
        </w:r>
        <w:r>
          <w:fldChar w:fldCharType="end"/>
        </w:r>
      </w:hyperlink>
    </w:p>
    <w:p>
      <w:pPr>
        <w:pStyle w:val="TOC1"/>
        <w:tabs>
          <w:tab w:val="right" w:leader="dot" w:pos="8306"/>
        </w:tabs>
      </w:pPr>
      <w:hyperlink w:anchor="_Toc30205" w:history="1">
        <w:r>
          <w:rPr>
            <w:rFonts w:ascii="仿宋" w:eastAsia="仿宋" w:hAnsi="仿宋" w:cs="仿宋" w:hint="eastAsia"/>
            <w:lang w:eastAsia="zh-CN"/>
          </w:rPr>
          <w:t>六、新型静电消除器项目文档管理</w:t>
        </w:r>
        <w:r>
          <w:tab/>
        </w:r>
        <w:r>
          <w:fldChar w:fldCharType="begin"/>
        </w:r>
        <w:r>
          <w:instrText xml:space="preserve"> PAGEREF _Toc30205 \h </w:instrText>
        </w:r>
        <w:r>
          <w:fldChar w:fldCharType="separate"/>
        </w:r>
        <w:r>
          <w:t>20</w:t>
        </w:r>
        <w:r>
          <w:fldChar w:fldCharType="end"/>
        </w:r>
      </w:hyperlink>
    </w:p>
    <w:p>
      <w:pPr>
        <w:pStyle w:val="TOC2"/>
        <w:tabs>
          <w:tab w:val="right" w:leader="dot" w:pos="8306"/>
        </w:tabs>
      </w:pPr>
      <w:hyperlink w:anchor="_Toc13216" w:history="1">
        <w:r>
          <w:rPr>
            <w:rFonts w:ascii="仿宋" w:eastAsia="仿宋" w:hAnsi="仿宋" w:cs="仿宋" w:hint="eastAsia"/>
            <w:lang w:eastAsia="zh-CN"/>
          </w:rPr>
          <w:t>(一)、文档编制与审查</w:t>
        </w:r>
        <w:r>
          <w:tab/>
        </w:r>
        <w:r>
          <w:fldChar w:fldCharType="begin"/>
        </w:r>
        <w:r>
          <w:instrText xml:space="preserve"> PAGEREF _Toc13216 \h </w:instrText>
        </w:r>
        <w:r>
          <w:fldChar w:fldCharType="separate"/>
        </w:r>
        <w:r>
          <w:t>20</w:t>
        </w:r>
        <w:r>
          <w:fldChar w:fldCharType="end"/>
        </w:r>
      </w:hyperlink>
    </w:p>
    <w:p>
      <w:pPr>
        <w:pStyle w:val="TOC2"/>
        <w:tabs>
          <w:tab w:val="right" w:leader="dot" w:pos="8306"/>
        </w:tabs>
      </w:pPr>
      <w:hyperlink w:anchor="_Toc3574" w:history="1">
        <w:r>
          <w:rPr>
            <w:rFonts w:ascii="仿宋" w:eastAsia="仿宋" w:hAnsi="仿宋" w:cs="仿宋" w:hint="eastAsia"/>
            <w:lang w:eastAsia="zh-CN"/>
          </w:rPr>
          <w:t>(二)、文档发布与分发</w:t>
        </w:r>
        <w:r>
          <w:tab/>
        </w:r>
        <w:r>
          <w:fldChar w:fldCharType="begin"/>
        </w:r>
        <w:r>
          <w:instrText xml:space="preserve"> PAGEREF _Toc3574 \h </w:instrText>
        </w:r>
        <w:r>
          <w:fldChar w:fldCharType="separate"/>
        </w:r>
        <w:r>
          <w:t>21</w:t>
        </w:r>
        <w:r>
          <w:fldChar w:fldCharType="end"/>
        </w:r>
      </w:hyperlink>
    </w:p>
    <w:p>
      <w:pPr>
        <w:pStyle w:val="TOC2"/>
        <w:tabs>
          <w:tab w:val="right" w:leader="dot" w:pos="8306"/>
        </w:tabs>
      </w:pPr>
      <w:hyperlink w:anchor="_Toc17701" w:history="1">
        <w:r>
          <w:rPr>
            <w:rFonts w:ascii="仿宋" w:eastAsia="仿宋" w:hAnsi="仿宋" w:cs="仿宋" w:hint="eastAsia"/>
            <w:lang w:eastAsia="zh-CN"/>
          </w:rPr>
          <w:t>(三)、文档存档与归档</w:t>
        </w:r>
        <w:r>
          <w:tab/>
        </w:r>
        <w:r>
          <w:fldChar w:fldCharType="begin"/>
        </w:r>
        <w:r>
          <w:instrText xml:space="preserve"> PAGEREF _Toc17701 \h </w:instrText>
        </w:r>
        <w:r>
          <w:fldChar w:fldCharType="separate"/>
        </w:r>
        <w:r>
          <w:t>22</w:t>
        </w:r>
        <w:r>
          <w:fldChar w:fldCharType="end"/>
        </w:r>
      </w:hyperlink>
    </w:p>
    <w:p>
      <w:pPr>
        <w:pStyle w:val="TOC1"/>
        <w:tabs>
          <w:tab w:val="right" w:leader="dot" w:pos="8306"/>
        </w:tabs>
      </w:pPr>
      <w:hyperlink w:anchor="_Toc3377" w:history="1">
        <w:r>
          <w:rPr>
            <w:rFonts w:ascii="仿宋" w:eastAsia="仿宋" w:hAnsi="仿宋" w:cs="仿宋" w:hint="eastAsia"/>
            <w:lang w:eastAsia="zh-CN"/>
          </w:rPr>
          <w:t>七、新型静电消除器项目经营效益</w:t>
        </w:r>
        <w:r>
          <w:tab/>
        </w:r>
        <w:r>
          <w:fldChar w:fldCharType="begin"/>
        </w:r>
        <w:r>
          <w:instrText xml:space="preserve"> PAGEREF _Toc3377 \h </w:instrText>
        </w:r>
        <w:r>
          <w:fldChar w:fldCharType="separate"/>
        </w:r>
        <w:r>
          <w:t>23</w:t>
        </w:r>
        <w:r>
          <w:fldChar w:fldCharType="end"/>
        </w:r>
      </w:hyperlink>
    </w:p>
    <w:p>
      <w:pPr>
        <w:pStyle w:val="TOC2"/>
        <w:tabs>
          <w:tab w:val="right" w:leader="dot" w:pos="8306"/>
        </w:tabs>
      </w:pPr>
      <w:hyperlink w:anchor="_Toc27569" w:history="1">
        <w:r>
          <w:rPr>
            <w:rFonts w:ascii="仿宋" w:eastAsia="仿宋" w:hAnsi="仿宋" w:cs="仿宋" w:hint="eastAsia"/>
            <w:lang w:eastAsia="zh-CN"/>
          </w:rPr>
          <w:t>(一)、经济评价财务测算</w:t>
        </w:r>
        <w:r>
          <w:tab/>
        </w:r>
        <w:r>
          <w:fldChar w:fldCharType="begin"/>
        </w:r>
        <w:r>
          <w:instrText xml:space="preserve"> PAGEREF _Toc27569 \h </w:instrText>
        </w:r>
        <w:r>
          <w:fldChar w:fldCharType="separate"/>
        </w:r>
        <w:r>
          <w:t>23</w:t>
        </w:r>
        <w:r>
          <w:fldChar w:fldCharType="end"/>
        </w:r>
      </w:hyperlink>
    </w:p>
    <w:p>
      <w:pPr>
        <w:pStyle w:val="TOC2"/>
        <w:tabs>
          <w:tab w:val="right" w:leader="dot" w:pos="8306"/>
        </w:tabs>
      </w:pPr>
      <w:hyperlink w:anchor="_Toc28147" w:history="1">
        <w:r>
          <w:rPr>
            <w:rFonts w:ascii="仿宋" w:eastAsia="仿宋" w:hAnsi="仿宋" w:cs="仿宋" w:hint="eastAsia"/>
            <w:lang w:eastAsia="zh-CN"/>
          </w:rPr>
          <w:t>(二)、新型静电消除器项目盈利能力分析</w:t>
        </w:r>
        <w:r>
          <w:tab/>
        </w:r>
        <w:r>
          <w:fldChar w:fldCharType="begin"/>
        </w:r>
        <w:r>
          <w:instrText xml:space="preserve"> PAGEREF _Toc28147 \h </w:instrText>
        </w:r>
        <w:r>
          <w:fldChar w:fldCharType="separate"/>
        </w:r>
        <w:r>
          <w:t>24</w:t>
        </w:r>
        <w:r>
          <w:fldChar w:fldCharType="end"/>
        </w:r>
      </w:hyperlink>
    </w:p>
    <w:p>
      <w:pPr>
        <w:pStyle w:val="TOC1"/>
        <w:tabs>
          <w:tab w:val="right" w:leader="dot" w:pos="8306"/>
        </w:tabs>
      </w:pPr>
      <w:hyperlink w:anchor="_Toc2265" w:history="1">
        <w:r>
          <w:rPr>
            <w:rFonts w:ascii="仿宋" w:eastAsia="仿宋" w:hAnsi="仿宋" w:cs="仿宋" w:hint="eastAsia"/>
            <w:lang w:eastAsia="zh-CN"/>
          </w:rPr>
          <w:t>八、新型静电消除器项目技术管理</w:t>
        </w:r>
        <w:r>
          <w:tab/>
        </w:r>
        <w:r>
          <w:fldChar w:fldCharType="begin"/>
        </w:r>
        <w:r>
          <w:instrText xml:space="preserve"> PAGEREF _Toc2265 \h </w:instrText>
        </w:r>
        <w:r>
          <w:fldChar w:fldCharType="separate"/>
        </w:r>
        <w:r>
          <w:t>25</w:t>
        </w:r>
        <w:r>
          <w:fldChar w:fldCharType="end"/>
        </w:r>
      </w:hyperlink>
    </w:p>
    <w:p>
      <w:pPr>
        <w:pStyle w:val="TOC2"/>
        <w:tabs>
          <w:tab w:val="right" w:leader="dot" w:pos="8306"/>
        </w:tabs>
      </w:pPr>
      <w:hyperlink w:anchor="_Toc8793" w:history="1">
        <w:r>
          <w:rPr>
            <w:rFonts w:ascii="仿宋" w:eastAsia="仿宋" w:hAnsi="仿宋" w:cs="仿宋" w:hint="eastAsia"/>
            <w:lang w:eastAsia="zh-CN"/>
          </w:rPr>
          <w:t>(一)、技术方案选用方向</w:t>
        </w:r>
        <w:r>
          <w:tab/>
        </w:r>
        <w:r>
          <w:fldChar w:fldCharType="begin"/>
        </w:r>
        <w:r>
          <w:instrText xml:space="preserve"> PAGEREF _Toc8793 \h </w:instrText>
        </w:r>
        <w:r>
          <w:fldChar w:fldCharType="separate"/>
        </w:r>
        <w:r>
          <w:t>25</w:t>
        </w:r>
        <w:r>
          <w:fldChar w:fldCharType="end"/>
        </w:r>
      </w:hyperlink>
    </w:p>
    <w:p>
      <w:pPr>
        <w:pStyle w:val="TOC2"/>
        <w:tabs>
          <w:tab w:val="right" w:leader="dot" w:pos="8306"/>
        </w:tabs>
      </w:pPr>
      <w:hyperlink w:anchor="_Toc27058" w:history="1">
        <w:r>
          <w:rPr>
            <w:rFonts w:ascii="仿宋" w:eastAsia="仿宋" w:hAnsi="仿宋" w:cs="仿宋" w:hint="eastAsia"/>
            <w:lang w:eastAsia="zh-CN"/>
          </w:rPr>
          <w:t>(二)、工艺技术方案选用原则</w:t>
        </w:r>
        <w:r>
          <w:tab/>
        </w:r>
        <w:r>
          <w:fldChar w:fldCharType="begin"/>
        </w:r>
        <w:r>
          <w:instrText xml:space="preserve"> PAGEREF _Toc27058 \h </w:instrText>
        </w:r>
        <w:r>
          <w:fldChar w:fldCharType="separate"/>
        </w:r>
        <w:r>
          <w:t>27</w:t>
        </w:r>
        <w:r>
          <w:fldChar w:fldCharType="end"/>
        </w:r>
      </w:hyperlink>
    </w:p>
    <w:p>
      <w:pPr>
        <w:pStyle w:val="TOC2"/>
        <w:tabs>
          <w:tab w:val="right" w:leader="dot" w:pos="8306"/>
        </w:tabs>
      </w:pPr>
      <w:hyperlink w:anchor="_Toc8392" w:history="1">
        <w:r>
          <w:rPr>
            <w:rFonts w:ascii="仿宋" w:eastAsia="仿宋" w:hAnsi="仿宋" w:cs="仿宋" w:hint="eastAsia"/>
            <w:lang w:eastAsia="zh-CN"/>
          </w:rPr>
          <w:t>(三)、工艺技术方案要求</w:t>
        </w:r>
        <w:r>
          <w:tab/>
        </w:r>
        <w:r>
          <w:fldChar w:fldCharType="begin"/>
        </w:r>
        <w:r>
          <w:instrText xml:space="preserve"> PAGEREF _Toc8392 \h </w:instrText>
        </w:r>
        <w:r>
          <w:fldChar w:fldCharType="separate"/>
        </w:r>
        <w:r>
          <w:t>29</w:t>
        </w:r>
        <w:r>
          <w:fldChar w:fldCharType="end"/>
        </w:r>
      </w:hyperlink>
    </w:p>
    <w:p>
      <w:pPr>
        <w:pStyle w:val="TOC1"/>
        <w:tabs>
          <w:tab w:val="right" w:leader="dot" w:pos="8306"/>
        </w:tabs>
      </w:pPr>
      <w:hyperlink w:anchor="_Toc14868" w:history="1">
        <w:r>
          <w:rPr>
            <w:rFonts w:ascii="仿宋" w:eastAsia="仿宋" w:hAnsi="仿宋" w:cs="仿宋" w:hint="eastAsia"/>
            <w:lang w:eastAsia="zh-CN"/>
          </w:rPr>
          <w:t>九、新型静电消除器项目社会影响</w:t>
        </w:r>
        <w:r>
          <w:tab/>
        </w:r>
        <w:r>
          <w:fldChar w:fldCharType="begin"/>
        </w:r>
        <w:r>
          <w:instrText xml:space="preserve"> PAGEREF _Toc14868 \h </w:instrText>
        </w:r>
        <w:r>
          <w:fldChar w:fldCharType="separate"/>
        </w:r>
        <w:r>
          <w:t>31</w:t>
        </w:r>
        <w:r>
          <w:fldChar w:fldCharType="end"/>
        </w:r>
      </w:hyperlink>
    </w:p>
    <w:p>
      <w:pPr>
        <w:pStyle w:val="TOC2"/>
        <w:tabs>
          <w:tab w:val="right" w:leader="dot" w:pos="8306"/>
        </w:tabs>
      </w:pPr>
      <w:hyperlink w:anchor="_Toc16566" w:history="1">
        <w:r>
          <w:rPr>
            <w:rFonts w:ascii="仿宋" w:eastAsia="仿宋" w:hAnsi="仿宋" w:cs="仿宋" w:hint="eastAsia"/>
            <w:lang w:eastAsia="zh-CN"/>
          </w:rPr>
          <w:t>(一)、社会责任与义务</w:t>
        </w:r>
        <w:r>
          <w:tab/>
        </w:r>
        <w:r>
          <w:fldChar w:fldCharType="begin"/>
        </w:r>
        <w:r>
          <w:instrText xml:space="preserve"> PAGEREF _Toc16566 \h </w:instrText>
        </w:r>
        <w:r>
          <w:fldChar w:fldCharType="separate"/>
        </w:r>
        <w:r>
          <w:t>31</w:t>
        </w:r>
        <w:r>
          <w:fldChar w:fldCharType="end"/>
        </w:r>
      </w:hyperlink>
    </w:p>
    <w:p>
      <w:pPr>
        <w:pStyle w:val="TOC2"/>
        <w:tabs>
          <w:tab w:val="right" w:leader="dot" w:pos="8306"/>
        </w:tabs>
      </w:pPr>
      <w:hyperlink w:anchor="_Toc19117" w:history="1">
        <w:r>
          <w:rPr>
            <w:rFonts w:ascii="仿宋" w:eastAsia="仿宋" w:hAnsi="仿宋" w:cs="仿宋" w:hint="eastAsia"/>
            <w:lang w:eastAsia="zh-CN"/>
          </w:rPr>
          <w:t>(二)、社会参与与沟通</w:t>
        </w:r>
        <w:r>
          <w:tab/>
        </w:r>
        <w:r>
          <w:fldChar w:fldCharType="begin"/>
        </w:r>
        <w:r>
          <w:instrText xml:space="preserve"> PAGEREF _Toc19117 \h </w:instrText>
        </w:r>
        <w:r>
          <w:fldChar w:fldCharType="separate"/>
        </w:r>
        <w:r>
          <w:t>32</w:t>
        </w:r>
        <w:r>
          <w:fldChar w:fldCharType="end"/>
        </w:r>
      </w:hyperlink>
    </w:p>
    <w:p>
      <w:pPr>
        <w:pStyle w:val="TOC1"/>
        <w:tabs>
          <w:tab w:val="right" w:leader="dot" w:pos="8306"/>
        </w:tabs>
      </w:pPr>
      <w:hyperlink w:anchor="_Toc21218" w:history="1">
        <w:r>
          <w:rPr>
            <w:rFonts w:ascii="仿宋" w:eastAsia="仿宋" w:hAnsi="仿宋" w:cs="仿宋" w:hint="eastAsia"/>
            <w:lang w:eastAsia="zh-CN"/>
          </w:rPr>
          <w:t>十、新型静电消除器项目人力资源管理</w:t>
        </w:r>
        <w:r>
          <w:tab/>
        </w:r>
        <w:r>
          <w:fldChar w:fldCharType="begin"/>
        </w:r>
        <w:r>
          <w:instrText xml:space="preserve"> PAGEREF _Toc21218 \h </w:instrText>
        </w:r>
        <w:r>
          <w:fldChar w:fldCharType="separate"/>
        </w:r>
        <w:r>
          <w:t>33</w:t>
        </w:r>
        <w:r>
          <w:fldChar w:fldCharType="end"/>
        </w:r>
      </w:hyperlink>
    </w:p>
    <w:p>
      <w:pPr>
        <w:pStyle w:val="TOC2"/>
        <w:tabs>
          <w:tab w:val="right" w:leader="dot" w:pos="8306"/>
        </w:tabs>
      </w:pPr>
      <w:hyperlink w:anchor="_Toc2273" w:history="1">
        <w:r>
          <w:rPr>
            <w:rFonts w:ascii="仿宋" w:eastAsia="仿宋" w:hAnsi="仿宋" w:cs="仿宋" w:hint="eastAsia"/>
            <w:lang w:eastAsia="zh-CN"/>
          </w:rPr>
          <w:t>(一)、建立健全的预算管理制度</w:t>
        </w:r>
        <w:r>
          <w:tab/>
        </w:r>
        <w:r>
          <w:fldChar w:fldCharType="begin"/>
        </w:r>
        <w:r>
          <w:instrText xml:space="preserve"> PAGEREF _Toc2273 \h </w:instrText>
        </w:r>
        <w:r>
          <w:fldChar w:fldCharType="separate"/>
        </w:r>
        <w:r>
          <w:t>33</w:t>
        </w:r>
        <w:r>
          <w:fldChar w:fldCharType="end"/>
        </w:r>
      </w:hyperlink>
    </w:p>
    <w:p>
      <w:pPr>
        <w:pStyle w:val="TOC2"/>
        <w:tabs>
          <w:tab w:val="right" w:leader="dot" w:pos="8306"/>
        </w:tabs>
      </w:pPr>
      <w:hyperlink w:anchor="_Toc30781" w:history="1">
        <w:r>
          <w:rPr>
            <w:rFonts w:ascii="仿宋" w:eastAsia="仿宋" w:hAnsi="仿宋" w:cs="仿宋" w:hint="eastAsia"/>
            <w:lang w:eastAsia="zh-CN"/>
          </w:rPr>
          <w:t>(二)、加强资金流动监控</w:t>
        </w:r>
        <w:r>
          <w:tab/>
        </w:r>
        <w:r>
          <w:fldChar w:fldCharType="begin"/>
        </w:r>
        <w:r>
          <w:instrText xml:space="preserve"> PAGEREF _Toc30781 \h </w:instrText>
        </w:r>
        <w:r>
          <w:fldChar w:fldCharType="separate"/>
        </w:r>
        <w:r>
          <w:t>35</w:t>
        </w:r>
        <w:r>
          <w:fldChar w:fldCharType="end"/>
        </w:r>
      </w:hyperlink>
    </w:p>
    <w:p>
      <w:pPr>
        <w:pStyle w:val="TOC2"/>
        <w:tabs>
          <w:tab w:val="right" w:leader="dot" w:pos="8306"/>
        </w:tabs>
      </w:pPr>
      <w:hyperlink w:anchor="_Toc16018" w:history="1">
        <w:r>
          <w:rPr>
            <w:rFonts w:ascii="仿宋" w:eastAsia="仿宋" w:hAnsi="仿宋" w:cs="仿宋" w:hint="eastAsia"/>
            <w:lang w:eastAsia="zh-CN"/>
          </w:rPr>
          <w:t>(三)、制定完善的风险控制机制</w:t>
        </w:r>
        <w:r>
          <w:tab/>
        </w:r>
        <w:r>
          <w:fldChar w:fldCharType="begin"/>
        </w:r>
        <w:r>
          <w:instrText xml:space="preserve"> PAGEREF _Toc16018 \h </w:instrText>
        </w:r>
        <w:r>
          <w:fldChar w:fldCharType="separate"/>
        </w:r>
        <w:r>
          <w:t>36</w:t>
        </w:r>
        <w:r>
          <w:fldChar w:fldCharType="end"/>
        </w:r>
      </w:hyperlink>
    </w:p>
    <w:p>
      <w:pPr>
        <w:pStyle w:val="TOC2"/>
        <w:tabs>
          <w:tab w:val="right" w:leader="dot" w:pos="8306"/>
        </w:tabs>
      </w:pPr>
      <w:hyperlink w:anchor="_Toc5382" w:history="1">
        <w:r>
          <w:rPr>
            <w:rFonts w:ascii="仿宋" w:eastAsia="仿宋" w:hAnsi="仿宋" w:cs="仿宋" w:hint="eastAsia"/>
            <w:lang w:eastAsia="zh-CN"/>
          </w:rPr>
          <w:t>(四)、优化成本管理</w:t>
        </w:r>
        <w:r>
          <w:tab/>
        </w:r>
        <w:r>
          <w:fldChar w:fldCharType="begin"/>
        </w:r>
        <w:r>
          <w:instrText xml:space="preserve"> PAGEREF _Toc5382 \h </w:instrText>
        </w:r>
        <w:r>
          <w:fldChar w:fldCharType="separate"/>
        </w:r>
        <w:r>
          <w:t>37</w:t>
        </w:r>
        <w:r>
          <w:fldChar w:fldCharType="end"/>
        </w:r>
      </w:hyperlink>
    </w:p>
    <w:p>
      <w:pPr>
        <w:pStyle w:val="TOC1"/>
        <w:tabs>
          <w:tab w:val="right" w:leader="dot" w:pos="8306"/>
        </w:tabs>
      </w:pPr>
      <w:hyperlink w:anchor="_Toc8516" w:history="1">
        <w:r>
          <w:rPr>
            <w:rFonts w:ascii="仿宋" w:eastAsia="仿宋" w:hAnsi="仿宋" w:cs="仿宋" w:hint="eastAsia"/>
            <w:lang w:eastAsia="zh-CN"/>
          </w:rPr>
          <w:t>十一、新型静电消除器项目人力资源培养与发展</w:t>
        </w:r>
        <w:r>
          <w:tab/>
        </w:r>
        <w:r>
          <w:fldChar w:fldCharType="begin"/>
        </w:r>
        <w:r>
          <w:instrText xml:space="preserve"> PAGEREF _Toc8516 \h </w:instrText>
        </w:r>
        <w:r>
          <w:fldChar w:fldCharType="separate"/>
        </w:r>
        <w:r>
          <w:t>39</w:t>
        </w:r>
        <w:r>
          <w:fldChar w:fldCharType="end"/>
        </w:r>
      </w:hyperlink>
    </w:p>
    <w:p>
      <w:pPr>
        <w:pStyle w:val="TOC2"/>
        <w:tabs>
          <w:tab w:val="right" w:leader="dot" w:pos="8306"/>
        </w:tabs>
      </w:pPr>
      <w:hyperlink w:anchor="_Toc27117" w:history="1">
        <w:r>
          <w:rPr>
            <w:rFonts w:ascii="仿宋" w:eastAsia="仿宋" w:hAnsi="仿宋" w:cs="仿宋" w:hint="eastAsia"/>
            <w:lang w:eastAsia="zh-CN"/>
          </w:rPr>
          <w:t>(一)、人才需求与规划</w:t>
        </w:r>
        <w:r>
          <w:tab/>
        </w:r>
        <w:r>
          <w:fldChar w:fldCharType="begin"/>
        </w:r>
        <w:r>
          <w:instrText xml:space="preserve"> PAGEREF _Toc27117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110" w:history="1">
        <w:r>
          <w:rPr>
            <w:rFonts w:ascii="仿宋" w:eastAsia="仿宋" w:hAnsi="仿宋" w:cs="仿宋" w:hint="eastAsia"/>
            <w:lang w:eastAsia="zh-CN"/>
          </w:rPr>
          <w:t>(二)、培训与发展计划</w:t>
        </w:r>
        <w:r>
          <w:tab/>
        </w:r>
        <w:r>
          <w:fldChar w:fldCharType="begin"/>
        </w:r>
        <w:r>
          <w:instrText xml:space="preserve"> PAGEREF _Toc13110 \h </w:instrText>
        </w:r>
        <w:r>
          <w:fldChar w:fldCharType="separate"/>
        </w:r>
        <w:r>
          <w:t>39</w:t>
        </w:r>
        <w:r>
          <w:fldChar w:fldCharType="end"/>
        </w:r>
      </w:hyperlink>
    </w:p>
    <w:p>
      <w:pPr>
        <w:pStyle w:val="TOC1"/>
        <w:tabs>
          <w:tab w:val="right" w:leader="dot" w:pos="8306"/>
        </w:tabs>
      </w:pPr>
      <w:hyperlink w:anchor="_Toc27455" w:history="1">
        <w:r>
          <w:rPr>
            <w:rFonts w:ascii="仿宋" w:eastAsia="仿宋" w:hAnsi="仿宋" w:cs="仿宋" w:hint="eastAsia"/>
            <w:lang w:eastAsia="zh-CN"/>
          </w:rPr>
          <w:t>十二、新型静电消除器项目投资规划</w:t>
        </w:r>
        <w:r>
          <w:tab/>
        </w:r>
        <w:r>
          <w:fldChar w:fldCharType="begin"/>
        </w:r>
        <w:r>
          <w:instrText xml:space="preserve"> PAGEREF _Toc27455 \h </w:instrText>
        </w:r>
        <w:r>
          <w:fldChar w:fldCharType="separate"/>
        </w:r>
        <w:r>
          <w:t>40</w:t>
        </w:r>
        <w:r>
          <w:fldChar w:fldCharType="end"/>
        </w:r>
      </w:hyperlink>
    </w:p>
    <w:p>
      <w:pPr>
        <w:pStyle w:val="TOC2"/>
        <w:tabs>
          <w:tab w:val="right" w:leader="dot" w:pos="8306"/>
        </w:tabs>
      </w:pPr>
      <w:hyperlink w:anchor="_Toc20069" w:history="1">
        <w:r>
          <w:rPr>
            <w:rFonts w:ascii="仿宋" w:eastAsia="仿宋" w:hAnsi="仿宋" w:cs="仿宋" w:hint="eastAsia"/>
            <w:lang w:eastAsia="zh-CN"/>
          </w:rPr>
          <w:t>(一)、新型静电消除器项目总投资估算</w:t>
        </w:r>
        <w:r>
          <w:tab/>
        </w:r>
        <w:r>
          <w:fldChar w:fldCharType="begin"/>
        </w:r>
        <w:r>
          <w:instrText xml:space="preserve"> PAGEREF _Toc20069 \h </w:instrText>
        </w:r>
        <w:r>
          <w:fldChar w:fldCharType="separate"/>
        </w:r>
        <w:r>
          <w:t>40</w:t>
        </w:r>
        <w:r>
          <w:fldChar w:fldCharType="end"/>
        </w:r>
      </w:hyperlink>
    </w:p>
    <w:p>
      <w:pPr>
        <w:pStyle w:val="TOC2"/>
        <w:tabs>
          <w:tab w:val="right" w:leader="dot" w:pos="8306"/>
        </w:tabs>
      </w:pPr>
      <w:hyperlink w:anchor="_Toc28255" w:history="1">
        <w:r>
          <w:rPr>
            <w:rFonts w:ascii="仿宋" w:eastAsia="仿宋" w:hAnsi="仿宋" w:cs="仿宋" w:hint="eastAsia"/>
            <w:lang w:eastAsia="zh-CN"/>
          </w:rPr>
          <w:t>(二)、资金筹措</w:t>
        </w:r>
        <w:r>
          <w:tab/>
        </w:r>
        <w:r>
          <w:fldChar w:fldCharType="begin"/>
        </w:r>
        <w:r>
          <w:instrText xml:space="preserve"> PAGEREF _Toc28255 \h </w:instrText>
        </w:r>
        <w:r>
          <w:fldChar w:fldCharType="separate"/>
        </w:r>
        <w:r>
          <w:t>41</w:t>
        </w:r>
        <w:r>
          <w:fldChar w:fldCharType="end"/>
        </w:r>
      </w:hyperlink>
    </w:p>
    <w:p>
      <w:pPr>
        <w:pStyle w:val="TOC1"/>
        <w:tabs>
          <w:tab w:val="right" w:leader="dot" w:pos="8306"/>
        </w:tabs>
      </w:pPr>
      <w:hyperlink w:anchor="_Toc12443" w:history="1">
        <w:r>
          <w:rPr>
            <w:rFonts w:ascii="仿宋" w:eastAsia="仿宋" w:hAnsi="仿宋" w:cs="仿宋" w:hint="eastAsia"/>
            <w:lang w:eastAsia="zh-CN"/>
          </w:rPr>
          <w:t>十三、新型静电消除器项目工程方案分析</w:t>
        </w:r>
        <w:r>
          <w:tab/>
        </w:r>
        <w:r>
          <w:fldChar w:fldCharType="begin"/>
        </w:r>
        <w:r>
          <w:instrText xml:space="preserve"> PAGEREF _Toc12443 \h </w:instrText>
        </w:r>
        <w:r>
          <w:fldChar w:fldCharType="separate"/>
        </w:r>
        <w:r>
          <w:t>42</w:t>
        </w:r>
        <w:r>
          <w:fldChar w:fldCharType="end"/>
        </w:r>
      </w:hyperlink>
    </w:p>
    <w:p>
      <w:pPr>
        <w:pStyle w:val="TOC2"/>
        <w:tabs>
          <w:tab w:val="right" w:leader="dot" w:pos="8306"/>
        </w:tabs>
      </w:pPr>
      <w:hyperlink w:anchor="_Toc18459" w:history="1">
        <w:r>
          <w:rPr>
            <w:rFonts w:ascii="仿宋" w:eastAsia="仿宋" w:hAnsi="仿宋" w:cs="仿宋" w:hint="eastAsia"/>
            <w:lang w:eastAsia="zh-CN"/>
          </w:rPr>
          <w:t>(一)、建筑工程设计原则</w:t>
        </w:r>
        <w:r>
          <w:tab/>
        </w:r>
        <w:r>
          <w:fldChar w:fldCharType="begin"/>
        </w:r>
        <w:r>
          <w:instrText xml:space="preserve"> PAGEREF _Toc18459 \h </w:instrText>
        </w:r>
        <w:r>
          <w:fldChar w:fldCharType="separate"/>
        </w:r>
        <w:r>
          <w:t>42</w:t>
        </w:r>
        <w:r>
          <w:fldChar w:fldCharType="end"/>
        </w:r>
      </w:hyperlink>
    </w:p>
    <w:p>
      <w:pPr>
        <w:pStyle w:val="TOC2"/>
        <w:tabs>
          <w:tab w:val="right" w:leader="dot" w:pos="8306"/>
        </w:tabs>
      </w:pPr>
      <w:hyperlink w:anchor="_Toc22769" w:history="1">
        <w:r>
          <w:rPr>
            <w:rFonts w:ascii="仿宋" w:eastAsia="仿宋" w:hAnsi="仿宋" w:cs="仿宋" w:hint="eastAsia"/>
            <w:lang w:eastAsia="zh-CN"/>
          </w:rPr>
          <w:t>(二)、土建工程建设指标</w:t>
        </w:r>
        <w:r>
          <w:tab/>
        </w:r>
        <w:r>
          <w:fldChar w:fldCharType="begin"/>
        </w:r>
        <w:r>
          <w:instrText xml:space="preserve"> PAGEREF _Toc22769 \h </w:instrText>
        </w:r>
        <w:r>
          <w:fldChar w:fldCharType="separate"/>
        </w:r>
        <w:r>
          <w:t>45</w:t>
        </w:r>
        <w:r>
          <w:fldChar w:fldCharType="end"/>
        </w:r>
      </w:hyperlink>
    </w:p>
    <w:p>
      <w:pPr>
        <w:pStyle w:val="TOC1"/>
        <w:tabs>
          <w:tab w:val="right" w:leader="dot" w:pos="8306"/>
        </w:tabs>
      </w:pPr>
      <w:hyperlink w:anchor="_Toc2719" w:history="1">
        <w:r>
          <w:rPr>
            <w:rFonts w:ascii="仿宋" w:eastAsia="仿宋" w:hAnsi="仿宋" w:cs="仿宋" w:hint="eastAsia"/>
            <w:lang w:eastAsia="zh-CN"/>
          </w:rPr>
          <w:t>十四、新型静电消除器项目实施时间节点</w:t>
        </w:r>
        <w:r>
          <w:tab/>
        </w:r>
        <w:r>
          <w:fldChar w:fldCharType="begin"/>
        </w:r>
        <w:r>
          <w:instrText xml:space="preserve"> PAGEREF _Toc2719 \h </w:instrText>
        </w:r>
        <w:r>
          <w:fldChar w:fldCharType="separate"/>
        </w:r>
        <w:r>
          <w:t>47</w:t>
        </w:r>
        <w:r>
          <w:fldChar w:fldCharType="end"/>
        </w:r>
      </w:hyperlink>
    </w:p>
    <w:p>
      <w:pPr>
        <w:pStyle w:val="TOC2"/>
        <w:tabs>
          <w:tab w:val="right" w:leader="dot" w:pos="8306"/>
        </w:tabs>
      </w:pPr>
      <w:hyperlink w:anchor="_Toc19058" w:history="1">
        <w:r>
          <w:rPr>
            <w:rFonts w:ascii="仿宋" w:eastAsia="仿宋" w:hAnsi="仿宋" w:cs="仿宋" w:hint="eastAsia"/>
            <w:lang w:eastAsia="zh-CN"/>
          </w:rPr>
          <w:t>(一)、新型静电消除器项目启动阶段时间节点</w:t>
        </w:r>
        <w:r>
          <w:tab/>
        </w:r>
        <w:r>
          <w:fldChar w:fldCharType="begin"/>
        </w:r>
        <w:r>
          <w:instrText xml:space="preserve"> PAGEREF _Toc19058 \h </w:instrText>
        </w:r>
        <w:r>
          <w:fldChar w:fldCharType="separate"/>
        </w:r>
        <w:r>
          <w:t>47</w:t>
        </w:r>
        <w:r>
          <w:fldChar w:fldCharType="end"/>
        </w:r>
      </w:hyperlink>
    </w:p>
    <w:p>
      <w:pPr>
        <w:pStyle w:val="TOC2"/>
        <w:tabs>
          <w:tab w:val="right" w:leader="dot" w:pos="8306"/>
        </w:tabs>
      </w:pPr>
      <w:hyperlink w:anchor="_Toc18454" w:history="1">
        <w:r>
          <w:rPr>
            <w:rFonts w:ascii="仿宋" w:eastAsia="仿宋" w:hAnsi="仿宋" w:cs="仿宋" w:hint="eastAsia"/>
            <w:lang w:eastAsia="zh-CN"/>
          </w:rPr>
          <w:t>(二)、新型静电消除器项目执行阶段时间节点</w:t>
        </w:r>
        <w:r>
          <w:tab/>
        </w:r>
        <w:r>
          <w:fldChar w:fldCharType="begin"/>
        </w:r>
        <w:r>
          <w:instrText xml:space="preserve"> PAGEREF _Toc18454 \h </w:instrText>
        </w:r>
        <w:r>
          <w:fldChar w:fldCharType="separate"/>
        </w:r>
        <w:r>
          <w:t>48</w:t>
        </w:r>
        <w:r>
          <w:fldChar w:fldCharType="end"/>
        </w:r>
      </w:hyperlink>
    </w:p>
    <w:p>
      <w:pPr>
        <w:pStyle w:val="TOC2"/>
        <w:tabs>
          <w:tab w:val="right" w:leader="dot" w:pos="8306"/>
        </w:tabs>
      </w:pPr>
      <w:hyperlink w:anchor="_Toc9406" w:history="1">
        <w:r>
          <w:rPr>
            <w:rFonts w:ascii="仿宋" w:eastAsia="仿宋" w:hAnsi="仿宋" w:cs="仿宋" w:hint="eastAsia"/>
            <w:lang w:eastAsia="zh-CN"/>
          </w:rPr>
          <w:t>(三)、新型静电消除器项目完成阶段时间节点</w:t>
        </w:r>
        <w:r>
          <w:tab/>
        </w:r>
        <w:r>
          <w:fldChar w:fldCharType="begin"/>
        </w:r>
        <w:r>
          <w:instrText xml:space="preserve"> PAGEREF _Toc9406 \h </w:instrText>
        </w:r>
        <w:r>
          <w:fldChar w:fldCharType="separate"/>
        </w:r>
        <w:r>
          <w:t>49</w:t>
        </w:r>
        <w:r>
          <w:fldChar w:fldCharType="end"/>
        </w:r>
      </w:hyperlink>
    </w:p>
    <w:p>
      <w:pPr>
        <w:pStyle w:val="TOC1"/>
        <w:tabs>
          <w:tab w:val="right" w:leader="dot" w:pos="8306"/>
        </w:tabs>
      </w:pPr>
      <w:hyperlink w:anchor="_Toc10042" w:history="1">
        <w:r>
          <w:rPr>
            <w:rFonts w:ascii="仿宋" w:eastAsia="仿宋" w:hAnsi="仿宋" w:cs="仿宋" w:hint="eastAsia"/>
            <w:lang w:eastAsia="zh-CN"/>
          </w:rPr>
          <w:t>十五、新型静电消除器项目变更管理</w:t>
        </w:r>
        <w:r>
          <w:tab/>
        </w:r>
        <w:r>
          <w:fldChar w:fldCharType="begin"/>
        </w:r>
        <w:r>
          <w:instrText xml:space="preserve"> PAGEREF _Toc10042 \h </w:instrText>
        </w:r>
        <w:r>
          <w:fldChar w:fldCharType="separate"/>
        </w:r>
        <w:r>
          <w:t>50</w:t>
        </w:r>
        <w:r>
          <w:fldChar w:fldCharType="end"/>
        </w:r>
      </w:hyperlink>
    </w:p>
    <w:p>
      <w:pPr>
        <w:pStyle w:val="TOC2"/>
        <w:tabs>
          <w:tab w:val="right" w:leader="dot" w:pos="8306"/>
        </w:tabs>
      </w:pPr>
      <w:hyperlink w:anchor="_Toc19166" w:history="1">
        <w:r>
          <w:rPr>
            <w:rFonts w:ascii="仿宋" w:eastAsia="仿宋" w:hAnsi="仿宋" w:cs="仿宋" w:hint="eastAsia"/>
            <w:lang w:eastAsia="zh-CN"/>
          </w:rPr>
          <w:t>(一)、变更申请与评估</w:t>
        </w:r>
        <w:r>
          <w:tab/>
        </w:r>
        <w:r>
          <w:fldChar w:fldCharType="begin"/>
        </w:r>
        <w:r>
          <w:instrText xml:space="preserve"> PAGEREF _Toc19166 \h </w:instrText>
        </w:r>
        <w:r>
          <w:fldChar w:fldCharType="separate"/>
        </w:r>
        <w:r>
          <w:t>50</w:t>
        </w:r>
        <w:r>
          <w:fldChar w:fldCharType="end"/>
        </w:r>
      </w:hyperlink>
    </w:p>
    <w:p>
      <w:pPr>
        <w:pStyle w:val="TOC2"/>
        <w:tabs>
          <w:tab w:val="right" w:leader="dot" w:pos="8306"/>
        </w:tabs>
      </w:pPr>
      <w:hyperlink w:anchor="_Toc16727" w:history="1">
        <w:r>
          <w:rPr>
            <w:rFonts w:ascii="仿宋" w:eastAsia="仿宋" w:hAnsi="仿宋" w:cs="仿宋" w:hint="eastAsia"/>
            <w:lang w:eastAsia="zh-CN"/>
          </w:rPr>
          <w:t>(二)、变更实施与控制</w:t>
        </w:r>
        <w:r>
          <w:tab/>
        </w:r>
        <w:r>
          <w:fldChar w:fldCharType="begin"/>
        </w:r>
        <w:r>
          <w:instrText xml:space="preserve"> PAGEREF _Toc16727 \h </w:instrText>
        </w:r>
        <w:r>
          <w:fldChar w:fldCharType="separate"/>
        </w:r>
        <w:r>
          <w:t>51</w:t>
        </w:r>
        <w:r>
          <w:fldChar w:fldCharType="end"/>
        </w:r>
      </w:hyperlink>
    </w:p>
    <w:p>
      <w:pPr>
        <w:pStyle w:val="TOC1"/>
        <w:tabs>
          <w:tab w:val="right" w:leader="dot" w:pos="8306"/>
        </w:tabs>
      </w:pPr>
      <w:hyperlink w:anchor="_Toc20910" w:history="1">
        <w:r>
          <w:rPr>
            <w:rFonts w:ascii="仿宋" w:eastAsia="仿宋" w:hAnsi="仿宋" w:cs="仿宋" w:hint="eastAsia"/>
            <w:lang w:eastAsia="zh-CN"/>
          </w:rPr>
          <w:t>十六、质量管理体系</w:t>
        </w:r>
        <w:r>
          <w:tab/>
        </w:r>
        <w:r>
          <w:fldChar w:fldCharType="begin"/>
        </w:r>
        <w:r>
          <w:instrText xml:space="preserve"> PAGEREF _Toc20910 \h </w:instrText>
        </w:r>
        <w:r>
          <w:fldChar w:fldCharType="separate"/>
        </w:r>
        <w:r>
          <w:t>51</w:t>
        </w:r>
        <w:r>
          <w:fldChar w:fldCharType="end"/>
        </w:r>
      </w:hyperlink>
    </w:p>
    <w:p>
      <w:pPr>
        <w:pStyle w:val="TOC2"/>
        <w:tabs>
          <w:tab w:val="right" w:leader="dot" w:pos="8306"/>
        </w:tabs>
      </w:pPr>
      <w:hyperlink w:anchor="_Toc15768" w:history="1">
        <w:r>
          <w:rPr>
            <w:rFonts w:ascii="仿宋" w:eastAsia="仿宋" w:hAnsi="仿宋" w:cs="仿宋" w:hint="eastAsia"/>
            <w:lang w:eastAsia="zh-CN"/>
          </w:rPr>
          <w:t>(一)、质量目标与方针</w:t>
        </w:r>
        <w:r>
          <w:tab/>
        </w:r>
        <w:r>
          <w:fldChar w:fldCharType="begin"/>
        </w:r>
        <w:r>
          <w:instrText xml:space="preserve"> PAGEREF _Toc15768 \h </w:instrText>
        </w:r>
        <w:r>
          <w:fldChar w:fldCharType="separate"/>
        </w:r>
        <w:r>
          <w:t>51</w:t>
        </w:r>
        <w:r>
          <w:fldChar w:fldCharType="end"/>
        </w:r>
      </w:hyperlink>
    </w:p>
    <w:p>
      <w:pPr>
        <w:pStyle w:val="TOC2"/>
        <w:tabs>
          <w:tab w:val="right" w:leader="dot" w:pos="8306"/>
        </w:tabs>
      </w:pPr>
      <w:hyperlink w:anchor="_Toc31355" w:history="1">
        <w:r>
          <w:rPr>
            <w:rFonts w:ascii="仿宋" w:eastAsia="仿宋" w:hAnsi="仿宋" w:cs="仿宋" w:hint="eastAsia"/>
            <w:lang w:eastAsia="zh-CN"/>
          </w:rPr>
          <w:t>(二)、质量管理责任</w:t>
        </w:r>
        <w:r>
          <w:tab/>
        </w:r>
        <w:r>
          <w:fldChar w:fldCharType="begin"/>
        </w:r>
        <w:r>
          <w:instrText xml:space="preserve"> PAGEREF _Toc31355 \h </w:instrText>
        </w:r>
        <w:r>
          <w:fldChar w:fldCharType="separate"/>
        </w:r>
        <w:r>
          <w:t>52</w:t>
        </w:r>
        <w:r>
          <w:fldChar w:fldCharType="end"/>
        </w:r>
      </w:hyperlink>
    </w:p>
    <w:p>
      <w:pPr>
        <w:pStyle w:val="TOC2"/>
        <w:tabs>
          <w:tab w:val="right" w:leader="dot" w:pos="8306"/>
        </w:tabs>
      </w:pPr>
      <w:hyperlink w:anchor="_Toc31642" w:history="1">
        <w:r>
          <w:rPr>
            <w:rFonts w:ascii="仿宋" w:eastAsia="仿宋" w:hAnsi="仿宋" w:cs="仿宋" w:hint="eastAsia"/>
            <w:lang w:eastAsia="zh-CN"/>
          </w:rPr>
          <w:t>(三)、质量管理体系文件</w:t>
        </w:r>
        <w:r>
          <w:tab/>
        </w:r>
        <w:r>
          <w:fldChar w:fldCharType="begin"/>
        </w:r>
        <w:r>
          <w:instrText xml:space="preserve"> PAGEREF _Toc31642 \h </w:instrText>
        </w:r>
        <w:r>
          <w:fldChar w:fldCharType="separate"/>
        </w:r>
        <w:r>
          <w:t>54</w:t>
        </w:r>
        <w:r>
          <w:fldChar w:fldCharType="end"/>
        </w:r>
      </w:hyperlink>
    </w:p>
    <w:p>
      <w:pPr>
        <w:pStyle w:val="TOC2"/>
        <w:tabs>
          <w:tab w:val="right" w:leader="dot" w:pos="8306"/>
        </w:tabs>
      </w:pPr>
      <w:hyperlink w:anchor="_Toc25557" w:history="1">
        <w:r>
          <w:rPr>
            <w:rFonts w:ascii="仿宋" w:eastAsia="仿宋" w:hAnsi="仿宋" w:cs="仿宋" w:hint="eastAsia"/>
            <w:lang w:eastAsia="zh-CN"/>
          </w:rPr>
          <w:t>(四)、质量培训与教育</w:t>
        </w:r>
        <w:r>
          <w:tab/>
        </w:r>
        <w:r>
          <w:fldChar w:fldCharType="begin"/>
        </w:r>
        <w:r>
          <w:instrText xml:space="preserve"> PAGEREF _Toc25557 \h </w:instrText>
        </w:r>
        <w:r>
          <w:fldChar w:fldCharType="separate"/>
        </w:r>
        <w:r>
          <w:t>56</w:t>
        </w:r>
        <w:r>
          <w:fldChar w:fldCharType="end"/>
        </w:r>
      </w:hyperlink>
    </w:p>
    <w:p>
      <w:pPr>
        <w:pStyle w:val="TOC2"/>
        <w:tabs>
          <w:tab w:val="right" w:leader="dot" w:pos="8306"/>
        </w:tabs>
      </w:pPr>
      <w:hyperlink w:anchor="_Toc28556" w:history="1">
        <w:r>
          <w:rPr>
            <w:rFonts w:ascii="仿宋" w:eastAsia="仿宋" w:hAnsi="仿宋" w:cs="仿宋" w:hint="eastAsia"/>
            <w:lang w:eastAsia="zh-CN"/>
          </w:rPr>
          <w:t>(五)、质量审核与评价</w:t>
        </w:r>
        <w:r>
          <w:tab/>
        </w:r>
        <w:r>
          <w:fldChar w:fldCharType="begin"/>
        </w:r>
        <w:r>
          <w:instrText xml:space="preserve"> PAGEREF _Toc28556 \h </w:instrText>
        </w:r>
        <w:r>
          <w:fldChar w:fldCharType="separate"/>
        </w:r>
        <w:r>
          <w:t>57</w:t>
        </w:r>
        <w:r>
          <w:fldChar w:fldCharType="end"/>
        </w:r>
      </w:hyperlink>
    </w:p>
    <w:p>
      <w:pPr>
        <w:pStyle w:val="TOC2"/>
        <w:tabs>
          <w:tab w:val="right" w:leader="dot" w:pos="8306"/>
        </w:tabs>
      </w:pPr>
      <w:hyperlink w:anchor="_Toc10655" w:history="1">
        <w:r>
          <w:rPr>
            <w:rFonts w:ascii="仿宋" w:eastAsia="仿宋" w:hAnsi="仿宋" w:cs="仿宋" w:hint="eastAsia"/>
            <w:lang w:eastAsia="zh-CN"/>
          </w:rPr>
          <w:t>(六)、不符合与纠正措施</w:t>
        </w:r>
        <w:r>
          <w:tab/>
        </w:r>
        <w:r>
          <w:fldChar w:fldCharType="begin"/>
        </w:r>
        <w:r>
          <w:instrText xml:space="preserve"> PAGEREF _Toc10655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91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0810"/>
      <w:r>
        <w:rPr>
          <w:rFonts w:ascii="仿宋" w:eastAsia="仿宋" w:hAnsi="仿宋" w:cs="仿宋" w:hint="eastAsia"/>
          <w:sz w:val="28"/>
          <w:lang w:eastAsia="zh-CN"/>
        </w:rPr>
        <w:t>一、新型静电消除器项目可持续发展</w:t>
      </w:r>
      <w:bookmarkEnd w:id="2"/>
    </w:p>
    <w:p>
      <w:pPr>
        <w:pStyle w:val="Heading2"/>
        <w:rPr>
          <w:rFonts w:ascii="仿宋" w:eastAsia="仿宋" w:hAnsi="仿宋" w:cs="仿宋" w:hint="eastAsia"/>
          <w:lang w:eastAsia="zh-CN"/>
        </w:rPr>
      </w:pPr>
      <w:bookmarkStart w:id="3" w:name="_Toc19911"/>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新型静电消除器项目中，新型静电消除器项目团队着眼于未来，明确了可持续发展的战略方向。制定的具体可持续发展目标包括降低资源使用、采用环保技术、最大化社会效益等。这一步骤不仅有助于新型静电消除器项目在环保和社会责任方面达到最高标准，也为未来提供了明确的指引，确保新型静电消除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可持续实践的融入新型静电消除器项目管理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新型静电消除器项目管理周期。从新型静电消除器项目规划开始，新型静电消除器项目团队就考虑了环境和社会的因素。在执行阶段，新型静电消除器项目团队积极推动绿色技术的应用，优化资源利用。此外，关注员工的社会责任，通过培训和沟通活动提高员工对可持续发展的认知，使他们能够在日常工作中践行可持续实践。这些举措不仅为新型静电消除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6769"/>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扎根于新型静电消除器项目的可持续发展理念，我们深信环保与社会责任是新型静电消除器项目成功的关键支柱。在新型静电消除器项目的每一步，我们都致力于通过创新和实践，履行对环境和社会的坚定责任。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静电消除器项目团队通过引入先进的环保技术、建立高效的废物处理系统以及推动能源节约措施，积极履行环保责任。定期的环保监测和评估确保新型静电消除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静电消除器项目不仅致力于自身可持续发展，还注重对社会的回馈。通过支持社区新型静电消除器项目、参与慈善事业、提供培训机会等方式，新型静电消除器项目积极履行社会责任。与当地社区建立积极互动，关注员工的工作与生活平衡，以及员工的身心健康，是新型静电消除器项目在社会责任层面的关键举措。这样的实践不仅增强了新型静电消除器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4820"/>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32503"/>
      <w:r>
        <w:rPr>
          <w:rFonts w:ascii="仿宋" w:eastAsia="仿宋" w:hAnsi="仿宋" w:cs="仿宋" w:hint="eastAsia"/>
          <w:lang w:eastAsia="zh-CN"/>
        </w:rPr>
        <w:t>(一)、新型静电消除器行业分析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新型静电消除器行业一直以来都是市场的关注焦点。行业内的发展趋势、竞争态势以及潜在机会都对新型静电消除器项目的推进产生深远的影响。通过深入研究行业的整体概貌，我们将更好地理解行业的核心特征，为新型静电消除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新型静电消除器行业，技术一直是推动创新和发展的关键因素。我们将对当前技术趋势进行详尽分析，包括但不限于人工智能、大数据应用、先进制造技术等。这有助于新型静电消除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新型静电消除器项目成功的基础。我们将对主要竞争对手进行深入研究，包括其市场份额、产品特点、市场定位等。通过全面了解竞争对手的优势和劣势，新型静电消除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10587"/>
      <w:r>
        <w:rPr>
          <w:rFonts w:ascii="仿宋" w:eastAsia="仿宋" w:hAnsi="仿宋" w:cs="仿宋" w:hint="eastAsia"/>
          <w:sz w:val="28"/>
          <w:lang w:eastAsia="zh-CN"/>
        </w:rPr>
        <w:t>(二)、新型静电消除器市场分析预测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新型静电消除器市场未来的增长趋势。这包括市场的整体规模、各细分领域的发展趋势等。新型静电消除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新型静电消除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新型静电消除器项目实施过程中需要充分考虑的因素。我们将对市场风险进行全面评估，包括但不限于政策法规风险、市场竞争风险、技术变革风险等。通过对潜在风险的深入分析，新型静电消除器项目可以制定相应的风险缓解策略，降低不确定性对新型静电消除器项目的影响。</w:t>
      </w:r>
    </w:p>
    <w:p>
      <w:pPr>
        <w:pStyle w:val="Heading1"/>
        <w:ind w:firstLine="560" w:firstLineChars="200"/>
        <w:rPr>
          <w:rFonts w:ascii="仿宋" w:eastAsia="仿宋" w:hAnsi="仿宋" w:cs="仿宋" w:hint="eastAsia"/>
          <w:sz w:val="28"/>
          <w:lang w:eastAsia="zh-CN"/>
        </w:rPr>
      </w:pPr>
      <w:bookmarkStart w:id="8" w:name="_Toc20920"/>
      <w:r>
        <w:rPr>
          <w:rFonts w:ascii="仿宋" w:eastAsia="仿宋" w:hAnsi="仿宋" w:cs="仿宋" w:hint="eastAsia"/>
          <w:sz w:val="28"/>
          <w:lang w:eastAsia="zh-CN"/>
        </w:rPr>
        <w:t>三、新型静电消除器项目绩效评估</w:t>
      </w:r>
      <w:bookmarkEnd w:id="8"/>
    </w:p>
    <w:p>
      <w:pPr>
        <w:pStyle w:val="Heading2"/>
        <w:rPr>
          <w:rFonts w:ascii="仿宋" w:eastAsia="仿宋" w:hAnsi="仿宋" w:cs="仿宋" w:hint="eastAsia"/>
          <w:lang w:eastAsia="zh-CN"/>
        </w:rPr>
      </w:pPr>
      <w:bookmarkStart w:id="9" w:name="_Toc17969"/>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新型静电消除器项目中，我们设计了一套全面的绩效评估指标，以确保新型静电消除器项目的可控和成功交付。这些指标跨足新型静电消除器项目目标、成本、进度和质量等多个维度，为我们提供了全面洞察新型静电消除器项目的健康状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型静电消除器项目目标达成率是我们关注的首要指标。我们设定了明确的目标，并通过定期监测和评估，迅速发现并应对潜在的目标偏差。这为新型静电消除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成本绩效是另一个核心关注点。通过实际成本与预算成本的对比分析，我们深入了解成本差异的原因，及时调整资源分配，保持新型静电消除器项目在经济效益方面的合理水平。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静电消除器项目进度作为关键的绩效指标之一，得到了精心的关注。我们制定了详细的新型静电消除器项目进度计划，并设立了进度符合度指标，确保实际进度与计划进度保持一致。这使我们能够快速发现和解决潜在的进度问题，保持新型静电消除器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新型静电消除器项目绩效的不可或缺的一环。我们引入了一系列的质量标准和客户满意度指标，以确保新型静电消除器项目交付的成果在质量上达到或超越预期水平。通过持续监测这些指标，我们努力提升新型静电消除器项目整体质量水平，为新型静电消除器项目的成功交付提供有力保障。通过这些科学且全面的绩效评估，我们能够更好地引导新型静电消除器项目的持续改进，确保新型静电消除器项目目标的顺利达成。</w:t>
      </w:r>
    </w:p>
    <w:p>
      <w:pPr>
        <w:pStyle w:val="Heading2"/>
        <w:ind w:firstLine="560" w:firstLineChars="200"/>
        <w:rPr>
          <w:rFonts w:ascii="仿宋" w:eastAsia="仿宋" w:hAnsi="仿宋" w:cs="仿宋" w:hint="eastAsia"/>
          <w:sz w:val="28"/>
          <w:lang w:eastAsia="zh-CN"/>
        </w:rPr>
      </w:pPr>
      <w:bookmarkStart w:id="10" w:name="_Toc13196"/>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绩效评估是新型静电消除器项目中的关键环节，为确保新型静电消除器项目达到预期目标，我们采用了多层次、多维度的绩效评估方法。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新型静电消除器项目的战略目标对齐，确保每个决策和行动都与新型静电消除器项目整体目标保持一致。团队会定期召开战略对齐会议，审视当前工作与新型静电消除器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新型静电消除器项目进度、质量、成本和风险等方面。这些指标通过数据收集和分析，为新型静电消除器项目管理团队提供了客观的评估依据。例如，我们通过新型静电消除器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新型静电消除器项目内部，还考虑了新型静电消除器项目对外部环境的影响。我们定期进行干系人满意度调查，以了解各利益相关方对新型静电消除器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这种多层次、多角度的绩效评估方法，使得我们能够全面了解新型静电消除器项目的运行状态，及时做出调整，确保新型静电消除器项目在不断变化的环境中保持稳健前行。</w:t>
      </w:r>
    </w:p>
    <w:p>
      <w:pPr>
        <w:pStyle w:val="Heading2"/>
        <w:ind w:firstLine="560" w:firstLineChars="200"/>
        <w:rPr>
          <w:rFonts w:ascii="仿宋" w:eastAsia="仿宋" w:hAnsi="仿宋" w:cs="仿宋" w:hint="eastAsia"/>
          <w:sz w:val="28"/>
          <w:lang w:eastAsia="zh-CN"/>
        </w:rPr>
      </w:pPr>
      <w:bookmarkStart w:id="11" w:name="_Toc4313"/>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为了确保新型静电消除器项目的有效管理和不断优化，我们采用了精心设计的绩效评估周期。这个周期旨在实现灵活、实时和全面的评估，以适应新型静电消除器项目执行中的各种挑战。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新型静电消除器项目的不同需求，分为短期、中期和长期。短期评估关注每个迭代或工作周期，以及时发现和解决当前任务中的问题。中期评估涵盖几个迭代，深入了解整体新型静电消除器项目的趋势和性能。长期评估则着眼于整个新型静电消除器项目阶段，确保新型静电消除器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新型静电消除器项目管理工具和协作平台，团队成员能够随时更新和分享新型静电消除器项目数据。这种实时性的反馈机制使我们能够及时察觉潜在问题，快速调整，保持新型静电消除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绩效评估周期与新型静电消除器项目的决策制定密不可分。每个周期的新型静电消除器项目回顾会议成为集体总结经验、识别问题深层次原因并找到创新解决方案的平台。这种定期的反思与调整机制使新型静电消除器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14278"/>
      <w:r>
        <w:rPr>
          <w:rFonts w:ascii="仿宋" w:eastAsia="仿宋" w:hAnsi="仿宋" w:cs="仿宋" w:hint="eastAsia"/>
          <w:sz w:val="28"/>
          <w:lang w:eastAsia="zh-CN"/>
        </w:rPr>
        <w:t>四、新型静电消除器项目建设背景及必要性分析</w:t>
      </w:r>
      <w:bookmarkEnd w:id="12"/>
    </w:p>
    <w:p>
      <w:pPr>
        <w:pStyle w:val="Heading2"/>
        <w:rPr>
          <w:rFonts w:ascii="仿宋" w:eastAsia="仿宋" w:hAnsi="仿宋" w:cs="仿宋" w:hint="eastAsia"/>
          <w:lang w:eastAsia="zh-CN"/>
        </w:rPr>
      </w:pPr>
      <w:bookmarkStart w:id="13" w:name="_Toc14773"/>
      <w:r>
        <w:rPr>
          <w:rFonts w:ascii="仿宋" w:eastAsia="仿宋" w:hAnsi="仿宋" w:cs="仿宋" w:hint="eastAsia"/>
          <w:lang w:eastAsia="zh-CN"/>
        </w:rPr>
        <w:t>(一)、新型静电消除器项目背景分析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静电消除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新型静电消除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新型静电消除器项目在这个潮流中的定位。同时，我们将关注行业内涌现的新兴机遇，以便新型静电消除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新型静电消除器项目提供了强大的发展动力。我们将聚焦于行业内最新的技术发展趋势，包括但不限于人工智能、大数据分析、物联网等领域。通过深度的技术研究，我们将确保新型静电消除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新型静电消除器项目发展的源泉。我们将投入更多的精力对市场需求进行深入剖析，超越表面的需求，深入挖掘潜在的市场痛点和机遇。通过对市场需求的细致了解，新型静电消除器项目将更有针对性地设计解决方案，满足市场的多样化需求，从而更好地促进新型静电消除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新型静电消除器项目战略至关重要。我们将对竞争态势进行更为深入的分析，包括但不限于市场份额、产品特点、客户满意度等多个维度。通过深度的竞争分析，新型静电消除器项目将能够更准确地把握市场脉搏，制定具有竞争力的新型静电消除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新型静电消除器项目的发展具有直接的影响。我们将进行更为全面的法规和政策分析，了解行业发展中的潜在法律风险和合规挑战。通过充分了解和遵守相关法规，新型静电消除器项目将确保在法律框架内合法合规运营，为新型静电消除器项目的稳健发展提供有力支持。</w:t>
      </w:r>
    </w:p>
    <w:p>
      <w:pPr>
        <w:pStyle w:val="Heading2"/>
        <w:ind w:firstLine="560" w:firstLineChars="200"/>
        <w:rPr>
          <w:rFonts w:ascii="仿宋" w:eastAsia="仿宋" w:hAnsi="仿宋" w:cs="仿宋" w:hint="eastAsia"/>
          <w:sz w:val="28"/>
          <w:lang w:eastAsia="zh-CN"/>
        </w:rPr>
      </w:pPr>
      <w:bookmarkStart w:id="14" w:name="_Toc30259"/>
      <w:r>
        <w:rPr>
          <w:rFonts w:ascii="仿宋" w:eastAsia="仿宋" w:hAnsi="仿宋" w:cs="仿宋" w:hint="eastAsia"/>
          <w:sz w:val="28"/>
          <w:lang w:eastAsia="zh-CN"/>
        </w:rPr>
        <w:t>(二)、新型静电消除器项目建设必要性分析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型静电消除器项目建设的迫切性源于对行业发展趋势的深刻洞察。我们正处于一个行业变革的时代，科技创新、数字化转型成为企业发展的关键动力。新型静电消除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静电消除器项目建设不仅仅是为了跟上潮流，更是为了通过技术创新推动企业的持续发展。通过引入先进的技术和解决方案，新型静电消除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新型静电消除器项目的建设成为必然选择，通过提高产品质量、拓展服务领域，从而在竞争中获得更多的机会。新型静电消除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新型静电消除器项目建设的必要性体现在对客户需求更精准的满足。通过新型静电消除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型静电消除器项目建设的背后是对企业持续创新的追求。只有通过不断创新，企业才能在竞争中立于不败之地。新型静电消除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18057"/>
      <w:r>
        <w:rPr>
          <w:rFonts w:ascii="仿宋" w:eastAsia="仿宋" w:hAnsi="仿宋" w:cs="仿宋" w:hint="eastAsia"/>
          <w:sz w:val="28"/>
          <w:lang w:eastAsia="zh-CN"/>
        </w:rPr>
        <w:t>五、新型静电消除器项目概论</w:t>
      </w:r>
      <w:bookmarkEnd w:id="15"/>
    </w:p>
    <w:p>
      <w:pPr>
        <w:pStyle w:val="Heading2"/>
        <w:rPr>
          <w:rFonts w:ascii="仿宋" w:eastAsia="仿宋" w:hAnsi="仿宋" w:cs="仿宋" w:hint="eastAsia"/>
          <w:lang w:eastAsia="zh-CN"/>
        </w:rPr>
      </w:pPr>
      <w:bookmarkStart w:id="16" w:name="_Toc7693"/>
      <w:r>
        <w:rPr>
          <w:rFonts w:ascii="仿宋" w:eastAsia="仿宋" w:hAnsi="仿宋" w:cs="仿宋" w:hint="eastAsia"/>
          <w:lang w:eastAsia="zh-CN"/>
        </w:rPr>
        <w:t>(一)、新型静电消除器项目概况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静电消除器项目的起源追溯至对市场的深入洞察。市场的不断演变与变革为新型静电消除器项目提供了难得的机遇。当前市场存在的需求缺口和变革的大环境共同构成了新型静电消除器项目的背景。这个新型静电消除器项目旨在充分利用市场机遇，填补行业中尚未满足的需求，为客户提供全新的解决方案。市场的变革和需求的增长使得这个新型静电消除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新型静电消除器项目名称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静电消除器项目正式命名为新型静电消除器。这个名称不仅仅是一个标识，更代表了新型静电消除器项目的核心理念和愿景。它蕴含着新型静电消除器项目所要解决问题的关键字，具有强烈的表达和辨识度，为新型静电消除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新型静电消除器项目目标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新型静电消除器项目的核心目标是提供一种全新、高效的解决方案，满足客户日益增长的需求。新型静电消除器项目追求的不仅仅是满足市场需求，更是在市场中获得卓越的竞争优势。通过不断提升产品或服务的质量和创新水平，新型静电消除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新型静电消除器项目范围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静电消除器项目全面涵盖了产品研发、制造、市场推广和售后服务，确保从产品设计到最终用户体验的全方位关注。这一全面的新型静电消除器项目范围是为了确保新型静电消除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新型静电消除器项目时间表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新型静电消除器项目计划在未来18个月内完成，包括研发、测试、市场试点和正式推出等不同阶段。这个时间表的合理设计是为了确保新型静电消除器项目各个阶段的顺利推进，以便按时交付高质量的成果。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新型静电消除器项目预算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静电消除器项目总预算估算为XX百万美元，主要分配在研发、市场推广、人员培训和运营等方面。这一充足的预算为新型静电消除器项目提供了充足的资源，确保新型静电消除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新型静电消除器项目风险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静电消除器项目可能面临的风险包括市场接受度低、技术难题、竞争激烈等。新型静电消除器项目团队已经制定了相应的风险应对计划，通过前瞻性的风险管理，确保新型静电消除器项目在面对不确定性时能够迅速做出应对。</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1.8 新型静电消除器项目团队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新型静电消除器项目汇聚了一支经验丰富、多领域专业素养的核心团队，确保新型静电消除器项目在各个方面都能拥有高水平的执行力。团队的协同作战是新型静电消除器项目成功的关键因素之一。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新型静电消除器项目背景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新型静电消除器项目的背景根植于市场对更高效、创新产品的渴望，同时也受到科技发展对行业格局的深刻改变的影响。这为新型静电消除器项目提供了广阔的发展空间和市场需求。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新型静电消除器项目现状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截至目前，新型静电消除器项目已完成市场调研和技术验证，取得了初步的成功。这为新型静电消除器项目在未来的发展奠定了坚实的基础，为更远大的目标打下了坚实的基石。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28698"/>
      <w:r>
        <w:rPr>
          <w:rFonts w:ascii="仿宋" w:eastAsia="仿宋" w:hAnsi="仿宋" w:cs="仿宋" w:hint="eastAsia"/>
          <w:sz w:val="28"/>
          <w:lang w:eastAsia="zh-CN"/>
        </w:rPr>
        <w:t>(二)、新型静电消除器项目目标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keyword》新型静电消除器项目首要业务目标是在市场中占据有利地位，实现产品/服务的成功推广和销售。通过不断提升产品质量、创新性，新型静电消除器项目追求成为行业中的领导者，赢得更多客户的青睐。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在科技迅速发展的时代，新型静电消除器项目着眼于技术创新。通过持续的研发和技术升级，新型静电消除器项目旨在推出更具创新性的产品或服务，以满足市场对新鲜、先进解决方案的需求。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为了建立可持续的客户关系，新型静电消除器项目设定了客户满意度目标。通过提供卓越的产品质量和优质的客户服务，新型静电消除器项目追求赢得客户的信任和忠诚度，确保他们的满意度达到行业领先水平。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新型静电消除器项目注重社会责任和可持续发展。通过实施环保、社会责任新型静电消除器项目，新型静电消除器项目致力于在经济发展的同时保护环境，促进社会公平，实现可持续经营。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新型静电消除器项目的团队是实现目标的核心驱动力。因此，新型静电消除器项目设定了团队发展目标，包括提升团队成员的专业技能、培养领导力，以及搭建协同高效的团队工作氛围。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8" w:name="_Toc6544"/>
      <w:r>
        <w:rPr>
          <w:rFonts w:ascii="仿宋" w:eastAsia="仿宋" w:hAnsi="仿宋" w:cs="仿宋" w:hint="eastAsia"/>
          <w:sz w:val="28"/>
          <w:lang w:eastAsia="zh-CN"/>
        </w:rPr>
        <w:t>(三)、新型静电消除器项目提出的理由</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2. 新型静电消除器项目提出的理由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静电消除器项目的提出源于对市场机遇的深刻洞察。当前市场中存在的需求缺口和行业发展趋势表明，有巨大的商业机会等待被开发。通过准确捕捉市场机遇，新型静电消除器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新型静电消除器项目的理念基于对技术创新的信仰。通过持续的研发和技术投入，新型静电消除器项目有望推出更具创新性的产品或服务。在科技飞速发展的当下，新型静电消除器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https://d.book118.com/558054074110006046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新型静电消除器项目规划设计纲要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新型静电消除器项目规划设计纲要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新型静电消除器项目规划设计纲要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新型静电消除器项目规划设计纲要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新型静电消除器项目规划设计纲要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新型静电消除器项目规划设计纲要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新型静电消除器项目规划设计纲要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新型静电消除器项目规划设计纲要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新型静电消除器项目规划设计纲要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新型静电消除器项目规划设计纲要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新型静电消除器项目规划设计纲要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新型静电消除器项目规划设计纲要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新型静电消除器项目规划设计纲要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新型静电消除器项目规划设计纲要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新型静电消除器项目规划设计纲要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新型静电消除器项目规划设计纲要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新型静电消除器项目规划设计纲要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940B20"/>
    <w:rsid w:val="53940B2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58054074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2024-03-03T07:14:00Z</dcterms:created>
  <dcterms:modified xsi:type="dcterms:W3CDTF">2024-03-03T07:14:35Z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716E0D22AE0B4892B1A50AE0A9AEA911_11</vt:lpwstr>
  </property>
  <property fmtid="{D5CDD505-2E9C-101B-9397-08002B2CF9AE}" pid="3" name="KSOProductBuildVer">
    <vt:lpwstr>2052-12.1.0.16388</vt:lpwstr>
  </property>
</Properties>
</file>