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整熨洗涤设备：洗衣房设备项目规划设计方案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3" w:history="1">
        <w:r>
          <w:rPr>
            <w:rFonts w:ascii="仿宋" w:eastAsia="仿宋" w:hAnsi="仿宋" w:cs="仿宋" w:hint="eastAsia"/>
            <w:lang w:eastAsia="zh-CN"/>
          </w:rPr>
          <w:t>概论</w:t>
        </w:r>
        <w:r>
          <w:tab/>
        </w:r>
        <w:r>
          <w:fldChar w:fldCharType="begin"/>
        </w:r>
        <w:r>
          <w:instrText xml:space="preserve"> PAGEREF _Toc1103 \h </w:instrText>
        </w:r>
        <w:r>
          <w:fldChar w:fldCharType="separate"/>
        </w:r>
        <w:r>
          <w:t>3</w:t>
        </w:r>
        <w:r>
          <w:fldChar w:fldCharType="end"/>
        </w:r>
      </w:hyperlink>
    </w:p>
    <w:p>
      <w:pPr>
        <w:pStyle w:val="TOC1"/>
        <w:tabs>
          <w:tab w:val="right" w:leader="dot" w:pos="8306"/>
        </w:tabs>
      </w:pPr>
      <w:hyperlink w:anchor="_Toc9483" w:history="1">
        <w:r>
          <w:rPr>
            <w:rFonts w:ascii="仿宋" w:eastAsia="仿宋" w:hAnsi="仿宋" w:cs="仿宋" w:hint="eastAsia"/>
            <w:lang w:eastAsia="zh-CN"/>
          </w:rPr>
          <w:t>一、整熨洗涤设备：洗衣房设备项目建设背景及必要性分析</w:t>
        </w:r>
        <w:r>
          <w:tab/>
        </w:r>
        <w:r>
          <w:fldChar w:fldCharType="begin"/>
        </w:r>
        <w:r>
          <w:instrText xml:space="preserve"> PAGEREF _Toc9483 \h </w:instrText>
        </w:r>
        <w:r>
          <w:fldChar w:fldCharType="separate"/>
        </w:r>
        <w:r>
          <w:t>3</w:t>
        </w:r>
        <w:r>
          <w:fldChar w:fldCharType="end"/>
        </w:r>
      </w:hyperlink>
    </w:p>
    <w:p>
      <w:pPr>
        <w:pStyle w:val="TOC2"/>
        <w:tabs>
          <w:tab w:val="right" w:leader="dot" w:pos="8306"/>
        </w:tabs>
      </w:pPr>
      <w:hyperlink w:anchor="_Toc26474" w:history="1">
        <w:r>
          <w:rPr>
            <w:rFonts w:ascii="仿宋" w:eastAsia="仿宋" w:hAnsi="仿宋" w:cs="仿宋" w:hint="eastAsia"/>
            <w:lang w:eastAsia="zh-CN"/>
          </w:rPr>
          <w:t>(一)、整熨洗涤设备：洗衣房设备项目背景分析</w:t>
        </w:r>
        <w:r>
          <w:tab/>
        </w:r>
        <w:r>
          <w:fldChar w:fldCharType="begin"/>
        </w:r>
        <w:r>
          <w:instrText xml:space="preserve"> PAGEREF _Toc26474 \h </w:instrText>
        </w:r>
        <w:r>
          <w:fldChar w:fldCharType="separate"/>
        </w:r>
        <w:r>
          <w:t>3</w:t>
        </w:r>
        <w:r>
          <w:fldChar w:fldCharType="end"/>
        </w:r>
      </w:hyperlink>
    </w:p>
    <w:p>
      <w:pPr>
        <w:pStyle w:val="TOC2"/>
        <w:tabs>
          <w:tab w:val="right" w:leader="dot" w:pos="8306"/>
        </w:tabs>
      </w:pPr>
      <w:hyperlink w:anchor="_Toc9991" w:history="1">
        <w:r>
          <w:rPr>
            <w:rFonts w:ascii="仿宋" w:eastAsia="仿宋" w:hAnsi="仿宋" w:cs="仿宋" w:hint="eastAsia"/>
            <w:lang w:eastAsia="zh-CN"/>
          </w:rPr>
          <w:t>(二)、整熨洗涤设备：洗衣房设备项目建设必要性分析</w:t>
        </w:r>
        <w:r>
          <w:tab/>
        </w:r>
        <w:r>
          <w:fldChar w:fldCharType="begin"/>
        </w:r>
        <w:r>
          <w:instrText xml:space="preserve"> PAGEREF _Toc9991 \h </w:instrText>
        </w:r>
        <w:r>
          <w:fldChar w:fldCharType="separate"/>
        </w:r>
        <w:r>
          <w:t>5</w:t>
        </w:r>
        <w:r>
          <w:fldChar w:fldCharType="end"/>
        </w:r>
      </w:hyperlink>
    </w:p>
    <w:p>
      <w:pPr>
        <w:pStyle w:val="TOC1"/>
        <w:tabs>
          <w:tab w:val="right" w:leader="dot" w:pos="8306"/>
        </w:tabs>
      </w:pPr>
      <w:hyperlink w:anchor="_Toc14005" w:history="1">
        <w:r>
          <w:rPr>
            <w:rFonts w:ascii="仿宋" w:eastAsia="仿宋" w:hAnsi="仿宋" w:cs="仿宋" w:hint="eastAsia"/>
            <w:lang w:eastAsia="zh-CN"/>
          </w:rPr>
          <w:t>二、整熨洗涤设备：洗衣房设备项目选址可行性分析</w:t>
        </w:r>
        <w:r>
          <w:tab/>
        </w:r>
        <w:r>
          <w:fldChar w:fldCharType="begin"/>
        </w:r>
        <w:r>
          <w:instrText xml:space="preserve"> PAGEREF _Toc14005 \h </w:instrText>
        </w:r>
        <w:r>
          <w:fldChar w:fldCharType="separate"/>
        </w:r>
        <w:r>
          <w:t>6</w:t>
        </w:r>
        <w:r>
          <w:fldChar w:fldCharType="end"/>
        </w:r>
      </w:hyperlink>
    </w:p>
    <w:p>
      <w:pPr>
        <w:pStyle w:val="TOC2"/>
        <w:tabs>
          <w:tab w:val="right" w:leader="dot" w:pos="8306"/>
        </w:tabs>
      </w:pPr>
      <w:hyperlink w:anchor="_Toc13323" w:history="1">
        <w:r>
          <w:rPr>
            <w:rFonts w:ascii="仿宋" w:eastAsia="仿宋" w:hAnsi="仿宋" w:cs="仿宋" w:hint="eastAsia"/>
            <w:lang w:eastAsia="zh-CN"/>
          </w:rPr>
          <w:t>(一)、整熨洗涤设备：洗衣房设备项目选址</w:t>
        </w:r>
        <w:r>
          <w:tab/>
        </w:r>
        <w:r>
          <w:fldChar w:fldCharType="begin"/>
        </w:r>
        <w:r>
          <w:instrText xml:space="preserve"> PAGEREF _Toc13323 \h </w:instrText>
        </w:r>
        <w:r>
          <w:fldChar w:fldCharType="separate"/>
        </w:r>
        <w:r>
          <w:t>6</w:t>
        </w:r>
        <w:r>
          <w:fldChar w:fldCharType="end"/>
        </w:r>
      </w:hyperlink>
    </w:p>
    <w:p>
      <w:pPr>
        <w:pStyle w:val="TOC2"/>
        <w:tabs>
          <w:tab w:val="right" w:leader="dot" w:pos="8306"/>
        </w:tabs>
      </w:pPr>
      <w:hyperlink w:anchor="_Toc12056" w:history="1">
        <w:r>
          <w:rPr>
            <w:rFonts w:ascii="仿宋" w:eastAsia="仿宋" w:hAnsi="仿宋" w:cs="仿宋" w:hint="eastAsia"/>
            <w:lang w:eastAsia="zh-CN"/>
          </w:rPr>
          <w:t>(二)、用地控制指标</w:t>
        </w:r>
        <w:r>
          <w:tab/>
        </w:r>
        <w:r>
          <w:fldChar w:fldCharType="begin"/>
        </w:r>
        <w:r>
          <w:instrText xml:space="preserve"> PAGEREF _Toc12056 \h </w:instrText>
        </w:r>
        <w:r>
          <w:fldChar w:fldCharType="separate"/>
        </w:r>
        <w:r>
          <w:t>6</w:t>
        </w:r>
        <w:r>
          <w:fldChar w:fldCharType="end"/>
        </w:r>
      </w:hyperlink>
    </w:p>
    <w:p>
      <w:pPr>
        <w:pStyle w:val="TOC2"/>
        <w:tabs>
          <w:tab w:val="right" w:leader="dot" w:pos="8306"/>
        </w:tabs>
      </w:pPr>
      <w:hyperlink w:anchor="_Toc15411" w:history="1">
        <w:r>
          <w:rPr>
            <w:rFonts w:ascii="仿宋" w:eastAsia="仿宋" w:hAnsi="仿宋" w:cs="仿宋" w:hint="eastAsia"/>
            <w:lang w:eastAsia="zh-CN"/>
          </w:rPr>
          <w:t>(三)、节约用地措施</w:t>
        </w:r>
        <w:r>
          <w:tab/>
        </w:r>
        <w:r>
          <w:fldChar w:fldCharType="begin"/>
        </w:r>
        <w:r>
          <w:instrText xml:space="preserve"> PAGEREF _Toc15411 \h </w:instrText>
        </w:r>
        <w:r>
          <w:fldChar w:fldCharType="separate"/>
        </w:r>
        <w:r>
          <w:t>9</w:t>
        </w:r>
        <w:r>
          <w:fldChar w:fldCharType="end"/>
        </w:r>
      </w:hyperlink>
    </w:p>
    <w:p>
      <w:pPr>
        <w:pStyle w:val="TOC2"/>
        <w:tabs>
          <w:tab w:val="right" w:leader="dot" w:pos="8306"/>
        </w:tabs>
      </w:pPr>
      <w:hyperlink w:anchor="_Toc21452" w:history="1">
        <w:r>
          <w:rPr>
            <w:rFonts w:ascii="仿宋" w:eastAsia="仿宋" w:hAnsi="仿宋" w:cs="仿宋" w:hint="eastAsia"/>
            <w:lang w:eastAsia="zh-CN"/>
          </w:rPr>
          <w:t>(四)、总图布置方案</w:t>
        </w:r>
        <w:r>
          <w:tab/>
        </w:r>
        <w:r>
          <w:fldChar w:fldCharType="begin"/>
        </w:r>
        <w:r>
          <w:instrText xml:space="preserve"> PAGEREF _Toc21452 \h </w:instrText>
        </w:r>
        <w:r>
          <w:fldChar w:fldCharType="separate"/>
        </w:r>
        <w:r>
          <w:t>10</w:t>
        </w:r>
        <w:r>
          <w:fldChar w:fldCharType="end"/>
        </w:r>
      </w:hyperlink>
    </w:p>
    <w:p>
      <w:pPr>
        <w:pStyle w:val="TOC2"/>
        <w:tabs>
          <w:tab w:val="right" w:leader="dot" w:pos="8306"/>
        </w:tabs>
      </w:pPr>
      <w:hyperlink w:anchor="_Toc25400" w:history="1">
        <w:r>
          <w:rPr>
            <w:rFonts w:ascii="仿宋" w:eastAsia="仿宋" w:hAnsi="仿宋" w:cs="仿宋" w:hint="eastAsia"/>
            <w:lang w:eastAsia="zh-CN"/>
          </w:rPr>
          <w:t>(五)、选址综合评价</w:t>
        </w:r>
        <w:r>
          <w:tab/>
        </w:r>
        <w:r>
          <w:fldChar w:fldCharType="begin"/>
        </w:r>
        <w:r>
          <w:instrText xml:space="preserve"> PAGEREF _Toc25400 \h </w:instrText>
        </w:r>
        <w:r>
          <w:fldChar w:fldCharType="separate"/>
        </w:r>
        <w:r>
          <w:t>11</w:t>
        </w:r>
        <w:r>
          <w:fldChar w:fldCharType="end"/>
        </w:r>
      </w:hyperlink>
    </w:p>
    <w:p>
      <w:pPr>
        <w:pStyle w:val="TOC1"/>
        <w:tabs>
          <w:tab w:val="right" w:leader="dot" w:pos="8306"/>
        </w:tabs>
      </w:pPr>
      <w:hyperlink w:anchor="_Toc14715" w:history="1">
        <w:r>
          <w:rPr>
            <w:rFonts w:ascii="仿宋" w:eastAsia="仿宋" w:hAnsi="仿宋" w:cs="仿宋" w:hint="eastAsia"/>
            <w:lang w:eastAsia="zh-CN"/>
          </w:rPr>
          <w:t>三、整熨洗涤设备：洗衣房设备项目可持续发展</w:t>
        </w:r>
        <w:r>
          <w:tab/>
        </w:r>
        <w:r>
          <w:fldChar w:fldCharType="begin"/>
        </w:r>
        <w:r>
          <w:instrText xml:space="preserve"> PAGEREF _Toc14715 \h </w:instrText>
        </w:r>
        <w:r>
          <w:fldChar w:fldCharType="separate"/>
        </w:r>
        <w:r>
          <w:t>12</w:t>
        </w:r>
        <w:r>
          <w:fldChar w:fldCharType="end"/>
        </w:r>
      </w:hyperlink>
    </w:p>
    <w:p>
      <w:pPr>
        <w:pStyle w:val="TOC2"/>
        <w:tabs>
          <w:tab w:val="right" w:leader="dot" w:pos="8306"/>
        </w:tabs>
      </w:pPr>
      <w:hyperlink w:anchor="_Toc21387" w:history="1">
        <w:r>
          <w:rPr>
            <w:rFonts w:ascii="仿宋" w:eastAsia="仿宋" w:hAnsi="仿宋" w:cs="仿宋" w:hint="eastAsia"/>
            <w:lang w:eastAsia="zh-CN"/>
          </w:rPr>
          <w:t>(一)、可持续战略与实践</w:t>
        </w:r>
        <w:r>
          <w:tab/>
        </w:r>
        <w:r>
          <w:fldChar w:fldCharType="begin"/>
        </w:r>
        <w:r>
          <w:instrText xml:space="preserve"> PAGEREF _Toc21387 \h </w:instrText>
        </w:r>
        <w:r>
          <w:fldChar w:fldCharType="separate"/>
        </w:r>
        <w:r>
          <w:t>12</w:t>
        </w:r>
        <w:r>
          <w:fldChar w:fldCharType="end"/>
        </w:r>
      </w:hyperlink>
    </w:p>
    <w:p>
      <w:pPr>
        <w:pStyle w:val="TOC2"/>
        <w:tabs>
          <w:tab w:val="right" w:leader="dot" w:pos="8306"/>
        </w:tabs>
      </w:pPr>
      <w:hyperlink w:anchor="_Toc28545" w:history="1">
        <w:r>
          <w:rPr>
            <w:rFonts w:ascii="仿宋" w:eastAsia="仿宋" w:hAnsi="仿宋" w:cs="仿宋" w:hint="eastAsia"/>
            <w:lang w:eastAsia="zh-CN"/>
          </w:rPr>
          <w:t>(二)、环保与社会责任</w:t>
        </w:r>
        <w:r>
          <w:tab/>
        </w:r>
        <w:r>
          <w:fldChar w:fldCharType="begin"/>
        </w:r>
        <w:r>
          <w:instrText xml:space="preserve"> PAGEREF _Toc28545 \h </w:instrText>
        </w:r>
        <w:r>
          <w:fldChar w:fldCharType="separate"/>
        </w:r>
        <w:r>
          <w:t>13</w:t>
        </w:r>
        <w:r>
          <w:fldChar w:fldCharType="end"/>
        </w:r>
      </w:hyperlink>
    </w:p>
    <w:p>
      <w:pPr>
        <w:pStyle w:val="TOC1"/>
        <w:tabs>
          <w:tab w:val="right" w:leader="dot" w:pos="8306"/>
        </w:tabs>
      </w:pPr>
      <w:hyperlink w:anchor="_Toc23325" w:history="1">
        <w:r>
          <w:rPr>
            <w:rFonts w:ascii="仿宋" w:eastAsia="仿宋" w:hAnsi="仿宋" w:cs="仿宋" w:hint="eastAsia"/>
            <w:lang w:eastAsia="zh-CN"/>
          </w:rPr>
          <w:t>四、市场分析、调研</w:t>
        </w:r>
        <w:r>
          <w:tab/>
        </w:r>
        <w:r>
          <w:fldChar w:fldCharType="begin"/>
        </w:r>
        <w:r>
          <w:instrText xml:space="preserve"> PAGEREF _Toc23325 \h </w:instrText>
        </w:r>
        <w:r>
          <w:fldChar w:fldCharType="separate"/>
        </w:r>
        <w:r>
          <w:t>14</w:t>
        </w:r>
        <w:r>
          <w:fldChar w:fldCharType="end"/>
        </w:r>
      </w:hyperlink>
    </w:p>
    <w:p>
      <w:pPr>
        <w:pStyle w:val="TOC2"/>
        <w:tabs>
          <w:tab w:val="right" w:leader="dot" w:pos="8306"/>
        </w:tabs>
      </w:pPr>
      <w:hyperlink w:anchor="_Toc8197" w:history="1">
        <w:r>
          <w:rPr>
            <w:rFonts w:ascii="仿宋" w:eastAsia="仿宋" w:hAnsi="仿宋" w:cs="仿宋" w:hint="eastAsia"/>
            <w:lang w:eastAsia="zh-CN"/>
          </w:rPr>
          <w:t>(一)、整熨洗涤设备：洗衣房设备行业分析</w:t>
        </w:r>
        <w:r>
          <w:tab/>
        </w:r>
        <w:r>
          <w:fldChar w:fldCharType="begin"/>
        </w:r>
        <w:r>
          <w:instrText xml:space="preserve"> PAGEREF _Toc8197 \h </w:instrText>
        </w:r>
        <w:r>
          <w:fldChar w:fldCharType="separate"/>
        </w:r>
        <w:r>
          <w:t>14</w:t>
        </w:r>
        <w:r>
          <w:fldChar w:fldCharType="end"/>
        </w:r>
      </w:hyperlink>
    </w:p>
    <w:p>
      <w:pPr>
        <w:pStyle w:val="TOC2"/>
        <w:tabs>
          <w:tab w:val="right" w:leader="dot" w:pos="8306"/>
        </w:tabs>
      </w:pPr>
      <w:hyperlink w:anchor="_Toc10119" w:history="1">
        <w:r>
          <w:rPr>
            <w:rFonts w:ascii="仿宋" w:eastAsia="仿宋" w:hAnsi="仿宋" w:cs="仿宋" w:hint="eastAsia"/>
            <w:lang w:eastAsia="zh-CN"/>
          </w:rPr>
          <w:t>(二)、整熨洗涤设备：洗衣房设备市场分析预测</w:t>
        </w:r>
        <w:r>
          <w:tab/>
        </w:r>
        <w:r>
          <w:fldChar w:fldCharType="begin"/>
        </w:r>
        <w:r>
          <w:instrText xml:space="preserve"> PAGEREF _Toc10119 \h </w:instrText>
        </w:r>
        <w:r>
          <w:fldChar w:fldCharType="separate"/>
        </w:r>
        <w:r>
          <w:t>15</w:t>
        </w:r>
        <w:r>
          <w:fldChar w:fldCharType="end"/>
        </w:r>
      </w:hyperlink>
    </w:p>
    <w:p>
      <w:pPr>
        <w:pStyle w:val="TOC1"/>
        <w:tabs>
          <w:tab w:val="right" w:leader="dot" w:pos="8306"/>
        </w:tabs>
      </w:pPr>
      <w:hyperlink w:anchor="_Toc1538" w:history="1">
        <w:r>
          <w:rPr>
            <w:rFonts w:ascii="仿宋" w:eastAsia="仿宋" w:hAnsi="仿宋" w:cs="仿宋" w:hint="eastAsia"/>
            <w:lang w:eastAsia="zh-CN"/>
          </w:rPr>
          <w:t>五、整熨洗涤设备：洗衣房设备项目土建工程</w:t>
        </w:r>
        <w:r>
          <w:tab/>
        </w:r>
        <w:r>
          <w:fldChar w:fldCharType="begin"/>
        </w:r>
        <w:r>
          <w:instrText xml:space="preserve"> PAGEREF _Toc1538 \h </w:instrText>
        </w:r>
        <w:r>
          <w:fldChar w:fldCharType="separate"/>
        </w:r>
        <w:r>
          <w:t>16</w:t>
        </w:r>
        <w:r>
          <w:fldChar w:fldCharType="end"/>
        </w:r>
      </w:hyperlink>
    </w:p>
    <w:p>
      <w:pPr>
        <w:pStyle w:val="TOC2"/>
        <w:tabs>
          <w:tab w:val="right" w:leader="dot" w:pos="8306"/>
        </w:tabs>
      </w:pPr>
      <w:hyperlink w:anchor="_Toc25723" w:history="1">
        <w:r>
          <w:rPr>
            <w:rFonts w:ascii="仿宋" w:eastAsia="仿宋" w:hAnsi="仿宋" w:cs="仿宋" w:hint="eastAsia"/>
            <w:lang w:eastAsia="zh-CN"/>
          </w:rPr>
          <w:t>(一)、建筑工程设计原则</w:t>
        </w:r>
        <w:r>
          <w:tab/>
        </w:r>
        <w:r>
          <w:fldChar w:fldCharType="begin"/>
        </w:r>
        <w:r>
          <w:instrText xml:space="preserve"> PAGEREF _Toc25723 \h </w:instrText>
        </w:r>
        <w:r>
          <w:fldChar w:fldCharType="separate"/>
        </w:r>
        <w:r>
          <w:t>16</w:t>
        </w:r>
        <w:r>
          <w:fldChar w:fldCharType="end"/>
        </w:r>
      </w:hyperlink>
    </w:p>
    <w:p>
      <w:pPr>
        <w:pStyle w:val="TOC2"/>
        <w:tabs>
          <w:tab w:val="right" w:leader="dot" w:pos="8306"/>
        </w:tabs>
      </w:pPr>
      <w:hyperlink w:anchor="_Toc4222" w:history="1">
        <w:r>
          <w:rPr>
            <w:rFonts w:ascii="仿宋" w:eastAsia="仿宋" w:hAnsi="仿宋" w:cs="仿宋" w:hint="eastAsia"/>
            <w:lang w:eastAsia="zh-CN"/>
          </w:rPr>
          <w:t>(二)、土建工程设计年限及安全等级</w:t>
        </w:r>
        <w:r>
          <w:tab/>
        </w:r>
        <w:r>
          <w:fldChar w:fldCharType="begin"/>
        </w:r>
        <w:r>
          <w:instrText xml:space="preserve"> PAGEREF _Toc4222 \h </w:instrText>
        </w:r>
        <w:r>
          <w:fldChar w:fldCharType="separate"/>
        </w:r>
        <w:r>
          <w:t>17</w:t>
        </w:r>
        <w:r>
          <w:fldChar w:fldCharType="end"/>
        </w:r>
      </w:hyperlink>
    </w:p>
    <w:p>
      <w:pPr>
        <w:pStyle w:val="TOC2"/>
        <w:tabs>
          <w:tab w:val="right" w:leader="dot" w:pos="8306"/>
        </w:tabs>
      </w:pPr>
      <w:hyperlink w:anchor="_Toc22174" w:history="1">
        <w:r>
          <w:rPr>
            <w:rFonts w:ascii="仿宋" w:eastAsia="仿宋" w:hAnsi="仿宋" w:cs="仿宋" w:hint="eastAsia"/>
            <w:lang w:eastAsia="zh-CN"/>
          </w:rPr>
          <w:t>(三)、建筑工程设计总体要求</w:t>
        </w:r>
        <w:r>
          <w:tab/>
        </w:r>
        <w:r>
          <w:fldChar w:fldCharType="begin"/>
        </w:r>
        <w:r>
          <w:instrText xml:space="preserve"> PAGEREF _Toc22174 \h </w:instrText>
        </w:r>
        <w:r>
          <w:fldChar w:fldCharType="separate"/>
        </w:r>
        <w:r>
          <w:t>18</w:t>
        </w:r>
        <w:r>
          <w:fldChar w:fldCharType="end"/>
        </w:r>
      </w:hyperlink>
    </w:p>
    <w:p>
      <w:pPr>
        <w:pStyle w:val="TOC2"/>
        <w:tabs>
          <w:tab w:val="right" w:leader="dot" w:pos="8306"/>
        </w:tabs>
      </w:pPr>
      <w:hyperlink w:anchor="_Toc1143" w:history="1">
        <w:r>
          <w:rPr>
            <w:rFonts w:ascii="仿宋" w:eastAsia="仿宋" w:hAnsi="仿宋" w:cs="仿宋" w:hint="eastAsia"/>
            <w:lang w:eastAsia="zh-CN"/>
          </w:rPr>
          <w:t>(四)、土建工程建设指标</w:t>
        </w:r>
        <w:r>
          <w:tab/>
        </w:r>
        <w:r>
          <w:fldChar w:fldCharType="begin"/>
        </w:r>
        <w:r>
          <w:instrText xml:space="preserve"> PAGEREF _Toc1143 \h </w:instrText>
        </w:r>
        <w:r>
          <w:fldChar w:fldCharType="separate"/>
        </w:r>
        <w:r>
          <w:t>19</w:t>
        </w:r>
        <w:r>
          <w:fldChar w:fldCharType="end"/>
        </w:r>
      </w:hyperlink>
    </w:p>
    <w:p>
      <w:pPr>
        <w:pStyle w:val="TOC1"/>
        <w:tabs>
          <w:tab w:val="right" w:leader="dot" w:pos="8306"/>
        </w:tabs>
      </w:pPr>
      <w:hyperlink w:anchor="_Toc7732" w:history="1">
        <w:r>
          <w:rPr>
            <w:rFonts w:ascii="仿宋" w:eastAsia="仿宋" w:hAnsi="仿宋" w:cs="仿宋" w:hint="eastAsia"/>
            <w:lang w:eastAsia="zh-CN"/>
          </w:rPr>
          <w:t>六、整熨洗涤设备：洗衣房设备项目危机管理</w:t>
        </w:r>
        <w:r>
          <w:tab/>
        </w:r>
        <w:r>
          <w:fldChar w:fldCharType="begin"/>
        </w:r>
        <w:r>
          <w:instrText xml:space="preserve"> PAGEREF _Toc7732 \h </w:instrText>
        </w:r>
        <w:r>
          <w:fldChar w:fldCharType="separate"/>
        </w:r>
        <w:r>
          <w:t>19</w:t>
        </w:r>
        <w:r>
          <w:fldChar w:fldCharType="end"/>
        </w:r>
      </w:hyperlink>
    </w:p>
    <w:p>
      <w:pPr>
        <w:pStyle w:val="TOC2"/>
        <w:tabs>
          <w:tab w:val="right" w:leader="dot" w:pos="8306"/>
        </w:tabs>
      </w:pPr>
      <w:hyperlink w:anchor="_Toc15190" w:history="1">
        <w:r>
          <w:rPr>
            <w:rFonts w:ascii="仿宋" w:eastAsia="仿宋" w:hAnsi="仿宋" w:cs="仿宋" w:hint="eastAsia"/>
            <w:lang w:eastAsia="zh-CN"/>
          </w:rPr>
          <w:t>(一)、危机预警与识别</w:t>
        </w:r>
        <w:r>
          <w:tab/>
        </w:r>
        <w:r>
          <w:fldChar w:fldCharType="begin"/>
        </w:r>
        <w:r>
          <w:instrText xml:space="preserve"> PAGEREF _Toc15190 \h </w:instrText>
        </w:r>
        <w:r>
          <w:fldChar w:fldCharType="separate"/>
        </w:r>
        <w:r>
          <w:t>19</w:t>
        </w:r>
        <w:r>
          <w:fldChar w:fldCharType="end"/>
        </w:r>
      </w:hyperlink>
    </w:p>
    <w:p>
      <w:pPr>
        <w:pStyle w:val="TOC2"/>
        <w:tabs>
          <w:tab w:val="right" w:leader="dot" w:pos="8306"/>
        </w:tabs>
      </w:pPr>
      <w:hyperlink w:anchor="_Toc26704" w:history="1">
        <w:r>
          <w:rPr>
            <w:rFonts w:ascii="仿宋" w:eastAsia="仿宋" w:hAnsi="仿宋" w:cs="仿宋" w:hint="eastAsia"/>
            <w:lang w:eastAsia="zh-CN"/>
          </w:rPr>
          <w:t>(二)、危机应对与恢复</w:t>
        </w:r>
        <w:r>
          <w:tab/>
        </w:r>
        <w:r>
          <w:fldChar w:fldCharType="begin"/>
        </w:r>
        <w:r>
          <w:instrText xml:space="preserve"> PAGEREF _Toc26704 \h </w:instrText>
        </w:r>
        <w:r>
          <w:fldChar w:fldCharType="separate"/>
        </w:r>
        <w:r>
          <w:t>20</w:t>
        </w:r>
        <w:r>
          <w:fldChar w:fldCharType="end"/>
        </w:r>
      </w:hyperlink>
    </w:p>
    <w:p>
      <w:pPr>
        <w:pStyle w:val="TOC1"/>
        <w:tabs>
          <w:tab w:val="right" w:leader="dot" w:pos="8306"/>
        </w:tabs>
      </w:pPr>
      <w:hyperlink w:anchor="_Toc18925" w:history="1">
        <w:r>
          <w:rPr>
            <w:rFonts w:ascii="仿宋" w:eastAsia="仿宋" w:hAnsi="仿宋" w:cs="仿宋" w:hint="eastAsia"/>
            <w:lang w:eastAsia="zh-CN"/>
          </w:rPr>
          <w:t>七、整熨洗涤设备：洗衣房设备项目环境影响分析</w:t>
        </w:r>
        <w:r>
          <w:tab/>
        </w:r>
        <w:r>
          <w:fldChar w:fldCharType="begin"/>
        </w:r>
        <w:r>
          <w:instrText xml:space="preserve"> PAGEREF _Toc18925 \h </w:instrText>
        </w:r>
        <w:r>
          <w:fldChar w:fldCharType="separate"/>
        </w:r>
        <w:r>
          <w:t>22</w:t>
        </w:r>
        <w:r>
          <w:fldChar w:fldCharType="end"/>
        </w:r>
      </w:hyperlink>
    </w:p>
    <w:p>
      <w:pPr>
        <w:pStyle w:val="TOC2"/>
        <w:tabs>
          <w:tab w:val="right" w:leader="dot" w:pos="8306"/>
        </w:tabs>
      </w:pPr>
      <w:hyperlink w:anchor="_Toc19047" w:history="1">
        <w:r>
          <w:rPr>
            <w:rFonts w:ascii="仿宋" w:eastAsia="仿宋" w:hAnsi="仿宋" w:cs="仿宋" w:hint="eastAsia"/>
            <w:lang w:eastAsia="zh-CN"/>
          </w:rPr>
          <w:t>(一)、建设区域环境质量现状</w:t>
        </w:r>
        <w:r>
          <w:tab/>
        </w:r>
        <w:r>
          <w:fldChar w:fldCharType="begin"/>
        </w:r>
        <w:r>
          <w:instrText xml:space="preserve"> PAGEREF _Toc19047 \h </w:instrText>
        </w:r>
        <w:r>
          <w:fldChar w:fldCharType="separate"/>
        </w:r>
        <w:r>
          <w:t>22</w:t>
        </w:r>
        <w:r>
          <w:fldChar w:fldCharType="end"/>
        </w:r>
      </w:hyperlink>
    </w:p>
    <w:p>
      <w:pPr>
        <w:pStyle w:val="TOC2"/>
        <w:tabs>
          <w:tab w:val="right" w:leader="dot" w:pos="8306"/>
        </w:tabs>
      </w:pPr>
      <w:hyperlink w:anchor="_Toc31802" w:history="1">
        <w:r>
          <w:rPr>
            <w:rFonts w:ascii="仿宋" w:eastAsia="仿宋" w:hAnsi="仿宋" w:cs="仿宋" w:hint="eastAsia"/>
            <w:lang w:eastAsia="zh-CN"/>
          </w:rPr>
          <w:t>(二)、建设期环境保护</w:t>
        </w:r>
        <w:r>
          <w:tab/>
        </w:r>
        <w:r>
          <w:fldChar w:fldCharType="begin"/>
        </w:r>
        <w:r>
          <w:instrText xml:space="preserve"> PAGEREF _Toc31802 \h </w:instrText>
        </w:r>
        <w:r>
          <w:fldChar w:fldCharType="separate"/>
        </w:r>
        <w:r>
          <w:t>23</w:t>
        </w:r>
        <w:r>
          <w:fldChar w:fldCharType="end"/>
        </w:r>
      </w:hyperlink>
    </w:p>
    <w:p>
      <w:pPr>
        <w:pStyle w:val="TOC2"/>
        <w:tabs>
          <w:tab w:val="right" w:leader="dot" w:pos="8306"/>
        </w:tabs>
      </w:pPr>
      <w:hyperlink w:anchor="_Toc9066" w:history="1">
        <w:r>
          <w:rPr>
            <w:rFonts w:ascii="仿宋" w:eastAsia="仿宋" w:hAnsi="仿宋" w:cs="仿宋" w:hint="eastAsia"/>
            <w:lang w:eastAsia="zh-CN"/>
          </w:rPr>
          <w:t>(三)、运营期环境保护</w:t>
        </w:r>
        <w:r>
          <w:tab/>
        </w:r>
        <w:r>
          <w:fldChar w:fldCharType="begin"/>
        </w:r>
        <w:r>
          <w:instrText xml:space="preserve"> PAGEREF _Toc9066 \h </w:instrText>
        </w:r>
        <w:r>
          <w:fldChar w:fldCharType="separate"/>
        </w:r>
        <w:r>
          <w:t>25</w:t>
        </w:r>
        <w:r>
          <w:fldChar w:fldCharType="end"/>
        </w:r>
      </w:hyperlink>
    </w:p>
    <w:p>
      <w:pPr>
        <w:pStyle w:val="TOC2"/>
        <w:tabs>
          <w:tab w:val="right" w:leader="dot" w:pos="8306"/>
        </w:tabs>
      </w:pPr>
      <w:hyperlink w:anchor="_Toc13458" w:history="1">
        <w:r>
          <w:rPr>
            <w:rFonts w:ascii="仿宋" w:eastAsia="仿宋" w:hAnsi="仿宋" w:cs="仿宋" w:hint="eastAsia"/>
            <w:lang w:eastAsia="zh-CN"/>
          </w:rPr>
          <w:t>(四)、整熨洗涤设备：洗衣房设备项目建设对区域经济的影响</w:t>
        </w:r>
        <w:r>
          <w:tab/>
        </w:r>
        <w:r>
          <w:fldChar w:fldCharType="begin"/>
        </w:r>
        <w:r>
          <w:instrText xml:space="preserve"> PAGEREF _Toc13458 \h </w:instrText>
        </w:r>
        <w:r>
          <w:fldChar w:fldCharType="separate"/>
        </w:r>
        <w:r>
          <w:t>26</w:t>
        </w:r>
        <w:r>
          <w:fldChar w:fldCharType="end"/>
        </w:r>
      </w:hyperlink>
    </w:p>
    <w:p>
      <w:pPr>
        <w:pStyle w:val="TOC2"/>
        <w:tabs>
          <w:tab w:val="right" w:leader="dot" w:pos="8306"/>
        </w:tabs>
      </w:pPr>
      <w:hyperlink w:anchor="_Toc30429" w:history="1">
        <w:r>
          <w:rPr>
            <w:rFonts w:ascii="仿宋" w:eastAsia="仿宋" w:hAnsi="仿宋" w:cs="仿宋" w:hint="eastAsia"/>
            <w:lang w:eastAsia="zh-CN"/>
          </w:rPr>
          <w:t>(五)、废弃物处理</w:t>
        </w:r>
        <w:r>
          <w:tab/>
        </w:r>
        <w:r>
          <w:fldChar w:fldCharType="begin"/>
        </w:r>
        <w:r>
          <w:instrText xml:space="preserve"> PAGEREF _Toc30429 \h </w:instrText>
        </w:r>
        <w:r>
          <w:fldChar w:fldCharType="separate"/>
        </w:r>
        <w:r>
          <w:t>28</w:t>
        </w:r>
        <w:r>
          <w:fldChar w:fldCharType="end"/>
        </w:r>
      </w:hyperlink>
    </w:p>
    <w:p>
      <w:pPr>
        <w:pStyle w:val="TOC2"/>
        <w:tabs>
          <w:tab w:val="right" w:leader="dot" w:pos="8306"/>
        </w:tabs>
      </w:pPr>
      <w:hyperlink w:anchor="_Toc28901" w:history="1">
        <w:r>
          <w:rPr>
            <w:rFonts w:ascii="仿宋" w:eastAsia="仿宋" w:hAnsi="仿宋" w:cs="仿宋" w:hint="eastAsia"/>
            <w:lang w:eastAsia="zh-CN"/>
          </w:rPr>
          <w:t>(六)、特殊环境影响分析</w:t>
        </w:r>
        <w:r>
          <w:tab/>
        </w:r>
        <w:r>
          <w:fldChar w:fldCharType="begin"/>
        </w:r>
        <w:r>
          <w:instrText xml:space="preserve"> PAGEREF _Toc28901 \h </w:instrText>
        </w:r>
        <w:r>
          <w:fldChar w:fldCharType="separate"/>
        </w:r>
        <w:r>
          <w:t>29</w:t>
        </w:r>
        <w:r>
          <w:fldChar w:fldCharType="end"/>
        </w:r>
      </w:hyperlink>
    </w:p>
    <w:p>
      <w:pPr>
        <w:pStyle w:val="TOC2"/>
        <w:tabs>
          <w:tab w:val="right" w:leader="dot" w:pos="8306"/>
        </w:tabs>
      </w:pPr>
      <w:hyperlink w:anchor="_Toc6534" w:history="1">
        <w:r>
          <w:rPr>
            <w:rFonts w:ascii="仿宋" w:eastAsia="仿宋" w:hAnsi="仿宋" w:cs="仿宋" w:hint="eastAsia"/>
            <w:lang w:eastAsia="zh-CN"/>
          </w:rPr>
          <w:t>(七)、清洁生产</w:t>
        </w:r>
        <w:r>
          <w:tab/>
        </w:r>
        <w:r>
          <w:fldChar w:fldCharType="begin"/>
        </w:r>
        <w:r>
          <w:instrText xml:space="preserve"> PAGEREF _Toc6534 \h </w:instrText>
        </w:r>
        <w:r>
          <w:fldChar w:fldCharType="separate"/>
        </w:r>
        <w:r>
          <w:t>31</w:t>
        </w:r>
        <w:r>
          <w:fldChar w:fldCharType="end"/>
        </w:r>
      </w:hyperlink>
    </w:p>
    <w:p>
      <w:pPr>
        <w:pStyle w:val="TOC2"/>
        <w:tabs>
          <w:tab w:val="right" w:leader="dot" w:pos="8306"/>
        </w:tabs>
      </w:pPr>
      <w:hyperlink w:anchor="_Toc3880" w:history="1">
        <w:r>
          <w:rPr>
            <w:rFonts w:ascii="仿宋" w:eastAsia="仿宋" w:hAnsi="仿宋" w:cs="仿宋" w:hint="eastAsia"/>
            <w:lang w:eastAsia="zh-CN"/>
          </w:rPr>
          <w:t>(八)、环境保护综合评价</w:t>
        </w:r>
        <w:r>
          <w:tab/>
        </w:r>
        <w:r>
          <w:fldChar w:fldCharType="begin"/>
        </w:r>
        <w:r>
          <w:instrText xml:space="preserve"> PAGEREF _Toc3880 \h </w:instrText>
        </w:r>
        <w:r>
          <w:fldChar w:fldCharType="separate"/>
        </w:r>
        <w:r>
          <w:t>32</w:t>
        </w:r>
        <w:r>
          <w:fldChar w:fldCharType="end"/>
        </w:r>
      </w:hyperlink>
    </w:p>
    <w:p>
      <w:pPr>
        <w:pStyle w:val="TOC1"/>
        <w:tabs>
          <w:tab w:val="right" w:leader="dot" w:pos="8306"/>
        </w:tabs>
      </w:pPr>
      <w:hyperlink w:anchor="_Toc1188" w:history="1">
        <w:r>
          <w:rPr>
            <w:rFonts w:ascii="仿宋" w:eastAsia="仿宋" w:hAnsi="仿宋" w:cs="仿宋" w:hint="eastAsia"/>
            <w:lang w:eastAsia="zh-CN"/>
          </w:rPr>
          <w:t>八、整熨洗涤设备：洗衣房设备项目计划安排</w:t>
        </w:r>
        <w:r>
          <w:tab/>
        </w:r>
        <w:r>
          <w:fldChar w:fldCharType="begin"/>
        </w:r>
        <w:r>
          <w:instrText xml:space="preserve"> PAGEREF _Toc1188 \h </w:instrText>
        </w:r>
        <w:r>
          <w:fldChar w:fldCharType="separate"/>
        </w:r>
        <w:r>
          <w:t>33</w:t>
        </w:r>
        <w:r>
          <w:fldChar w:fldCharType="end"/>
        </w:r>
      </w:hyperlink>
    </w:p>
    <w:p>
      <w:pPr>
        <w:pStyle w:val="TOC2"/>
        <w:tabs>
          <w:tab w:val="right" w:leader="dot" w:pos="8306"/>
        </w:tabs>
      </w:pPr>
      <w:hyperlink w:anchor="_Toc29241" w:history="1">
        <w:r>
          <w:rPr>
            <w:rFonts w:ascii="仿宋" w:eastAsia="仿宋" w:hAnsi="仿宋" w:cs="仿宋" w:hint="eastAsia"/>
            <w:lang w:eastAsia="zh-CN"/>
          </w:rPr>
          <w:t>(一)、建设周期</w:t>
        </w:r>
        <w:r>
          <w:tab/>
        </w:r>
        <w:r>
          <w:fldChar w:fldCharType="begin"/>
        </w:r>
        <w:r>
          <w:instrText xml:space="preserve"> PAGEREF _Toc29241 \h </w:instrText>
        </w:r>
        <w:r>
          <w:fldChar w:fldCharType="separate"/>
        </w:r>
        <w:r>
          <w:t>33</w:t>
        </w:r>
        <w:r>
          <w:fldChar w:fldCharType="end"/>
        </w:r>
      </w:hyperlink>
    </w:p>
    <w:p>
      <w:pPr>
        <w:pStyle w:val="TOC2"/>
        <w:tabs>
          <w:tab w:val="right" w:leader="dot" w:pos="8306"/>
        </w:tabs>
      </w:pPr>
      <w:hyperlink w:anchor="_Toc3025" w:history="1">
        <w:r>
          <w:rPr>
            <w:rFonts w:ascii="仿宋" w:eastAsia="仿宋" w:hAnsi="仿宋" w:cs="仿宋" w:hint="eastAsia"/>
            <w:lang w:eastAsia="zh-CN"/>
          </w:rPr>
          <w:t>(二)、建设进度</w:t>
        </w:r>
        <w:r>
          <w:tab/>
        </w:r>
        <w:r>
          <w:fldChar w:fldCharType="begin"/>
        </w:r>
        <w:r>
          <w:instrText xml:space="preserve"> PAGEREF _Toc3025 \h </w:instrText>
        </w:r>
        <w:r>
          <w:fldChar w:fldCharType="separate"/>
        </w:r>
        <w:r>
          <w:t>34</w:t>
        </w:r>
        <w:r>
          <w:fldChar w:fldCharType="end"/>
        </w:r>
      </w:hyperlink>
    </w:p>
    <w:p>
      <w:pPr>
        <w:pStyle w:val="TOC2"/>
        <w:tabs>
          <w:tab w:val="right" w:leader="dot" w:pos="8306"/>
        </w:tabs>
      </w:pPr>
      <w:hyperlink w:anchor="_Toc29364" w:history="1">
        <w:r>
          <w:rPr>
            <w:rFonts w:ascii="仿宋" w:eastAsia="仿宋" w:hAnsi="仿宋" w:cs="仿宋" w:hint="eastAsia"/>
            <w:lang w:eastAsia="zh-CN"/>
          </w:rPr>
          <w:t>(三)、进度安排注意事项</w:t>
        </w:r>
        <w:r>
          <w:tab/>
        </w:r>
        <w:r>
          <w:fldChar w:fldCharType="begin"/>
        </w:r>
        <w:r>
          <w:instrText xml:space="preserve"> PAGEREF _Toc29364 \h </w:instrText>
        </w:r>
        <w:r>
          <w:fldChar w:fldCharType="separate"/>
        </w:r>
        <w:r>
          <w:t>35</w:t>
        </w:r>
        <w:r>
          <w:fldChar w:fldCharType="end"/>
        </w:r>
      </w:hyperlink>
    </w:p>
    <w:p>
      <w:pPr>
        <w:pStyle w:val="TOC2"/>
        <w:tabs>
          <w:tab w:val="right" w:leader="dot" w:pos="8306"/>
        </w:tabs>
      </w:pPr>
      <w:hyperlink w:anchor="_Toc21241" w:history="1">
        <w:r>
          <w:rPr>
            <w:rFonts w:ascii="仿宋" w:eastAsia="仿宋" w:hAnsi="仿宋" w:cs="仿宋" w:hint="eastAsia"/>
            <w:lang w:eastAsia="zh-CN"/>
          </w:rPr>
          <w:t>(四)、人力资源配置</w:t>
        </w:r>
        <w:r>
          <w:tab/>
        </w:r>
        <w:r>
          <w:fldChar w:fldCharType="begin"/>
        </w:r>
        <w:r>
          <w:instrText xml:space="preserve"> PAGEREF _Toc21241 \h </w:instrText>
        </w:r>
        <w:r>
          <w:fldChar w:fldCharType="separate"/>
        </w:r>
        <w:r>
          <w:t>37</w:t>
        </w:r>
        <w:r>
          <w:fldChar w:fldCharType="end"/>
        </w:r>
      </w:hyperlink>
    </w:p>
    <w:p>
      <w:pPr>
        <w:pStyle w:val="TOC1"/>
        <w:tabs>
          <w:tab w:val="right" w:leader="dot" w:pos="8306"/>
        </w:tabs>
      </w:pPr>
      <w:hyperlink w:anchor="_Toc9102" w:history="1">
        <w:r>
          <w:rPr>
            <w:rFonts w:ascii="仿宋" w:eastAsia="仿宋" w:hAnsi="仿宋" w:cs="仿宋" w:hint="eastAsia"/>
            <w:lang w:eastAsia="zh-CN"/>
          </w:rPr>
          <w:t>九、整熨洗涤设备：洗衣房设备项目风险管理</w:t>
        </w:r>
        <w:r>
          <w:tab/>
        </w:r>
        <w:r>
          <w:fldChar w:fldCharType="begin"/>
        </w:r>
        <w:r>
          <w:instrText xml:space="preserve"> PAGEREF _Toc9102 \h </w:instrText>
        </w:r>
        <w:r>
          <w:fldChar w:fldCharType="separate"/>
        </w:r>
        <w:r>
          <w:t>38</w:t>
        </w:r>
        <w:r>
          <w:fldChar w:fldCharType="end"/>
        </w:r>
      </w:hyperlink>
    </w:p>
    <w:p>
      <w:pPr>
        <w:pStyle w:val="TOC2"/>
        <w:tabs>
          <w:tab w:val="right" w:leader="dot" w:pos="8306"/>
        </w:tabs>
      </w:pPr>
      <w:hyperlink w:anchor="_Toc3345" w:history="1">
        <w:r>
          <w:rPr>
            <w:rFonts w:ascii="仿宋" w:eastAsia="仿宋" w:hAnsi="仿宋" w:cs="仿宋" w:hint="eastAsia"/>
            <w:lang w:eastAsia="zh-CN"/>
          </w:rPr>
          <w:t>(一)、风险识别与评估</w:t>
        </w:r>
        <w:r>
          <w:tab/>
        </w:r>
        <w:r>
          <w:fldChar w:fldCharType="begin"/>
        </w:r>
        <w:r>
          <w:instrText xml:space="preserve"> PAGEREF _Toc3345 \h </w:instrText>
        </w:r>
        <w:r>
          <w:fldChar w:fldCharType="separate"/>
        </w:r>
        <w:r>
          <w:t>38</w:t>
        </w:r>
        <w:r>
          <w:fldChar w:fldCharType="end"/>
        </w:r>
      </w:hyperlink>
    </w:p>
    <w:p>
      <w:pPr>
        <w:pStyle w:val="TOC2"/>
        <w:tabs>
          <w:tab w:val="right" w:leader="dot" w:pos="8306"/>
        </w:tabs>
      </w:pPr>
      <w:hyperlink w:anchor="_Toc28790" w:history="1">
        <w:r>
          <w:rPr>
            <w:rFonts w:ascii="仿宋" w:eastAsia="仿宋" w:hAnsi="仿宋" w:cs="仿宋" w:hint="eastAsia"/>
            <w:lang w:eastAsia="zh-CN"/>
          </w:rPr>
          <w:t>(二)、风险应对策略</w:t>
        </w:r>
        <w:r>
          <w:tab/>
        </w:r>
        <w:r>
          <w:fldChar w:fldCharType="begin"/>
        </w:r>
        <w:r>
          <w:instrText xml:space="preserve"> PAGEREF _Toc28790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60" w:history="1">
        <w:r>
          <w:rPr>
            <w:rFonts w:ascii="仿宋" w:eastAsia="仿宋" w:hAnsi="仿宋" w:cs="仿宋" w:hint="eastAsia"/>
            <w:lang w:eastAsia="zh-CN"/>
          </w:rPr>
          <w:t>(三)、风险监控与控制</w:t>
        </w:r>
        <w:r>
          <w:tab/>
        </w:r>
        <w:r>
          <w:fldChar w:fldCharType="begin"/>
        </w:r>
        <w:r>
          <w:instrText xml:space="preserve"> PAGEREF _Toc4460 \h </w:instrText>
        </w:r>
        <w:r>
          <w:fldChar w:fldCharType="separate"/>
        </w:r>
        <w:r>
          <w:t>41</w:t>
        </w:r>
        <w:r>
          <w:fldChar w:fldCharType="end"/>
        </w:r>
      </w:hyperlink>
    </w:p>
    <w:p>
      <w:pPr>
        <w:pStyle w:val="TOC1"/>
        <w:tabs>
          <w:tab w:val="right" w:leader="dot" w:pos="8306"/>
        </w:tabs>
      </w:pPr>
      <w:hyperlink w:anchor="_Toc3146" w:history="1">
        <w:r>
          <w:rPr>
            <w:rFonts w:ascii="仿宋" w:eastAsia="仿宋" w:hAnsi="仿宋" w:cs="仿宋" w:hint="eastAsia"/>
            <w:lang w:eastAsia="zh-CN"/>
          </w:rPr>
          <w:t>十、整熨洗涤设备：洗衣房设备项目人力资源管理</w:t>
        </w:r>
        <w:r>
          <w:tab/>
        </w:r>
        <w:r>
          <w:fldChar w:fldCharType="begin"/>
        </w:r>
        <w:r>
          <w:instrText xml:space="preserve"> PAGEREF _Toc3146 \h </w:instrText>
        </w:r>
        <w:r>
          <w:fldChar w:fldCharType="separate"/>
        </w:r>
        <w:r>
          <w:t>42</w:t>
        </w:r>
        <w:r>
          <w:fldChar w:fldCharType="end"/>
        </w:r>
      </w:hyperlink>
    </w:p>
    <w:p>
      <w:pPr>
        <w:pStyle w:val="TOC2"/>
        <w:tabs>
          <w:tab w:val="right" w:leader="dot" w:pos="8306"/>
        </w:tabs>
      </w:pPr>
      <w:hyperlink w:anchor="_Toc1254" w:history="1">
        <w:r>
          <w:rPr>
            <w:rFonts w:ascii="仿宋" w:eastAsia="仿宋" w:hAnsi="仿宋" w:cs="仿宋" w:hint="eastAsia"/>
            <w:lang w:eastAsia="zh-CN"/>
          </w:rPr>
          <w:t>(一)、建立健全的预算管理制度</w:t>
        </w:r>
        <w:r>
          <w:tab/>
        </w:r>
        <w:r>
          <w:fldChar w:fldCharType="begin"/>
        </w:r>
        <w:r>
          <w:instrText xml:space="preserve"> PAGEREF _Toc1254 \h </w:instrText>
        </w:r>
        <w:r>
          <w:fldChar w:fldCharType="separate"/>
        </w:r>
        <w:r>
          <w:t>42</w:t>
        </w:r>
        <w:r>
          <w:fldChar w:fldCharType="end"/>
        </w:r>
      </w:hyperlink>
    </w:p>
    <w:p>
      <w:pPr>
        <w:pStyle w:val="TOC2"/>
        <w:tabs>
          <w:tab w:val="right" w:leader="dot" w:pos="8306"/>
        </w:tabs>
      </w:pPr>
      <w:hyperlink w:anchor="_Toc6174" w:history="1">
        <w:r>
          <w:rPr>
            <w:rFonts w:ascii="仿宋" w:eastAsia="仿宋" w:hAnsi="仿宋" w:cs="仿宋" w:hint="eastAsia"/>
            <w:lang w:eastAsia="zh-CN"/>
          </w:rPr>
          <w:t>(二)、加强资金流动监控</w:t>
        </w:r>
        <w:r>
          <w:tab/>
        </w:r>
        <w:r>
          <w:fldChar w:fldCharType="begin"/>
        </w:r>
        <w:r>
          <w:instrText xml:space="preserve"> PAGEREF _Toc6174 \h </w:instrText>
        </w:r>
        <w:r>
          <w:fldChar w:fldCharType="separate"/>
        </w:r>
        <w:r>
          <w:t>44</w:t>
        </w:r>
        <w:r>
          <w:fldChar w:fldCharType="end"/>
        </w:r>
      </w:hyperlink>
    </w:p>
    <w:p>
      <w:pPr>
        <w:pStyle w:val="TOC2"/>
        <w:tabs>
          <w:tab w:val="right" w:leader="dot" w:pos="8306"/>
        </w:tabs>
      </w:pPr>
      <w:hyperlink w:anchor="_Toc32062" w:history="1">
        <w:r>
          <w:rPr>
            <w:rFonts w:ascii="仿宋" w:eastAsia="仿宋" w:hAnsi="仿宋" w:cs="仿宋" w:hint="eastAsia"/>
            <w:lang w:eastAsia="zh-CN"/>
          </w:rPr>
          <w:t>(三)、制定完善的风险控制机制</w:t>
        </w:r>
        <w:r>
          <w:tab/>
        </w:r>
        <w:r>
          <w:fldChar w:fldCharType="begin"/>
        </w:r>
        <w:r>
          <w:instrText xml:space="preserve"> PAGEREF _Toc32062 \h </w:instrText>
        </w:r>
        <w:r>
          <w:fldChar w:fldCharType="separate"/>
        </w:r>
        <w:r>
          <w:t>45</w:t>
        </w:r>
        <w:r>
          <w:fldChar w:fldCharType="end"/>
        </w:r>
      </w:hyperlink>
    </w:p>
    <w:p>
      <w:pPr>
        <w:pStyle w:val="TOC2"/>
        <w:tabs>
          <w:tab w:val="right" w:leader="dot" w:pos="8306"/>
        </w:tabs>
      </w:pPr>
      <w:hyperlink w:anchor="_Toc28593" w:history="1">
        <w:r>
          <w:rPr>
            <w:rFonts w:ascii="仿宋" w:eastAsia="仿宋" w:hAnsi="仿宋" w:cs="仿宋" w:hint="eastAsia"/>
            <w:lang w:eastAsia="zh-CN"/>
          </w:rPr>
          <w:t>(四)、优化成本管理</w:t>
        </w:r>
        <w:r>
          <w:tab/>
        </w:r>
        <w:r>
          <w:fldChar w:fldCharType="begin"/>
        </w:r>
        <w:r>
          <w:instrText xml:space="preserve"> PAGEREF _Toc28593 \h </w:instrText>
        </w:r>
        <w:r>
          <w:fldChar w:fldCharType="separate"/>
        </w:r>
        <w:r>
          <w:t>47</w:t>
        </w:r>
        <w:r>
          <w:fldChar w:fldCharType="end"/>
        </w:r>
      </w:hyperlink>
    </w:p>
    <w:p>
      <w:pPr>
        <w:pStyle w:val="TOC1"/>
        <w:tabs>
          <w:tab w:val="right" w:leader="dot" w:pos="8306"/>
        </w:tabs>
      </w:pPr>
      <w:hyperlink w:anchor="_Toc30799" w:history="1">
        <w:r>
          <w:rPr>
            <w:rFonts w:ascii="仿宋" w:eastAsia="仿宋" w:hAnsi="仿宋" w:cs="仿宋" w:hint="eastAsia"/>
            <w:lang w:eastAsia="zh-CN"/>
          </w:rPr>
          <w:t>十一、生产安全保护</w:t>
        </w:r>
        <w:r>
          <w:tab/>
        </w:r>
        <w:r>
          <w:fldChar w:fldCharType="begin"/>
        </w:r>
        <w:r>
          <w:instrText xml:space="preserve"> PAGEREF _Toc30799 \h </w:instrText>
        </w:r>
        <w:r>
          <w:fldChar w:fldCharType="separate"/>
        </w:r>
        <w:r>
          <w:t>48</w:t>
        </w:r>
        <w:r>
          <w:fldChar w:fldCharType="end"/>
        </w:r>
      </w:hyperlink>
    </w:p>
    <w:p>
      <w:pPr>
        <w:pStyle w:val="TOC2"/>
        <w:tabs>
          <w:tab w:val="right" w:leader="dot" w:pos="8306"/>
        </w:tabs>
      </w:pPr>
      <w:hyperlink w:anchor="_Toc11837" w:history="1">
        <w:r>
          <w:rPr>
            <w:rFonts w:ascii="仿宋" w:eastAsia="仿宋" w:hAnsi="仿宋" w:cs="仿宋" w:hint="eastAsia"/>
            <w:lang w:eastAsia="zh-CN"/>
          </w:rPr>
          <w:t>(一)、消防安全</w:t>
        </w:r>
        <w:r>
          <w:tab/>
        </w:r>
        <w:r>
          <w:fldChar w:fldCharType="begin"/>
        </w:r>
        <w:r>
          <w:instrText xml:space="preserve"> PAGEREF _Toc11837 \h </w:instrText>
        </w:r>
        <w:r>
          <w:fldChar w:fldCharType="separate"/>
        </w:r>
        <w:r>
          <w:t>48</w:t>
        </w:r>
        <w:r>
          <w:fldChar w:fldCharType="end"/>
        </w:r>
      </w:hyperlink>
    </w:p>
    <w:p>
      <w:pPr>
        <w:pStyle w:val="TOC2"/>
        <w:tabs>
          <w:tab w:val="right" w:leader="dot" w:pos="8306"/>
        </w:tabs>
      </w:pPr>
      <w:hyperlink w:anchor="_Toc3598" w:history="1">
        <w:r>
          <w:rPr>
            <w:rFonts w:ascii="仿宋" w:eastAsia="仿宋" w:hAnsi="仿宋" w:cs="仿宋" w:hint="eastAsia"/>
            <w:lang w:eastAsia="zh-CN"/>
          </w:rPr>
          <w:t>(二)、防火防爆总图布置措施</w:t>
        </w:r>
        <w:r>
          <w:tab/>
        </w:r>
        <w:r>
          <w:fldChar w:fldCharType="begin"/>
        </w:r>
        <w:r>
          <w:instrText xml:space="preserve"> PAGEREF _Toc3598 \h </w:instrText>
        </w:r>
        <w:r>
          <w:fldChar w:fldCharType="separate"/>
        </w:r>
        <w:r>
          <w:t>50</w:t>
        </w:r>
        <w:r>
          <w:fldChar w:fldCharType="end"/>
        </w:r>
      </w:hyperlink>
    </w:p>
    <w:p>
      <w:pPr>
        <w:pStyle w:val="TOC2"/>
        <w:tabs>
          <w:tab w:val="right" w:leader="dot" w:pos="8306"/>
        </w:tabs>
      </w:pPr>
      <w:hyperlink w:anchor="_Toc22271" w:history="1">
        <w:r>
          <w:rPr>
            <w:rFonts w:ascii="仿宋" w:eastAsia="仿宋" w:hAnsi="仿宋" w:cs="仿宋" w:hint="eastAsia"/>
            <w:lang w:eastAsia="zh-CN"/>
          </w:rPr>
          <w:t>(三)、自然灾害防范措施</w:t>
        </w:r>
        <w:r>
          <w:tab/>
        </w:r>
        <w:r>
          <w:fldChar w:fldCharType="begin"/>
        </w:r>
        <w:r>
          <w:instrText xml:space="preserve"> PAGEREF _Toc22271 \h </w:instrText>
        </w:r>
        <w:r>
          <w:fldChar w:fldCharType="separate"/>
        </w:r>
        <w:r>
          <w:t>51</w:t>
        </w:r>
        <w:r>
          <w:fldChar w:fldCharType="end"/>
        </w:r>
      </w:hyperlink>
    </w:p>
    <w:p>
      <w:pPr>
        <w:pStyle w:val="TOC2"/>
        <w:tabs>
          <w:tab w:val="right" w:leader="dot" w:pos="8306"/>
        </w:tabs>
      </w:pPr>
      <w:hyperlink w:anchor="_Toc15217" w:history="1">
        <w:r>
          <w:rPr>
            <w:rFonts w:ascii="仿宋" w:eastAsia="仿宋" w:hAnsi="仿宋" w:cs="仿宋" w:hint="eastAsia"/>
            <w:lang w:eastAsia="zh-CN"/>
          </w:rPr>
          <w:t>(四)、安全色及安全标志使用要求</w:t>
        </w:r>
        <w:r>
          <w:tab/>
        </w:r>
        <w:r>
          <w:fldChar w:fldCharType="begin"/>
        </w:r>
        <w:r>
          <w:instrText xml:space="preserve"> PAGEREF _Toc15217 \h </w:instrText>
        </w:r>
        <w:r>
          <w:fldChar w:fldCharType="separate"/>
        </w:r>
        <w:r>
          <w:t>52</w:t>
        </w:r>
        <w:r>
          <w:fldChar w:fldCharType="end"/>
        </w:r>
      </w:hyperlink>
    </w:p>
    <w:p>
      <w:pPr>
        <w:pStyle w:val="TOC2"/>
        <w:tabs>
          <w:tab w:val="right" w:leader="dot" w:pos="8306"/>
        </w:tabs>
      </w:pPr>
      <w:hyperlink w:anchor="_Toc9978" w:history="1">
        <w:r>
          <w:rPr>
            <w:rFonts w:ascii="仿宋" w:eastAsia="仿宋" w:hAnsi="仿宋" w:cs="仿宋" w:hint="eastAsia"/>
            <w:lang w:eastAsia="zh-CN"/>
          </w:rPr>
          <w:t>(五)、防尘防毒措施</w:t>
        </w:r>
        <w:r>
          <w:tab/>
        </w:r>
        <w:r>
          <w:fldChar w:fldCharType="begin"/>
        </w:r>
        <w:r>
          <w:instrText xml:space="preserve"> PAGEREF _Toc9978 \h </w:instrText>
        </w:r>
        <w:r>
          <w:fldChar w:fldCharType="separate"/>
        </w:r>
        <w:r>
          <w:t>53</w:t>
        </w:r>
        <w:r>
          <w:fldChar w:fldCharType="end"/>
        </w:r>
      </w:hyperlink>
    </w:p>
    <w:p>
      <w:pPr>
        <w:pStyle w:val="TOC2"/>
        <w:tabs>
          <w:tab w:val="right" w:leader="dot" w:pos="8306"/>
        </w:tabs>
      </w:pPr>
      <w:hyperlink w:anchor="_Toc21940" w:history="1">
        <w:r>
          <w:rPr>
            <w:rFonts w:ascii="仿宋" w:eastAsia="仿宋" w:hAnsi="仿宋" w:cs="仿宋" w:hint="eastAsia"/>
            <w:lang w:eastAsia="zh-CN"/>
          </w:rPr>
          <w:t>(六)、防静电、触电防护及防雷措施</w:t>
        </w:r>
        <w:r>
          <w:tab/>
        </w:r>
        <w:r>
          <w:fldChar w:fldCharType="begin"/>
        </w:r>
        <w:r>
          <w:instrText xml:space="preserve"> PAGEREF _Toc21940 \h </w:instrText>
        </w:r>
        <w:r>
          <w:fldChar w:fldCharType="separate"/>
        </w:r>
        <w:r>
          <w:t>54</w:t>
        </w:r>
        <w:r>
          <w:fldChar w:fldCharType="end"/>
        </w:r>
      </w:hyperlink>
    </w:p>
    <w:p>
      <w:pPr>
        <w:pStyle w:val="TOC2"/>
        <w:tabs>
          <w:tab w:val="right" w:leader="dot" w:pos="8306"/>
        </w:tabs>
      </w:pPr>
      <w:hyperlink w:anchor="_Toc436" w:history="1">
        <w:r>
          <w:rPr>
            <w:rFonts w:ascii="仿宋" w:eastAsia="仿宋" w:hAnsi="仿宋" w:cs="仿宋" w:hint="eastAsia"/>
            <w:lang w:eastAsia="zh-CN"/>
          </w:rPr>
          <w:t>(七)、机械设备安全保障措施</w:t>
        </w:r>
        <w:r>
          <w:tab/>
        </w:r>
        <w:r>
          <w:fldChar w:fldCharType="begin"/>
        </w:r>
        <w:r>
          <w:instrText xml:space="preserve"> PAGEREF _Toc436 \h </w:instrText>
        </w:r>
        <w:r>
          <w:fldChar w:fldCharType="separate"/>
        </w:r>
        <w:r>
          <w:t>56</w:t>
        </w:r>
        <w:r>
          <w:fldChar w:fldCharType="end"/>
        </w:r>
      </w:hyperlink>
    </w:p>
    <w:p>
      <w:pPr>
        <w:pStyle w:val="TOC1"/>
        <w:tabs>
          <w:tab w:val="right" w:leader="dot" w:pos="8306"/>
        </w:tabs>
      </w:pPr>
      <w:hyperlink w:anchor="_Toc28820" w:history="1">
        <w:r>
          <w:rPr>
            <w:rFonts w:ascii="仿宋" w:eastAsia="仿宋" w:hAnsi="仿宋" w:cs="仿宋" w:hint="eastAsia"/>
            <w:lang w:eastAsia="zh-CN"/>
          </w:rPr>
          <w:t>十二、整熨洗涤设备：洗衣房设备项目投资规划</w:t>
        </w:r>
        <w:r>
          <w:tab/>
        </w:r>
        <w:r>
          <w:fldChar w:fldCharType="begin"/>
        </w:r>
        <w:r>
          <w:instrText xml:space="preserve"> PAGEREF _Toc28820 \h </w:instrText>
        </w:r>
        <w:r>
          <w:fldChar w:fldCharType="separate"/>
        </w:r>
        <w:r>
          <w:t>57</w:t>
        </w:r>
        <w:r>
          <w:fldChar w:fldCharType="end"/>
        </w:r>
      </w:hyperlink>
    </w:p>
    <w:p>
      <w:pPr>
        <w:pStyle w:val="TOC2"/>
        <w:tabs>
          <w:tab w:val="right" w:leader="dot" w:pos="8306"/>
        </w:tabs>
      </w:pPr>
      <w:hyperlink w:anchor="_Toc14598" w:history="1">
        <w:r>
          <w:rPr>
            <w:rFonts w:ascii="仿宋" w:eastAsia="仿宋" w:hAnsi="仿宋" w:cs="仿宋" w:hint="eastAsia"/>
            <w:lang w:eastAsia="zh-CN"/>
          </w:rPr>
          <w:t>(一)、整熨洗涤设备：洗衣房设备项目总投资估算</w:t>
        </w:r>
        <w:r>
          <w:tab/>
        </w:r>
        <w:r>
          <w:fldChar w:fldCharType="begin"/>
        </w:r>
        <w:r>
          <w:instrText xml:space="preserve"> PAGEREF _Toc14598 \h </w:instrText>
        </w:r>
        <w:r>
          <w:fldChar w:fldCharType="separate"/>
        </w:r>
        <w:r>
          <w:t>57</w:t>
        </w:r>
        <w:r>
          <w:fldChar w:fldCharType="end"/>
        </w:r>
      </w:hyperlink>
    </w:p>
    <w:p>
      <w:pPr>
        <w:pStyle w:val="TOC2"/>
        <w:tabs>
          <w:tab w:val="right" w:leader="dot" w:pos="8306"/>
        </w:tabs>
      </w:pPr>
      <w:hyperlink w:anchor="_Toc5998" w:history="1">
        <w:r>
          <w:rPr>
            <w:rFonts w:ascii="仿宋" w:eastAsia="仿宋" w:hAnsi="仿宋" w:cs="仿宋" w:hint="eastAsia"/>
            <w:lang w:eastAsia="zh-CN"/>
          </w:rPr>
          <w:t>(二)、资金筹措</w:t>
        </w:r>
        <w:r>
          <w:tab/>
        </w:r>
        <w:r>
          <w:fldChar w:fldCharType="begin"/>
        </w:r>
        <w:r>
          <w:instrText xml:space="preserve"> PAGEREF _Toc5998 \h </w:instrText>
        </w:r>
        <w:r>
          <w:fldChar w:fldCharType="separate"/>
        </w:r>
        <w:r>
          <w:t>59</w:t>
        </w:r>
        <w:r>
          <w:fldChar w:fldCharType="end"/>
        </w:r>
      </w:hyperlink>
    </w:p>
    <w:p>
      <w:pPr>
        <w:pStyle w:val="TOC1"/>
        <w:tabs>
          <w:tab w:val="right" w:leader="dot" w:pos="8306"/>
        </w:tabs>
      </w:pPr>
      <w:hyperlink w:anchor="_Toc12336" w:history="1">
        <w:r>
          <w:rPr>
            <w:rFonts w:ascii="仿宋" w:eastAsia="仿宋" w:hAnsi="仿宋" w:cs="仿宋" w:hint="eastAsia"/>
            <w:lang w:eastAsia="zh-CN"/>
          </w:rPr>
          <w:t>十三、供应链管理</w:t>
        </w:r>
        <w:r>
          <w:tab/>
        </w:r>
        <w:r>
          <w:fldChar w:fldCharType="begin"/>
        </w:r>
        <w:r>
          <w:instrText xml:space="preserve"> PAGEREF _Toc12336 \h </w:instrText>
        </w:r>
        <w:r>
          <w:fldChar w:fldCharType="separate"/>
        </w:r>
        <w:r>
          <w:t>59</w:t>
        </w:r>
        <w:r>
          <w:fldChar w:fldCharType="end"/>
        </w:r>
      </w:hyperlink>
    </w:p>
    <w:p>
      <w:pPr>
        <w:pStyle w:val="TOC2"/>
        <w:tabs>
          <w:tab w:val="right" w:leader="dot" w:pos="8306"/>
        </w:tabs>
      </w:pPr>
      <w:hyperlink w:anchor="_Toc30831" w:history="1">
        <w:r>
          <w:rPr>
            <w:rFonts w:ascii="仿宋" w:eastAsia="仿宋" w:hAnsi="仿宋" w:cs="仿宋" w:hint="eastAsia"/>
            <w:lang w:eastAsia="zh-CN"/>
          </w:rPr>
          <w:t>(一)、供应链战略规划</w:t>
        </w:r>
        <w:r>
          <w:tab/>
        </w:r>
        <w:r>
          <w:fldChar w:fldCharType="begin"/>
        </w:r>
        <w:r>
          <w:instrText xml:space="preserve"> PAGEREF _Toc30831 \h </w:instrText>
        </w:r>
        <w:r>
          <w:fldChar w:fldCharType="separate"/>
        </w:r>
        <w:r>
          <w:t>59</w:t>
        </w:r>
        <w:r>
          <w:fldChar w:fldCharType="end"/>
        </w:r>
      </w:hyperlink>
    </w:p>
    <w:p>
      <w:pPr>
        <w:pStyle w:val="TOC2"/>
        <w:tabs>
          <w:tab w:val="right" w:leader="dot" w:pos="8306"/>
        </w:tabs>
      </w:pPr>
      <w:hyperlink w:anchor="_Toc7378" w:history="1">
        <w:r>
          <w:rPr>
            <w:rFonts w:ascii="仿宋" w:eastAsia="仿宋" w:hAnsi="仿宋" w:cs="仿宋" w:hint="eastAsia"/>
            <w:lang w:eastAsia="zh-CN"/>
          </w:rPr>
          <w:t>(二)、供应商选择与合作</w:t>
        </w:r>
        <w:r>
          <w:tab/>
        </w:r>
        <w:r>
          <w:fldChar w:fldCharType="begin"/>
        </w:r>
        <w:r>
          <w:instrText xml:space="preserve"> PAGEREF _Toc7378 \h </w:instrText>
        </w:r>
        <w:r>
          <w:fldChar w:fldCharType="separate"/>
        </w:r>
        <w:r>
          <w:t>61</w:t>
        </w:r>
        <w:r>
          <w:fldChar w:fldCharType="end"/>
        </w:r>
      </w:hyperlink>
    </w:p>
    <w:p>
      <w:pPr>
        <w:pStyle w:val="TOC2"/>
        <w:tabs>
          <w:tab w:val="right" w:leader="dot" w:pos="8306"/>
        </w:tabs>
      </w:pPr>
      <w:hyperlink w:anchor="_Toc23098" w:history="1">
        <w:r>
          <w:rPr>
            <w:rFonts w:ascii="仿宋" w:eastAsia="仿宋" w:hAnsi="仿宋" w:cs="仿宋" w:hint="eastAsia"/>
            <w:lang w:eastAsia="zh-CN"/>
          </w:rPr>
          <w:t>(三)、物流与库存管理</w:t>
        </w:r>
        <w:r>
          <w:tab/>
        </w:r>
        <w:r>
          <w:fldChar w:fldCharType="begin"/>
        </w:r>
        <w:r>
          <w:instrText xml:space="preserve"> PAGEREF _Toc23098 \h </w:instrText>
        </w:r>
        <w:r>
          <w:fldChar w:fldCharType="separate"/>
        </w:r>
        <w:r>
          <w:t>62</w:t>
        </w:r>
        <w:r>
          <w:fldChar w:fldCharType="end"/>
        </w:r>
      </w:hyperlink>
    </w:p>
    <w:p>
      <w:pPr>
        <w:pStyle w:val="TOC1"/>
        <w:tabs>
          <w:tab w:val="right" w:leader="dot" w:pos="8306"/>
        </w:tabs>
      </w:pPr>
      <w:hyperlink w:anchor="_Toc31871" w:history="1">
        <w:r>
          <w:rPr>
            <w:rFonts w:ascii="仿宋" w:eastAsia="仿宋" w:hAnsi="仿宋" w:cs="仿宋" w:hint="eastAsia"/>
            <w:lang w:eastAsia="zh-CN"/>
          </w:rPr>
          <w:t>十四、风险识别与分类</w:t>
        </w:r>
        <w:r>
          <w:tab/>
        </w:r>
        <w:r>
          <w:fldChar w:fldCharType="begin"/>
        </w:r>
        <w:r>
          <w:instrText xml:space="preserve"> PAGEREF _Toc31871 \h </w:instrText>
        </w:r>
        <w:r>
          <w:fldChar w:fldCharType="separate"/>
        </w:r>
        <w:r>
          <w:t>64</w:t>
        </w:r>
        <w:r>
          <w:fldChar w:fldCharType="end"/>
        </w:r>
      </w:hyperlink>
    </w:p>
    <w:p>
      <w:pPr>
        <w:pStyle w:val="TOC2"/>
        <w:tabs>
          <w:tab w:val="right" w:leader="dot" w:pos="8306"/>
        </w:tabs>
      </w:pPr>
      <w:hyperlink w:anchor="_Toc14245" w:history="1">
        <w:r>
          <w:rPr>
            <w:rFonts w:ascii="仿宋" w:eastAsia="仿宋" w:hAnsi="仿宋" w:cs="仿宋" w:hint="eastAsia"/>
            <w:lang w:eastAsia="zh-CN"/>
          </w:rPr>
          <w:t>(一)、风险识别</w:t>
        </w:r>
        <w:r>
          <w:tab/>
        </w:r>
        <w:r>
          <w:fldChar w:fldCharType="begin"/>
        </w:r>
        <w:r>
          <w:instrText xml:space="preserve"> PAGEREF _Toc14245 \h </w:instrText>
        </w:r>
        <w:r>
          <w:fldChar w:fldCharType="separate"/>
        </w:r>
        <w:r>
          <w:t>64</w:t>
        </w:r>
        <w:r>
          <w:fldChar w:fldCharType="end"/>
        </w:r>
      </w:hyperlink>
    </w:p>
    <w:p>
      <w:pPr>
        <w:pStyle w:val="TOC2"/>
        <w:tabs>
          <w:tab w:val="right" w:leader="dot" w:pos="8306"/>
        </w:tabs>
      </w:pPr>
      <w:hyperlink w:anchor="_Toc19455" w:history="1">
        <w:r>
          <w:rPr>
            <w:rFonts w:ascii="仿宋" w:eastAsia="仿宋" w:hAnsi="仿宋" w:cs="仿宋" w:hint="eastAsia"/>
            <w:lang w:eastAsia="zh-CN"/>
          </w:rPr>
          <w:t>(二)、风险分类</w:t>
        </w:r>
        <w:r>
          <w:tab/>
        </w:r>
        <w:r>
          <w:fldChar w:fldCharType="begin"/>
        </w:r>
        <w:r>
          <w:instrText xml:space="preserve"> PAGEREF _Toc19455 \h </w:instrText>
        </w:r>
        <w:r>
          <w:fldChar w:fldCharType="separate"/>
        </w:r>
        <w:r>
          <w:t>65</w:t>
        </w:r>
        <w:r>
          <w:fldChar w:fldCharType="end"/>
        </w:r>
      </w:hyperlink>
    </w:p>
    <w:p>
      <w:pPr>
        <w:pStyle w:val="TOC1"/>
        <w:tabs>
          <w:tab w:val="right" w:leader="dot" w:pos="8306"/>
        </w:tabs>
      </w:pPr>
      <w:hyperlink w:anchor="_Toc31362" w:history="1">
        <w:r>
          <w:rPr>
            <w:rFonts w:ascii="仿宋" w:eastAsia="仿宋" w:hAnsi="仿宋" w:cs="仿宋" w:hint="eastAsia"/>
            <w:lang w:eastAsia="zh-CN"/>
          </w:rPr>
          <w:t>十五、利益相关者分析与沟通计划</w:t>
        </w:r>
        <w:r>
          <w:tab/>
        </w:r>
        <w:r>
          <w:fldChar w:fldCharType="begin"/>
        </w:r>
        <w:r>
          <w:instrText xml:space="preserve"> PAGEREF _Toc31362 \h </w:instrText>
        </w:r>
        <w:r>
          <w:fldChar w:fldCharType="separate"/>
        </w:r>
        <w:r>
          <w:t>67</w:t>
        </w:r>
        <w:r>
          <w:fldChar w:fldCharType="end"/>
        </w:r>
      </w:hyperlink>
    </w:p>
    <w:p>
      <w:pPr>
        <w:pStyle w:val="TOC2"/>
        <w:tabs>
          <w:tab w:val="right" w:leader="dot" w:pos="8306"/>
        </w:tabs>
      </w:pPr>
      <w:hyperlink w:anchor="_Toc13686" w:history="1">
        <w:r>
          <w:rPr>
            <w:rFonts w:ascii="仿宋" w:eastAsia="仿宋" w:hAnsi="仿宋" w:cs="仿宋" w:hint="eastAsia"/>
            <w:lang w:eastAsia="zh-CN"/>
          </w:rPr>
          <w:t>(一)、利益相关者分析</w:t>
        </w:r>
        <w:r>
          <w:tab/>
        </w:r>
        <w:r>
          <w:fldChar w:fldCharType="begin"/>
        </w:r>
        <w:r>
          <w:instrText xml:space="preserve"> PAGEREF _Toc13686 \h </w:instrText>
        </w:r>
        <w:r>
          <w:fldChar w:fldCharType="separate"/>
        </w:r>
        <w:r>
          <w:t>67</w:t>
        </w:r>
        <w:r>
          <w:fldChar w:fldCharType="end"/>
        </w:r>
      </w:hyperlink>
    </w:p>
    <w:p>
      <w:pPr>
        <w:pStyle w:val="TOC2"/>
        <w:tabs>
          <w:tab w:val="right" w:leader="dot" w:pos="8306"/>
        </w:tabs>
      </w:pPr>
      <w:hyperlink w:anchor="_Toc21903" w:history="1">
        <w:r>
          <w:rPr>
            <w:rFonts w:ascii="仿宋" w:eastAsia="仿宋" w:hAnsi="仿宋" w:cs="仿宋" w:hint="eastAsia"/>
            <w:lang w:eastAsia="zh-CN"/>
          </w:rPr>
          <w:t>(二)、沟通计划</w:t>
        </w:r>
        <w:r>
          <w:tab/>
        </w:r>
        <w:r>
          <w:fldChar w:fldCharType="begin"/>
        </w:r>
        <w:r>
          <w:instrText xml:space="preserve"> PAGEREF _Toc21903 \h </w:instrText>
        </w:r>
        <w:r>
          <w:fldChar w:fldCharType="separate"/>
        </w:r>
        <w:r>
          <w:t>68</w:t>
        </w:r>
        <w:r>
          <w:fldChar w:fldCharType="end"/>
        </w:r>
      </w:hyperlink>
    </w:p>
    <w:p>
      <w:pPr>
        <w:pStyle w:val="TOC1"/>
        <w:tabs>
          <w:tab w:val="right" w:leader="dot" w:pos="8306"/>
        </w:tabs>
      </w:pPr>
      <w:hyperlink w:anchor="_Toc21782" w:history="1">
        <w:r>
          <w:rPr>
            <w:rFonts w:ascii="仿宋" w:eastAsia="仿宋" w:hAnsi="仿宋" w:cs="仿宋" w:hint="eastAsia"/>
            <w:lang w:eastAsia="zh-CN"/>
          </w:rPr>
          <w:t>十六、整熨洗涤设备：洗衣房设备项目工程方案分析</w:t>
        </w:r>
        <w:r>
          <w:tab/>
        </w:r>
        <w:r>
          <w:fldChar w:fldCharType="begin"/>
        </w:r>
        <w:r>
          <w:instrText xml:space="preserve"> PAGEREF _Toc21782 \h </w:instrText>
        </w:r>
        <w:r>
          <w:fldChar w:fldCharType="separate"/>
        </w:r>
        <w:r>
          <w:t>69</w:t>
        </w:r>
        <w:r>
          <w:fldChar w:fldCharType="end"/>
        </w:r>
      </w:hyperlink>
    </w:p>
    <w:p>
      <w:pPr>
        <w:pStyle w:val="TOC2"/>
        <w:tabs>
          <w:tab w:val="right" w:leader="dot" w:pos="8306"/>
        </w:tabs>
      </w:pPr>
      <w:hyperlink w:anchor="_Toc32510" w:history="1">
        <w:r>
          <w:rPr>
            <w:rFonts w:ascii="仿宋" w:eastAsia="仿宋" w:hAnsi="仿宋" w:cs="仿宋" w:hint="eastAsia"/>
            <w:lang w:eastAsia="zh-CN"/>
          </w:rPr>
          <w:t>(一)、建筑工程设计原则</w:t>
        </w:r>
        <w:r>
          <w:tab/>
        </w:r>
        <w:r>
          <w:fldChar w:fldCharType="begin"/>
        </w:r>
        <w:r>
          <w:instrText xml:space="preserve"> PAGEREF _Toc32510 \h </w:instrText>
        </w:r>
        <w:r>
          <w:fldChar w:fldCharType="separate"/>
        </w:r>
        <w:r>
          <w:t>69</w:t>
        </w:r>
        <w:r>
          <w:fldChar w:fldCharType="end"/>
        </w:r>
      </w:hyperlink>
    </w:p>
    <w:p>
      <w:pPr>
        <w:pStyle w:val="TOC2"/>
        <w:tabs>
          <w:tab w:val="right" w:leader="dot" w:pos="8306"/>
        </w:tabs>
      </w:pPr>
      <w:hyperlink w:anchor="_Toc28671" w:history="1">
        <w:r>
          <w:rPr>
            <w:rFonts w:ascii="仿宋" w:eastAsia="仿宋" w:hAnsi="仿宋" w:cs="仿宋" w:hint="eastAsia"/>
            <w:lang w:eastAsia="zh-CN"/>
          </w:rPr>
          <w:t>(二)、土建工程建设指标</w:t>
        </w:r>
        <w:r>
          <w:tab/>
        </w:r>
        <w:r>
          <w:fldChar w:fldCharType="begin"/>
        </w:r>
        <w:r>
          <w:instrText xml:space="preserve"> PAGEREF _Toc28671 \h </w:instrText>
        </w:r>
        <w:r>
          <w:fldChar w:fldCharType="separate"/>
        </w:r>
        <w:r>
          <w:t>73</w:t>
        </w:r>
        <w:r>
          <w:fldChar w:fldCharType="end"/>
        </w:r>
      </w:hyperlink>
    </w:p>
    <w:p>
      <w:pPr>
        <w:pStyle w:val="TOC1"/>
        <w:tabs>
          <w:tab w:val="right" w:leader="dot" w:pos="8306"/>
        </w:tabs>
      </w:pPr>
      <w:hyperlink w:anchor="_Toc22588" w:history="1">
        <w:r>
          <w:rPr>
            <w:rFonts w:ascii="仿宋" w:eastAsia="仿宋" w:hAnsi="仿宋" w:cs="仿宋" w:hint="eastAsia"/>
            <w:lang w:eastAsia="zh-CN"/>
          </w:rPr>
          <w:t>十七、整熨洗涤设备：洗衣房设备项目治理与监督</w:t>
        </w:r>
        <w:r>
          <w:tab/>
        </w:r>
        <w:r>
          <w:fldChar w:fldCharType="begin"/>
        </w:r>
        <w:r>
          <w:instrText xml:space="preserve"> PAGEREF _Toc22588 \h </w:instrText>
        </w:r>
        <w:r>
          <w:fldChar w:fldCharType="separate"/>
        </w:r>
        <w:r>
          <w:t>75</w:t>
        </w:r>
        <w:r>
          <w:fldChar w:fldCharType="end"/>
        </w:r>
      </w:hyperlink>
    </w:p>
    <w:p>
      <w:pPr>
        <w:pStyle w:val="TOC2"/>
        <w:tabs>
          <w:tab w:val="right" w:leader="dot" w:pos="8306"/>
        </w:tabs>
      </w:pPr>
      <w:hyperlink w:anchor="_Toc6009" w:history="1">
        <w:r>
          <w:rPr>
            <w:rFonts w:ascii="仿宋" w:eastAsia="仿宋" w:hAnsi="仿宋" w:cs="仿宋" w:hint="eastAsia"/>
            <w:lang w:eastAsia="zh-CN"/>
          </w:rPr>
          <w:t>(一)、整熨洗涤设备：洗衣房设备项目治理结构</w:t>
        </w:r>
        <w:r>
          <w:tab/>
        </w:r>
        <w:r>
          <w:fldChar w:fldCharType="begin"/>
        </w:r>
        <w:r>
          <w:instrText xml:space="preserve"> PAGEREF _Toc6009 \h </w:instrText>
        </w:r>
        <w:r>
          <w:fldChar w:fldCharType="separate"/>
        </w:r>
        <w:r>
          <w:t>75</w:t>
        </w:r>
        <w:r>
          <w:fldChar w:fldCharType="end"/>
        </w:r>
      </w:hyperlink>
    </w:p>
    <w:p>
      <w:pPr>
        <w:pStyle w:val="TOC2"/>
        <w:tabs>
          <w:tab w:val="right" w:leader="dot" w:pos="8306"/>
        </w:tabs>
      </w:pPr>
      <w:hyperlink w:anchor="_Toc13527" w:history="1">
        <w:r>
          <w:rPr>
            <w:rFonts w:ascii="仿宋" w:eastAsia="仿宋" w:hAnsi="仿宋" w:cs="仿宋" w:hint="eastAsia"/>
            <w:lang w:eastAsia="zh-CN"/>
          </w:rPr>
          <w:t>(二)、监督与审计</w:t>
        </w:r>
        <w:r>
          <w:tab/>
        </w:r>
        <w:r>
          <w:fldChar w:fldCharType="begin"/>
        </w:r>
        <w:r>
          <w:instrText xml:space="preserve"> PAGEREF _Toc13527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483"/>
      <w:r>
        <w:rPr>
          <w:rFonts w:ascii="仿宋" w:eastAsia="仿宋" w:hAnsi="仿宋" w:cs="仿宋" w:hint="eastAsia"/>
          <w:sz w:val="28"/>
          <w:lang w:eastAsia="zh-CN"/>
        </w:rPr>
        <w:t>一、整熨洗涤设备：洗衣房设备项目建设背景及必要性分析</w:t>
      </w:r>
      <w:bookmarkEnd w:id="2"/>
    </w:p>
    <w:p>
      <w:pPr>
        <w:pStyle w:val="Heading2"/>
        <w:rPr>
          <w:rFonts w:ascii="仿宋" w:eastAsia="仿宋" w:hAnsi="仿宋" w:cs="仿宋" w:hint="eastAsia"/>
          <w:lang w:eastAsia="zh-CN"/>
        </w:rPr>
      </w:pPr>
      <w:bookmarkStart w:id="3" w:name="_Toc26474"/>
      <w:r>
        <w:rPr>
          <w:rFonts w:ascii="仿宋" w:eastAsia="仿宋" w:hAnsi="仿宋" w:cs="仿宋" w:hint="eastAsia"/>
          <w:lang w:eastAsia="zh-CN"/>
        </w:rPr>
        <w:t>(一)、整熨洗涤设备：洗衣房设备项目背景分析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整熨洗涤设备：洗衣房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整熨洗涤设备：洗衣房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整熨洗涤设备：洗衣房设备项目在这个潮流中的定位。同时，我们将关注行业内涌现的新兴机遇，以便整熨洗涤设备：洗衣房设备项目更好地融入行业发展的潮流中。</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整熨洗涤设备：洗衣房设备项目提供了强大的发展动力。我们将聚焦于行业内最新的技术发展趋势，包括但不限于人工智能、大数据分析、物联网等领域。通过深度的技术研究，我们将确保整熨洗涤设备：洗衣房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整熨洗涤设备：洗衣房设备项目发展的源泉。我们将投入更多的精力对市场需求进行深入剖析，超越表面的需求，深入挖掘潜在的市场痛点和机遇。通过对市场需求的细致了解，整熨洗涤设备：洗衣房设备项目将更有针对性地设计解决方案，满足市场的多样化需求，从而更好地促进整熨洗涤设备：洗衣房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整熨洗涤设备：洗衣房设备项目战略至关重要。我们将对竞争态势进行更为深入的分析，包括但不限于市场份额、产品特点、客户满意度等多个维度。通过深度的竞争分析，整熨洗涤设备：洗衣房设备项目将能够更准确地把握市场脉搏，制定具有竞争力的整熨洗涤设备：洗衣房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整熨洗涤设备：洗衣房设备项目的发展具有直接的影响。我们将进行更为全面的法规和政策分析，了解行业发展中的潜在法律风险和合规挑战。通过充分了解和遵守相关法规，整熨洗涤设备：洗衣房设备项目将确保在法律框架内合法合规运营，为整熨洗涤设备：洗衣房设备项目的稳健发展提供有力支持。</w:t>
      </w:r>
    </w:p>
    <w:p>
      <w:pPr>
        <w:pStyle w:val="Heading2"/>
        <w:ind w:firstLine="560" w:firstLineChars="200"/>
        <w:rPr>
          <w:rFonts w:ascii="仿宋" w:eastAsia="仿宋" w:hAnsi="仿宋" w:cs="仿宋" w:hint="eastAsia"/>
          <w:sz w:val="28"/>
          <w:lang w:eastAsia="zh-CN"/>
        </w:rPr>
      </w:pPr>
      <w:bookmarkStart w:id="4" w:name="_Toc9991"/>
      <w:r>
        <w:rPr>
          <w:rFonts w:ascii="仿宋" w:eastAsia="仿宋" w:hAnsi="仿宋" w:cs="仿宋" w:hint="eastAsia"/>
          <w:sz w:val="28"/>
          <w:lang w:eastAsia="zh-CN"/>
        </w:rPr>
        <w:t>(二)、整熨洗涤设备：洗衣房设备项目建设必要性分析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整熨洗涤设备：洗衣房设备项目建设的迫切性源于对行业发展趋势的深刻洞察。我们正处于一个行业变革的时代，科技创新、数字化转型成为企业发展的关键动力。整熨洗涤设备：洗衣房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整熨洗涤设备：洗衣房设备项目建设不仅仅是为了跟上潮流，更是为了通过技术创新推动企业的持续发展。通过引入先进的技术和解决方案，整熨洗涤设备：洗衣房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整熨洗涤设备：洗衣房设备项目的建设成为必然选择，通过提高产品质量、拓展服务领域，从而在竞争中获得更多的机会。整熨洗涤设备：洗衣房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整熨洗涤设备：洗衣房设备项目建设的必要性体现在对客户需求更精准的满足。通过整熨洗涤设备：洗衣房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整熨洗涤设备：洗衣房设备项目建设的背后是对企业持续创新的追求。只有通过不断创新，企业才能在竞争中立于不败之地。整熨洗涤设备：洗衣房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4005"/>
      <w:r>
        <w:rPr>
          <w:rFonts w:ascii="仿宋" w:eastAsia="仿宋" w:hAnsi="仿宋" w:cs="仿宋" w:hint="eastAsia"/>
          <w:sz w:val="28"/>
          <w:lang w:eastAsia="zh-CN"/>
        </w:rPr>
        <w:t>二、整熨洗涤设备：洗衣房设备项目选址可行性分析</w:t>
      </w:r>
      <w:bookmarkEnd w:id="5"/>
    </w:p>
    <w:p>
      <w:pPr>
        <w:pStyle w:val="Heading2"/>
        <w:rPr>
          <w:rFonts w:ascii="仿宋" w:eastAsia="仿宋" w:hAnsi="仿宋" w:cs="仿宋" w:hint="eastAsia"/>
          <w:lang w:eastAsia="zh-CN"/>
        </w:rPr>
      </w:pPr>
      <w:bookmarkStart w:id="6" w:name="_Toc13323"/>
      <w:r>
        <w:rPr>
          <w:rFonts w:ascii="仿宋" w:eastAsia="仿宋" w:hAnsi="仿宋" w:cs="仿宋" w:hint="eastAsia"/>
          <w:lang w:eastAsia="zh-CN"/>
        </w:rPr>
        <w:t>(一)、整熨洗涤设备：洗衣房设备项目选址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该整熨洗涤设备：洗衣房设备项目选址位于XX省XX市XX区XXX街道</w:t>
      </w:r>
    </w:p>
    <w:p>
      <w:pPr>
        <w:pStyle w:val="Heading2"/>
        <w:ind w:firstLine="560" w:firstLineChars="200"/>
        <w:rPr>
          <w:rFonts w:ascii="仿宋" w:eastAsia="仿宋" w:hAnsi="仿宋" w:cs="仿宋" w:hint="eastAsia"/>
          <w:sz w:val="28"/>
          <w:lang w:eastAsia="zh-CN"/>
        </w:rPr>
      </w:pPr>
      <w:bookmarkStart w:id="7" w:name="_Toc1205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整熨洗涤设备：洗衣房设备项目的征地面积将根据整熨洗涤设备：洗衣房设备项目的实际规模和需求进行精确规划。具体面积XXX平方米，旨在确保整熨洗涤设备：洗衣房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净用地面积是在征地面积基础上去除不可利用面积后的实际可开发用地。具体面积XXX平方米，考虑到环保、交通、安全等多方面因素，以确保整熨洗涤设备：洗衣房设备项目在整体利用效率上达到最优。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整熨洗涤设备：洗衣房设备项目计划建设的建筑总规模具体面积XXX平方米。这一规模的确定综合考虑了整熨洗涤设备：洗衣房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绿地率是整熨洗涤设备：洗衣房设备项目用地中被规划为绿地的比例。具体面积XXX平方米，旨在通过合理规划绿地，改善整熨洗涤设备：洗衣房设备项目周边环境，提升居民生活质量，并符合城市整体绿化规划。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容积率是用地上可以建设的建筑总体积与用地面积之比。具体面积XXX，通过合理的容积率规划，确保整熨洗涤设备：洗衣房设备项目建筑规模与周边环境和谐共生。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 城市规划一致性： 确保整熨洗涤设备：洗衣房设备项目选址与当地城市规划相一致，具体面积XXX平方米。通过与城市规划部门深入沟通，确保整熨洗涤设备：洗衣房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整熨洗涤设备：洗衣房设备项目选址符合当地产业政策，具体面积XXX平方米。这包括整熨洗涤设备：洗衣房设备项目对当地经济的促进作用，以及对相关产业的带动效应，确保整熨洗涤设备：洗衣房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整熨洗涤设备：洗衣房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确保整熨洗涤设备：洗衣房设备项目选址具备必要的公共设施配套，具体面积XXX平方米。这包括交通便利性、教育、医疗等基础设施，以提高居民生活品质，使得整熨洗涤设备：洗衣房设备项目选址更具吸引力。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考虑用地总体要求对当地社会稳定性的影响，具体面积XXX平方米。通过深入了解当地社区反馈，确保整熨洗涤设备：洗衣房设备项目的选址和建设过程对当地社会和谐稳定产生积极作用。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整熨洗涤设备：洗衣房设备项目选址不仅符合法规和规划，还在实际操作中具有可行性。这一全面规划将为整熨洗涤设备：洗衣房设备项目的成功实施提供坚实的基础，确保整熨洗涤设备：洗衣房设备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5411"/>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熨洗涤设备：洗衣房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整熨洗涤设备：洗衣房设备项目的设备规划和空间设计中，我们将采取灵活设备布局的措施。设备布局将根据实际需求进行灵活设计，避免不必要的浪费。通过合理规划设备摆放位置，我们将提高设备的利用率，减少设备间距，以确保整熨洗涤设备：洗衣房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整熨洗涤设备：洗衣房设备项目内部引入共享设施的概念，例如共享会议室、办公区等。通过这种方式，我们可以减少对资源的重复建设，提高资源共享效率，从而减小整熨洗涤设备：洗衣房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145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整熨洗涤设备：洗衣房设备项目的总图布置中，我们将不同功能区域进行明确的规划，以最大程度满足整熨洗涤设备：洗衣房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540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整熨洗涤设备：洗衣房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整熨洗涤设备：洗衣房设备项目对环境的影响是综合评价的重要因素之一。我们将详细考虑选址周边的自然环境、生态保护区、水源地等情况，确保整熨洗涤设备：洗衣房设备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整熨洗涤设备：洗衣房设备项目所在地的相关政策，确保整熨洗涤设备：洗衣房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考虑到社会稳定性对企业运营的重要性，我们将评估选址地区的社会安全情况、劳工关系、社区反馈等方面，以确保整熨洗涤设备：洗衣房设备项目的建设和运营不会受到社会稳定性的负面影响。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最后，我们将综合考虑用地成本，包括土地购置费用、土地开发成本等。通过对用地成本的详细评估，我们能够做出更为精确的经济效益分析，为整熨洗涤设备：洗衣房设备项目的投资决策提供有力支持。</w:t>
      </w:r>
    </w:p>
    <w:p>
      <w:pPr>
        <w:pStyle w:val="Heading1"/>
        <w:ind w:firstLine="560" w:firstLineChars="200"/>
        <w:rPr>
          <w:rFonts w:ascii="仿宋" w:eastAsia="仿宋" w:hAnsi="仿宋" w:cs="仿宋" w:hint="eastAsia"/>
          <w:sz w:val="28"/>
          <w:lang w:eastAsia="zh-CN"/>
        </w:rPr>
      </w:pPr>
      <w:bookmarkStart w:id="11" w:name="_Toc14715"/>
      <w:r>
        <w:rPr>
          <w:rFonts w:ascii="仿宋" w:eastAsia="仿宋" w:hAnsi="仿宋" w:cs="仿宋" w:hint="eastAsia"/>
          <w:sz w:val="28"/>
          <w:lang w:eastAsia="zh-CN"/>
        </w:rPr>
        <w:t>三、整熨洗涤设备：洗衣房设备项目可持续发展</w:t>
      </w:r>
      <w:bookmarkEnd w:id="11"/>
    </w:p>
    <w:p>
      <w:pPr>
        <w:pStyle w:val="Heading2"/>
        <w:rPr>
          <w:rFonts w:ascii="仿宋" w:eastAsia="仿宋" w:hAnsi="仿宋" w:cs="仿宋" w:hint="eastAsia"/>
          <w:lang w:eastAsia="zh-CN"/>
        </w:rPr>
      </w:pPr>
      <w:bookmarkStart w:id="12" w:name="_Toc21387"/>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熨洗涤设备：洗衣房设备项目中，整熨洗涤设备：洗衣房设备项目团队着眼于未来，明确了可持续发展的战略方向。制定的具体可持续发展目标包括降低资源使用、采用环保技术、最大化社会效益等。这一步骤不仅有助于整熨洗涤设备：洗衣房设备项目在环保和社会责任方面达到最高标准，也为未来提供了明确的指引，确保整熨洗涤设备：洗衣房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可持续实践的融入整熨洗涤设备：洗衣房设备项目管理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整熨洗涤设备：洗衣房设备项目管理周期。从整熨洗涤设备：洗衣房设备项目规划开始，整熨洗涤设备：洗衣房设备项目团队就考虑了环境和社会的因素。在执行阶段，整熨洗涤设备：洗衣房设备项目团队积极推动绿色技术的应用，优化资源利用。此外，关注员工的社会责任，通过培训和沟通活动提高员工对可持续发展的认知，使他们能够在日常工作中践行可持续实践。这些举措不仅为整熨洗涤设备：洗衣房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8545"/>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整熨洗涤设备：洗衣房设备项目的可持续发展理念，我们深信环保与社会责任是整熨洗涤设备：洗衣房设备项目成功的关键支柱。在整熨洗涤设备：洗衣房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整熨洗涤设备：洗衣房设备项目团队通过引入先进的环保技术、建立高效的废物处理系统以及推动能源节约措施，积极履行环保责任。定期的环保监测和评估确保整熨洗涤设备：洗衣房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整熨洗涤设备：洗衣房设备项目不仅致力于自身可持续发展，还注重对社会的回馈。通过支持社区整熨洗涤设备：洗衣房设备项目、参与慈善事业、提供培训机会等方式，整熨洗涤设备：洗衣房设备项目积极履行社会责任。与当地社区建立积极互动，关注员工的工作与生活平衡，以及员工的身心健康，是整熨洗涤设备：洗衣房设备项目在社会责任层面的关键举措。这样的实践不仅增强了整熨洗涤设备：洗衣房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3325"/>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8197"/>
      <w:r>
        <w:rPr>
          <w:rFonts w:ascii="仿宋" w:eastAsia="仿宋" w:hAnsi="仿宋" w:cs="仿宋" w:hint="eastAsia"/>
          <w:lang w:eastAsia="zh-CN"/>
        </w:rPr>
        <w:t>(一)、整熨洗涤设备：洗衣房设备行业分析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整熨洗涤设备：洗衣房设备行业一直以来都是市场的关注焦点。行业内的发展趋势、竞争态势以及潜在机会都对整熨洗涤设备：洗衣房设备项目的推进产生深远的影响。通过深入研究行业的整体概貌，我们将更好地理解行业的核心特征，为整熨洗涤设备：洗衣房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熨洗涤设备：洗衣房设备行业，技术一直是推动创新和发展的关键因素。我们将对当前技术趋势进行详尽分析，包括但不限于人工智能、大数据应用、先进制造技术等。这有助于整熨洗涤设备：洗衣房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整熨洗涤设备：洗衣房设备项目成功的基础。我们将对主要竞争对手进行深入研究，包括其市场份额、产品特点、市场定位等。通过全面了解竞争对手的优势和劣势，整熨洗涤设备：洗衣房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0119"/>
      <w:r>
        <w:rPr>
          <w:rFonts w:ascii="仿宋" w:eastAsia="仿宋" w:hAnsi="仿宋" w:cs="仿宋" w:hint="eastAsia"/>
          <w:sz w:val="28"/>
          <w:lang w:eastAsia="zh-CN"/>
        </w:rPr>
        <w:t>(二)、整熨洗涤设备：洗衣房设备市场分析预测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整熨洗涤设备：洗衣房设备市场未来的增长趋势。这包括市场的整体规模、各细分领域的发展趋势等。整熨洗涤设备：洗衣房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整熨洗涤设备：洗衣房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风险是整熨洗涤设备：洗衣房设备项目实施过程中需要充分考虑的因素。我们将对市场风险进行全面评估，包括但不限于政策法规风险、市场竞争风险、技术变革风险等。通过对潜在风险的深入分析，整熨洗涤设备：洗衣房设备项目可以制定相应的风险缓解策略，降低不确定性对整熨洗涤设备：洗衣房设备项目的影响。</w:t>
      </w:r>
    </w:p>
    <w:p>
      <w:pPr>
        <w:pStyle w:val="Heading1"/>
        <w:ind w:firstLine="560" w:firstLineChars="200"/>
        <w:rPr>
          <w:rFonts w:ascii="仿宋" w:eastAsia="仿宋" w:hAnsi="仿宋" w:cs="仿宋" w:hint="eastAsia"/>
          <w:sz w:val="28"/>
          <w:lang w:eastAsia="zh-CN"/>
        </w:rPr>
      </w:pPr>
      <w:bookmarkStart w:id="17" w:name="_Toc1538"/>
      <w:r>
        <w:rPr>
          <w:rFonts w:ascii="仿宋" w:eastAsia="仿宋" w:hAnsi="仿宋" w:cs="仿宋" w:hint="eastAsia"/>
          <w:sz w:val="28"/>
          <w:lang w:eastAsia="zh-CN"/>
        </w:rPr>
        <w:t>五、整熨洗涤设备：洗衣房设备项目土建工程</w:t>
      </w:r>
      <w:bookmarkEnd w:id="17"/>
    </w:p>
    <w:p>
      <w:pPr>
        <w:pStyle w:val="Heading2"/>
        <w:rPr>
          <w:rFonts w:ascii="仿宋" w:eastAsia="仿宋" w:hAnsi="仿宋" w:cs="仿宋" w:hint="eastAsia"/>
          <w:lang w:eastAsia="zh-CN"/>
        </w:rPr>
      </w:pPr>
      <w:bookmarkStart w:id="18" w:name="_Toc25723"/>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在整熨洗涤设备：洗衣房设备项目的建筑工程设计中，我们将秉承一系列重要的设计原则，以确保整熨洗涤设备：洗衣房设备项目建筑在功能、美观、可持续性等方面达到最佳效果。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首要原则是确保建筑的功能性得到最大化的发挥。我们将充分理解整熨洗涤设备：洗衣房设备项目的实际需求，合理布局各个功能区域，保证建筑在满足业务需求的同时，提供高效的工作环境。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https://d.book118.com/558062135074006037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整熨洗涤设备：洗衣房设备项目规划设计方案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951497"/>
    <w:rsid w:val="3B9514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062135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2024-02-18T18:13:00Z</dcterms:created>
  <dcterms:modified xsi:type="dcterms:W3CDTF">2024-02-18T18:13:38Z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F3AF9642468F4DE9956B9B198ED7019B_11</vt:lpwstr>
  </property>
  <property fmtid="{D5CDD505-2E9C-101B-9397-08002B2CF9AE}" pid="3" name="KSOProductBuildVer">
    <vt:lpwstr>2052-12.1.0.16250</vt:lpwstr>
  </property>
</Properties>
</file>