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6D96" w:rsidP="00C76D96">
      <w:pPr>
        <w:jc w:val="center"/>
        <w:outlineLvl w:val="1"/>
        <w:rPr>
          <w:rFonts w:ascii="宋体" w:hAnsi="宋体" w:hint="eastAsia"/>
          <w:b/>
          <w:sz w:val="88"/>
          <w:szCs w:val="88"/>
        </w:rPr>
      </w:pPr>
      <w:bookmarkStart w:id="0" w:name="_Toc275127699"/>
    </w:p>
    <w:p w:rsidR="00C76D96" w:rsidP="00C76D96">
      <w:pPr>
        <w:jc w:val="center"/>
        <w:outlineLvl w:val="1"/>
        <w:rPr>
          <w:rFonts w:ascii="宋体" w:hAnsi="宋体" w:hint="eastAsia"/>
          <w:b/>
          <w:sz w:val="88"/>
          <w:szCs w:val="88"/>
        </w:rPr>
      </w:pPr>
    </w:p>
    <w:p w:rsidR="00C76D96" w:rsidP="00C76D96">
      <w:pPr>
        <w:jc w:val="center"/>
        <w:outlineLvl w:val="1"/>
        <w:rPr>
          <w:rFonts w:ascii="宋体" w:hAnsi="宋体" w:hint="eastAsia"/>
          <w:b/>
          <w:sz w:val="88"/>
          <w:szCs w:val="88"/>
        </w:rPr>
      </w:pPr>
    </w:p>
    <w:p w:rsidR="00C76D96" w:rsidRPr="00B00686" w:rsidP="00C76D96">
      <w:pPr>
        <w:jc w:val="center"/>
        <w:outlineLvl w:val="1"/>
        <w:rPr>
          <w:rFonts w:ascii="宋体" w:hAnsi="宋体" w:hint="eastAsia"/>
          <w:b/>
          <w:sz w:val="88"/>
          <w:szCs w:val="88"/>
        </w:rPr>
      </w:pPr>
      <w:r w:rsidRPr="00B00686">
        <w:rPr>
          <w:rFonts w:ascii="宋体" w:hAnsi="宋体" w:hint="eastAsia"/>
          <w:b/>
          <w:sz w:val="88"/>
          <w:szCs w:val="88"/>
        </w:rPr>
        <w:t>土建</w:t>
      </w:r>
      <w:r>
        <w:rPr>
          <w:rFonts w:ascii="宋体" w:hAnsi="宋体" w:hint="eastAsia"/>
          <w:b/>
          <w:sz w:val="88"/>
          <w:szCs w:val="88"/>
        </w:rPr>
        <w:t>施工</w:t>
      </w:r>
      <w:r w:rsidRPr="00B00686">
        <w:rPr>
          <w:rFonts w:ascii="宋体" w:hAnsi="宋体" w:hint="eastAsia"/>
          <w:b/>
          <w:sz w:val="88"/>
          <w:szCs w:val="88"/>
        </w:rPr>
        <w:t>技术部分</w:t>
      </w:r>
      <w:bookmarkEnd w:id="0"/>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pPr>
    </w:p>
    <w:p w:rsidR="00C76D96" w:rsidP="00C76D96">
      <w:pPr>
        <w:rPr>
          <w:rFonts w:hint="eastAsia"/>
          <w:sz w:val="24"/>
        </w:rPr>
        <w:sectPr>
          <w:pgSz w:w="11906" w:h="16838"/>
          <w:pgMar w:top="1440" w:right="1800" w:bottom="1440" w:left="1800" w:header="851" w:footer="992" w:gutter="0"/>
          <w:cols w:space="425"/>
          <w:docGrid w:type="lines" w:linePitch="312"/>
        </w:sectPr>
      </w:pPr>
    </w:p>
    <w:p w:rsidR="00C76D96" w:rsidRPr="0029060C" w:rsidP="00C76D96">
      <w:pPr>
        <w:spacing w:line="520" w:lineRule="exact"/>
        <w:jc w:val="center"/>
        <w:outlineLvl w:val="2"/>
        <w:rPr>
          <w:rFonts w:ascii="宋体" w:hAnsi="宋体" w:hint="eastAsia"/>
          <w:sz w:val="24"/>
          <w:szCs w:val="24"/>
        </w:rPr>
      </w:pPr>
      <w:bookmarkStart w:id="1" w:name="_Toc275127700"/>
      <w:r w:rsidRPr="00510EC5">
        <w:rPr>
          <w:rFonts w:ascii="宋体" w:hAnsi="宋体" w:hint="eastAsia"/>
          <w:b/>
          <w:sz w:val="28"/>
          <w:szCs w:val="28"/>
        </w:rPr>
        <w:t>第</w:t>
      </w:r>
      <w:r>
        <w:rPr>
          <w:rFonts w:ascii="宋体" w:hAnsi="宋体" w:hint="eastAsia"/>
          <w:b/>
          <w:sz w:val="28"/>
          <w:szCs w:val="28"/>
        </w:rPr>
        <w:t>一</w:t>
      </w:r>
      <w:r w:rsidRPr="00510EC5">
        <w:rPr>
          <w:rFonts w:ascii="宋体" w:hAnsi="宋体" w:hint="eastAsia"/>
          <w:b/>
          <w:sz w:val="28"/>
          <w:szCs w:val="28"/>
        </w:rPr>
        <w:t>章 施工概况</w:t>
      </w:r>
      <w:bookmarkEnd w:id="1"/>
    </w:p>
    <w:p w:rsidR="00C76D96" w:rsidP="00C76D96">
      <w:pPr>
        <w:spacing w:line="700" w:lineRule="exact"/>
        <w:rPr>
          <w:rFonts w:ascii="宋体" w:hAnsi="宋体" w:hint="eastAsia"/>
          <w:sz w:val="24"/>
          <w:szCs w:val="24"/>
        </w:rPr>
      </w:pPr>
      <w:r w:rsidRPr="0029060C">
        <w:rPr>
          <w:rFonts w:ascii="宋体" w:hAnsi="宋体" w:hint="eastAsia"/>
          <w:sz w:val="24"/>
          <w:szCs w:val="24"/>
        </w:rPr>
        <w:t>一、工程概况</w:t>
      </w:r>
    </w:p>
    <w:p w:rsidR="00C76D96" w:rsidP="00C76D96">
      <w:pPr>
        <w:spacing w:line="700" w:lineRule="exact"/>
        <w:ind w:firstLine="480" w:firstLineChars="200"/>
        <w:rPr>
          <w:rFonts w:ascii="宋体" w:hAnsi="宋体" w:hint="eastAsia"/>
          <w:sz w:val="24"/>
          <w:szCs w:val="24"/>
        </w:rPr>
      </w:pPr>
      <w:r>
        <w:rPr>
          <w:rFonts w:ascii="宋体" w:hAnsi="宋体" w:hint="eastAsia"/>
          <w:sz w:val="24"/>
          <w:szCs w:val="24"/>
        </w:rPr>
        <w:t>依据招标文件须知，中心预算专项资金农村饮水平安项目设计</w:t>
      </w:r>
      <w:r w:rsidRPr="00282820">
        <w:rPr>
          <w:rFonts w:ascii="宋体" w:hAnsi="宋体" w:hint="eastAsia"/>
          <w:sz w:val="24"/>
          <w:szCs w:val="24"/>
        </w:rPr>
        <w:t>西昌市经久乡</w:t>
      </w:r>
      <w:r>
        <w:rPr>
          <w:rFonts w:ascii="宋体" w:hAnsi="宋体" w:hint="eastAsia"/>
          <w:sz w:val="24"/>
          <w:szCs w:val="24"/>
        </w:rPr>
        <w:t>合营村</w:t>
      </w:r>
      <w:r w:rsidRPr="00282820">
        <w:rPr>
          <w:rFonts w:ascii="宋体" w:hAnsi="宋体" w:hint="eastAsia"/>
          <w:sz w:val="24"/>
          <w:szCs w:val="24"/>
        </w:rPr>
        <w:t>、琅环乡琅环</w:t>
      </w:r>
      <w:r>
        <w:rPr>
          <w:rFonts w:ascii="宋体" w:hAnsi="宋体" w:hint="eastAsia"/>
          <w:sz w:val="24"/>
          <w:szCs w:val="24"/>
        </w:rPr>
        <w:t>村</w:t>
      </w:r>
      <w:r w:rsidRPr="00282820">
        <w:rPr>
          <w:rFonts w:ascii="宋体" w:hAnsi="宋体" w:hint="eastAsia"/>
          <w:sz w:val="24"/>
          <w:szCs w:val="24"/>
        </w:rPr>
        <w:t>、黄联关镇</w:t>
      </w:r>
      <w:r>
        <w:rPr>
          <w:rFonts w:ascii="宋体" w:hAnsi="宋体" w:hint="eastAsia"/>
          <w:sz w:val="24"/>
          <w:szCs w:val="24"/>
        </w:rPr>
        <w:t>大德村</w:t>
      </w:r>
      <w:r w:rsidRPr="00282820">
        <w:rPr>
          <w:rFonts w:ascii="宋体" w:hAnsi="宋体" w:hint="eastAsia"/>
          <w:sz w:val="24"/>
          <w:szCs w:val="24"/>
        </w:rPr>
        <w:t>、川兴镇</w:t>
      </w:r>
      <w:r>
        <w:rPr>
          <w:rFonts w:ascii="宋体" w:hAnsi="宋体" w:hint="eastAsia"/>
          <w:sz w:val="24"/>
          <w:szCs w:val="24"/>
        </w:rPr>
        <w:t>新桥村</w:t>
      </w:r>
      <w:r w:rsidRPr="00282820">
        <w:rPr>
          <w:rFonts w:ascii="宋体" w:hAnsi="宋体" w:hint="eastAsia"/>
          <w:sz w:val="24"/>
          <w:szCs w:val="24"/>
        </w:rPr>
        <w:t>、安静镇</w:t>
      </w:r>
      <w:r>
        <w:rPr>
          <w:rFonts w:ascii="宋体" w:hAnsi="宋体" w:hint="eastAsia"/>
          <w:sz w:val="24"/>
          <w:szCs w:val="24"/>
        </w:rPr>
        <w:t>康宁村等5个村，46个组，新建集中供水站4处、城市管网延长2处，将解决9465人饮水困难问题。施工项目有土建施工部分、管网的选购</w:t>
        <w:tab/>
        <w:t>及安装，其中土建项目包括土方开挖、石方开挖、M10浆砌石块石（墙）、M20砂浆抹面、砼浇筑、钢筋制安、模板安装等项目；管网安装有输水管道安装、闸阀及水表安装及其它临时工程。</w:t>
      </w:r>
    </w:p>
    <w:p w:rsidR="00C76D96" w:rsidP="00C76D96">
      <w:pPr>
        <w:spacing w:line="700" w:lineRule="exact"/>
        <w:rPr>
          <w:rFonts w:ascii="宋体" w:hAnsi="宋体" w:hint="eastAsia"/>
          <w:sz w:val="24"/>
          <w:szCs w:val="24"/>
        </w:rPr>
      </w:pPr>
      <w:r>
        <w:rPr>
          <w:rFonts w:ascii="宋体" w:hAnsi="宋体" w:hint="eastAsia"/>
          <w:sz w:val="24"/>
          <w:szCs w:val="24"/>
        </w:rPr>
        <w:t>二、招标项目名称及招标人</w:t>
      </w:r>
    </w:p>
    <w:p w:rsidR="00C76D96" w:rsidRPr="00F90310" w:rsidP="00C76D96">
      <w:pPr>
        <w:spacing w:line="700" w:lineRule="exact"/>
        <w:ind w:firstLine="480" w:firstLineChars="200"/>
        <w:rPr>
          <w:rFonts w:ascii="宋体" w:hAnsi="宋体" w:hint="eastAsia"/>
          <w:sz w:val="24"/>
          <w:szCs w:val="24"/>
        </w:rPr>
      </w:pPr>
      <w:r w:rsidRPr="00F90310">
        <w:rPr>
          <w:rFonts w:ascii="宋体" w:hAnsi="宋体" w:hint="eastAsia"/>
          <w:sz w:val="24"/>
          <w:szCs w:val="24"/>
        </w:rPr>
        <w:t>项目名称：西昌市2010年农村饮水平安工程。</w:t>
      </w:r>
    </w:p>
    <w:p w:rsidR="00C76D96" w:rsidRPr="00F90310" w:rsidP="00C76D96">
      <w:pPr>
        <w:spacing w:line="700" w:lineRule="exact"/>
        <w:ind w:firstLine="480" w:firstLineChars="200"/>
        <w:rPr>
          <w:rFonts w:ascii="宋体" w:hAnsi="宋体" w:hint="eastAsia"/>
          <w:sz w:val="24"/>
          <w:szCs w:val="24"/>
        </w:rPr>
      </w:pPr>
      <w:r w:rsidRPr="00F90310">
        <w:rPr>
          <w:rFonts w:ascii="宋体" w:hAnsi="宋体" w:hint="eastAsia"/>
          <w:sz w:val="24"/>
          <w:szCs w:val="24"/>
        </w:rPr>
        <w:t>招标人：西昌市</w:t>
      </w:r>
      <w:r>
        <w:rPr>
          <w:rFonts w:ascii="宋体" w:hAnsi="宋体" w:hint="eastAsia"/>
          <w:sz w:val="24"/>
          <w:szCs w:val="24"/>
        </w:rPr>
        <w:t>水</w:t>
      </w:r>
      <w:r w:rsidRPr="00F90310">
        <w:rPr>
          <w:rFonts w:ascii="宋体" w:hAnsi="宋体" w:hint="eastAsia"/>
          <w:sz w:val="24"/>
          <w:szCs w:val="24"/>
        </w:rPr>
        <w:t>务局。</w:t>
      </w:r>
      <w:bookmarkStart w:id="2" w:name="_Toc140464319"/>
    </w:p>
    <w:p w:rsidR="00C76D96" w:rsidRPr="00F90310" w:rsidP="00C76D96">
      <w:pPr>
        <w:spacing w:line="700" w:lineRule="exact"/>
        <w:rPr>
          <w:rFonts w:ascii="宋体" w:hAnsi="宋体" w:hint="eastAsia"/>
          <w:sz w:val="24"/>
          <w:szCs w:val="24"/>
        </w:rPr>
      </w:pPr>
      <w:r w:rsidRPr="00F90310">
        <w:rPr>
          <w:rFonts w:ascii="宋体" w:hAnsi="宋体" w:hint="eastAsia"/>
          <w:sz w:val="24"/>
          <w:szCs w:val="24"/>
        </w:rPr>
        <w:t>三、资金来源及承包方式</w:t>
      </w:r>
      <w:bookmarkEnd w:id="2"/>
    </w:p>
    <w:p w:rsidR="00C76D96" w:rsidRPr="00F90310" w:rsidP="00C76D96">
      <w:pPr>
        <w:spacing w:line="700" w:lineRule="exact"/>
        <w:ind w:firstLine="480" w:firstLineChars="200"/>
        <w:rPr>
          <w:rFonts w:ascii="宋体" w:hAnsi="宋体" w:hint="eastAsia"/>
          <w:sz w:val="24"/>
          <w:szCs w:val="24"/>
        </w:rPr>
      </w:pPr>
      <w:r w:rsidRPr="00F90310">
        <w:rPr>
          <w:rFonts w:ascii="宋体" w:hAnsi="宋体" w:hint="eastAsia"/>
          <w:sz w:val="24"/>
          <w:szCs w:val="24"/>
        </w:rPr>
        <w:t>资金来源：中心资金和地方配套。</w:t>
      </w:r>
    </w:p>
    <w:p w:rsidR="00C76D96" w:rsidRPr="00F90310" w:rsidP="00C76D96">
      <w:pPr>
        <w:spacing w:line="700" w:lineRule="exact"/>
        <w:ind w:firstLine="360" w:firstLineChars="150"/>
        <w:rPr>
          <w:rFonts w:ascii="宋体" w:hAnsi="宋体" w:hint="eastAsia"/>
          <w:sz w:val="24"/>
          <w:szCs w:val="24"/>
        </w:rPr>
      </w:pPr>
      <w:r w:rsidRPr="00F90310">
        <w:rPr>
          <w:rFonts w:ascii="宋体" w:hAnsi="宋体" w:hint="eastAsia"/>
          <w:sz w:val="24"/>
          <w:szCs w:val="24"/>
        </w:rPr>
        <w:t>承包方式：</w:t>
      </w:r>
      <w:r w:rsidRPr="00F90310">
        <w:rPr>
          <w:rFonts w:ascii="宋体" w:hAnsi="宋体"/>
          <w:sz w:val="24"/>
          <w:szCs w:val="24"/>
        </w:rPr>
        <w:t>总价承包和单价承包相结合的方式</w:t>
      </w:r>
      <w:r w:rsidRPr="00F90310">
        <w:rPr>
          <w:rFonts w:ascii="宋体" w:hAnsi="宋体" w:hint="eastAsia"/>
          <w:sz w:val="24"/>
          <w:szCs w:val="24"/>
        </w:rPr>
        <w:t>。</w:t>
      </w:r>
    </w:p>
    <w:p w:rsidR="00C76D96" w:rsidRPr="00F90310" w:rsidP="00C76D96">
      <w:pPr>
        <w:spacing w:line="700" w:lineRule="exact"/>
        <w:rPr>
          <w:rFonts w:ascii="宋体" w:hAnsi="宋体" w:hint="eastAsia"/>
          <w:sz w:val="24"/>
          <w:szCs w:val="24"/>
        </w:rPr>
      </w:pPr>
      <w:r w:rsidRPr="00F90310">
        <w:rPr>
          <w:rFonts w:ascii="宋体" w:hAnsi="宋体" w:hint="eastAsia"/>
          <w:sz w:val="24"/>
          <w:szCs w:val="24"/>
        </w:rPr>
        <w:t>四、合同项目及工作范围</w:t>
      </w:r>
    </w:p>
    <w:p w:rsidR="00C76D96" w:rsidRPr="0029060C" w:rsidP="00C76D96">
      <w:pPr>
        <w:spacing w:line="700" w:lineRule="exact"/>
        <w:ind w:firstLine="240" w:firstLineChars="100"/>
        <w:rPr>
          <w:rFonts w:ascii="宋体" w:hAnsi="宋体" w:hint="eastAsia"/>
          <w:sz w:val="24"/>
          <w:szCs w:val="24"/>
        </w:rPr>
      </w:pPr>
      <w:r w:rsidRPr="0029060C">
        <w:rPr>
          <w:rFonts w:ascii="宋体" w:hAnsi="宋体" w:hint="eastAsia"/>
          <w:sz w:val="24"/>
          <w:szCs w:val="24"/>
        </w:rPr>
        <w:t>（</w:t>
      </w:r>
      <w:r>
        <w:rPr>
          <w:rFonts w:ascii="宋体" w:hAnsi="宋体" w:hint="eastAsia"/>
          <w:sz w:val="24"/>
          <w:szCs w:val="24"/>
        </w:rPr>
        <w:t>1</w:t>
      </w:r>
      <w:r w:rsidRPr="0029060C">
        <w:rPr>
          <w:rFonts w:ascii="宋体" w:hAnsi="宋体" w:hint="eastAsia"/>
          <w:sz w:val="24"/>
          <w:szCs w:val="24"/>
        </w:rPr>
        <w:t>）工程名称：西昌市2010年农村饮水平安工程</w:t>
      </w:r>
    </w:p>
    <w:p w:rsidR="00C76D96" w:rsidP="00C76D96">
      <w:pPr>
        <w:spacing w:line="700" w:lineRule="exact"/>
        <w:ind w:firstLine="240" w:firstLineChars="100"/>
        <w:rPr>
          <w:rFonts w:ascii="宋体" w:hAnsi="宋体" w:hint="eastAsia"/>
          <w:sz w:val="24"/>
          <w:szCs w:val="24"/>
        </w:rPr>
      </w:pPr>
      <w:r w:rsidRPr="0029060C">
        <w:rPr>
          <w:rFonts w:ascii="宋体" w:hAnsi="宋体" w:hint="eastAsia"/>
          <w:sz w:val="24"/>
          <w:szCs w:val="24"/>
        </w:rPr>
        <w:t>（</w:t>
      </w:r>
      <w:r>
        <w:rPr>
          <w:rFonts w:ascii="宋体" w:hAnsi="宋体" w:hint="eastAsia"/>
          <w:sz w:val="24"/>
          <w:szCs w:val="24"/>
        </w:rPr>
        <w:t>2</w:t>
      </w:r>
      <w:r w:rsidRPr="0029060C">
        <w:rPr>
          <w:rFonts w:ascii="宋体" w:hAnsi="宋体" w:hint="eastAsia"/>
          <w:sz w:val="24"/>
          <w:szCs w:val="24"/>
        </w:rPr>
        <w:t>）建设地点：</w:t>
      </w:r>
      <w:r w:rsidRPr="00282820">
        <w:rPr>
          <w:rFonts w:ascii="宋体" w:hAnsi="宋体" w:hint="eastAsia"/>
          <w:sz w:val="24"/>
          <w:szCs w:val="24"/>
        </w:rPr>
        <w:t>西昌市经久乡、琅环乡、黄联关镇、川兴镇、安静镇</w:t>
      </w:r>
    </w:p>
    <w:p w:rsidR="00C76D96" w:rsidRPr="0029060C" w:rsidP="00C76D96">
      <w:pPr>
        <w:spacing w:line="700" w:lineRule="exact"/>
        <w:ind w:firstLine="240" w:firstLineChars="100"/>
        <w:rPr>
          <w:rFonts w:ascii="宋体" w:hAnsi="宋体" w:hint="eastAsia"/>
          <w:sz w:val="24"/>
          <w:szCs w:val="24"/>
        </w:rPr>
      </w:pPr>
      <w:r w:rsidRPr="0029060C">
        <w:rPr>
          <w:rFonts w:ascii="宋体" w:hAnsi="宋体" w:hint="eastAsia"/>
          <w:sz w:val="24"/>
          <w:szCs w:val="24"/>
        </w:rPr>
        <w:t>（</w:t>
      </w:r>
      <w:r>
        <w:rPr>
          <w:rFonts w:ascii="宋体" w:hAnsi="宋体" w:hint="eastAsia"/>
          <w:sz w:val="24"/>
          <w:szCs w:val="24"/>
        </w:rPr>
        <w:t>3</w:t>
      </w:r>
      <w:r w:rsidRPr="0029060C">
        <w:rPr>
          <w:rFonts w:ascii="宋体" w:hAnsi="宋体" w:hint="eastAsia"/>
          <w:sz w:val="24"/>
          <w:szCs w:val="24"/>
        </w:rPr>
        <w:t>）建材规模：新建集中供水站4处、城市管网延长2处。</w:t>
      </w:r>
    </w:p>
    <w:p w:rsidR="00C76D96" w:rsidRPr="0029060C" w:rsidP="00C76D96">
      <w:pPr>
        <w:spacing w:line="700" w:lineRule="exact"/>
        <w:ind w:firstLine="240" w:firstLineChars="100"/>
        <w:rPr>
          <w:rFonts w:ascii="宋体" w:hAnsi="宋体" w:hint="eastAsia"/>
          <w:sz w:val="24"/>
          <w:szCs w:val="24"/>
        </w:rPr>
      </w:pPr>
      <w:r w:rsidRPr="0029060C">
        <w:rPr>
          <w:rFonts w:ascii="宋体" w:hAnsi="宋体" w:hint="eastAsia"/>
          <w:sz w:val="24"/>
          <w:szCs w:val="24"/>
        </w:rPr>
        <w:t>（</w:t>
      </w:r>
      <w:r>
        <w:rPr>
          <w:rFonts w:ascii="宋体" w:hAnsi="宋体" w:hint="eastAsia"/>
          <w:sz w:val="24"/>
          <w:szCs w:val="24"/>
        </w:rPr>
        <w:t>4</w:t>
      </w:r>
      <w:r w:rsidRPr="0029060C">
        <w:rPr>
          <w:rFonts w:ascii="宋体" w:hAnsi="宋体" w:hint="eastAsia"/>
          <w:sz w:val="24"/>
          <w:szCs w:val="24"/>
        </w:rPr>
        <w:t>）资金来源：中心资金和地方配套。</w:t>
      </w:r>
    </w:p>
    <w:p w:rsidR="00C76D96" w:rsidRPr="0029060C" w:rsidP="00C76D96">
      <w:pPr>
        <w:spacing w:line="700" w:lineRule="exact"/>
        <w:ind w:firstLine="240" w:firstLineChars="100"/>
        <w:rPr>
          <w:rFonts w:ascii="宋体" w:hAnsi="宋体" w:hint="eastAsia"/>
          <w:sz w:val="24"/>
          <w:szCs w:val="24"/>
        </w:rPr>
        <w:sectPr>
          <w:type w:val="nextPage"/>
          <w:pgSz w:w="11906" w:h="16838"/>
          <w:pgMar w:top="1440" w:right="1800" w:bottom="1440" w:left="1800" w:header="851" w:footer="992" w:gutter="0"/>
          <w:pgNumType w:start="2"/>
          <w:cols w:space="425"/>
          <w:titlePg w:val="0"/>
          <w:docGrid w:type="lines" w:linePitch="312"/>
        </w:sectPr>
      </w:pPr>
      <w:r w:rsidRPr="0029060C">
        <w:rPr>
          <w:rFonts w:ascii="宋体" w:hAnsi="宋体" w:hint="eastAsia"/>
          <w:sz w:val="24"/>
          <w:szCs w:val="24"/>
        </w:rPr>
        <w:t>（</w:t>
      </w:r>
      <w:r>
        <w:rPr>
          <w:rFonts w:ascii="宋体" w:hAnsi="宋体" w:hint="eastAsia"/>
          <w:sz w:val="24"/>
          <w:szCs w:val="24"/>
        </w:rPr>
        <w:t>5</w:t>
      </w:r>
      <w:r w:rsidRPr="0029060C">
        <w:rPr>
          <w:rFonts w:ascii="宋体" w:hAnsi="宋体" w:hint="eastAsia"/>
          <w:sz w:val="24"/>
          <w:szCs w:val="24"/>
        </w:rPr>
        <w:t>）质量要求：合格</w:t>
      </w:r>
    </w:p>
    <w:p w:rsidR="00C76D96" w:rsidP="00C76D96">
      <w:pPr>
        <w:spacing w:line="700" w:lineRule="exact"/>
        <w:ind w:firstLine="240" w:firstLineChars="100"/>
        <w:rPr>
          <w:rFonts w:ascii="宋体" w:hAnsi="宋体" w:hint="eastAsia"/>
          <w:sz w:val="24"/>
          <w:szCs w:val="24"/>
        </w:rPr>
      </w:pPr>
      <w:r w:rsidRPr="0029060C">
        <w:rPr>
          <w:rFonts w:ascii="宋体" w:hAnsi="宋体" w:hint="eastAsia"/>
          <w:sz w:val="24"/>
          <w:szCs w:val="24"/>
        </w:rPr>
        <w:t>（</w:t>
      </w:r>
      <w:r>
        <w:rPr>
          <w:rFonts w:ascii="宋体" w:hAnsi="宋体" w:hint="eastAsia"/>
          <w:sz w:val="24"/>
          <w:szCs w:val="24"/>
        </w:rPr>
        <w:t>6</w:t>
      </w:r>
      <w:r w:rsidRPr="0029060C">
        <w:rPr>
          <w:rFonts w:ascii="宋体" w:hAnsi="宋体" w:hint="eastAsia"/>
          <w:sz w:val="24"/>
          <w:szCs w:val="24"/>
        </w:rPr>
        <w:t>）招标范围：PE管材管件选购</w:t>
        <w:tab/>
        <w:t>及施工安装。</w:t>
      </w:r>
    </w:p>
    <w:p w:rsidR="00C76D96" w:rsidP="00C76D96">
      <w:pPr>
        <w:spacing w:line="700" w:lineRule="exact"/>
        <w:ind w:firstLine="240" w:firstLineChars="100"/>
        <w:rPr>
          <w:rFonts w:ascii="宋体" w:hAnsi="宋体" w:hint="eastAsia"/>
          <w:sz w:val="24"/>
          <w:szCs w:val="24"/>
        </w:rPr>
      </w:pPr>
      <w:r w:rsidRPr="00F90310">
        <w:rPr>
          <w:rFonts w:ascii="宋体" w:hAnsi="宋体" w:hint="eastAsia"/>
          <w:sz w:val="24"/>
          <w:szCs w:val="24"/>
        </w:rPr>
        <w:t>（7）</w:t>
      </w:r>
      <w:r>
        <w:rPr>
          <w:rFonts w:ascii="宋体" w:hAnsi="宋体" w:hint="eastAsia"/>
          <w:sz w:val="24"/>
          <w:szCs w:val="24"/>
        </w:rPr>
        <w:t xml:space="preserve">  合同项目：取水工程、制水区清水池及闸阀坑、制水区过滤池、配水管网安装、房屋建筑工程、输水、配水管道、其它工程等。</w:t>
      </w:r>
    </w:p>
    <w:p w:rsidR="00C76D96" w:rsidP="00C76D96">
      <w:pPr>
        <w:spacing w:line="700" w:lineRule="exact"/>
        <w:rPr>
          <w:rFonts w:ascii="宋体" w:hAnsi="宋体" w:hint="eastAsia"/>
          <w:sz w:val="24"/>
          <w:szCs w:val="24"/>
        </w:rPr>
      </w:pPr>
      <w:r>
        <w:rPr>
          <w:rFonts w:ascii="宋体" w:hAnsi="宋体" w:hint="eastAsia"/>
          <w:sz w:val="24"/>
          <w:szCs w:val="24"/>
        </w:rPr>
        <w:t>五、主要工程</w:t>
      </w:r>
    </w:p>
    <w:p w:rsidR="00C76D96" w:rsidP="00C76D96">
      <w:pPr>
        <w:spacing w:line="700" w:lineRule="exact"/>
        <w:ind w:firstLine="480"/>
        <w:rPr>
          <w:rFonts w:ascii="宋体" w:hAnsi="宋体" w:hint="eastAsia"/>
          <w:sz w:val="24"/>
          <w:szCs w:val="24"/>
        </w:rPr>
      </w:pPr>
      <w:r>
        <w:rPr>
          <w:rFonts w:ascii="宋体" w:hAnsi="宋体" w:hint="eastAsia"/>
          <w:sz w:val="24"/>
          <w:szCs w:val="24"/>
        </w:rPr>
        <w:t>土方开挖：</w:t>
      </w:r>
      <w:smartTag w:uri="urn:schemas-microsoft-com:office:smarttags" w:element="chmetcnv">
        <w:smartTagPr>
          <w:attr w:name="HasSpace" w:val="False"/>
          <w:attr w:name="Negative" w:val="False"/>
          <w:attr w:name="NumberType" w:val="1"/>
          <w:attr w:name="SourceValue" w:val="833.71"/>
          <w:attr w:name="TCSC" w:val="0"/>
          <w:attr w:name="UnitName" w:val="m3"/>
        </w:smartTagPr>
        <w:r>
          <w:rPr>
            <w:rFonts w:ascii="宋体" w:hAnsi="宋体" w:hint="eastAsia"/>
            <w:sz w:val="24"/>
            <w:szCs w:val="24"/>
          </w:rPr>
          <w:t>833.71m3</w:t>
        </w:r>
      </w:smartTag>
      <w:r>
        <w:rPr>
          <w:rFonts w:ascii="宋体" w:hAnsi="宋体" w:hint="eastAsia"/>
          <w:sz w:val="24"/>
          <w:szCs w:val="24"/>
        </w:rPr>
        <w:t>，石方开挖：</w:t>
      </w:r>
      <w:smartTag w:uri="urn:schemas-microsoft-com:office:smarttags" w:element="chmetcnv">
        <w:smartTagPr>
          <w:attr w:name="HasSpace" w:val="False"/>
          <w:attr w:name="Negative" w:val="False"/>
          <w:attr w:name="NumberType" w:val="1"/>
          <w:attr w:name="SourceValue" w:val="1112.92"/>
          <w:attr w:name="TCSC" w:val="0"/>
          <w:attr w:name="UnitName" w:val="m3"/>
        </w:smartTagPr>
        <w:r>
          <w:rPr>
            <w:rFonts w:ascii="宋体" w:hAnsi="宋体" w:hint="eastAsia"/>
            <w:sz w:val="24"/>
            <w:szCs w:val="24"/>
          </w:rPr>
          <w:t>1112.92m3</w:t>
        </w:r>
      </w:smartTag>
      <w:r>
        <w:rPr>
          <w:rFonts w:ascii="宋体" w:hAnsi="宋体" w:hint="eastAsia"/>
          <w:sz w:val="24"/>
          <w:szCs w:val="24"/>
        </w:rPr>
        <w:t>，混凝土浇筑约</w:t>
      </w:r>
      <w:smartTag w:uri="urn:schemas-microsoft-com:office:smarttags" w:element="chmetcnv">
        <w:smartTagPr>
          <w:attr w:name="HasSpace" w:val="False"/>
          <w:attr w:name="Negative" w:val="False"/>
          <w:attr w:name="NumberType" w:val="1"/>
          <w:attr w:name="SourceValue" w:val="954.37"/>
          <w:attr w:name="TCSC" w:val="0"/>
          <w:attr w:name="UnitName" w:val="m3"/>
        </w:smartTagPr>
        <w:r>
          <w:rPr>
            <w:rFonts w:ascii="宋体" w:hAnsi="宋体" w:hint="eastAsia"/>
            <w:sz w:val="24"/>
            <w:szCs w:val="24"/>
          </w:rPr>
          <w:t>954.37m3</w:t>
        </w:r>
      </w:smartTag>
      <w:r>
        <w:rPr>
          <w:rFonts w:ascii="宋体" w:hAnsi="宋体" w:hint="eastAsia"/>
          <w:sz w:val="24"/>
          <w:szCs w:val="24"/>
        </w:rPr>
        <w:t>，钢筋制安16.114t，木模板安装约</w:t>
      </w:r>
      <w:smartTag w:uri="urn:schemas-microsoft-com:office:smarttags" w:element="chmetcnv">
        <w:smartTagPr>
          <w:attr w:name="HasSpace" w:val="False"/>
          <w:attr w:name="Negative" w:val="False"/>
          <w:attr w:name="NumberType" w:val="1"/>
          <w:attr w:name="SourceValue" w:val="1950"/>
          <w:attr w:name="TCSC" w:val="0"/>
          <w:attr w:name="UnitName" w:val="m2"/>
        </w:smartTagPr>
        <w:r>
          <w:rPr>
            <w:rFonts w:ascii="宋体" w:hAnsi="宋体" w:hint="eastAsia"/>
            <w:sz w:val="24"/>
            <w:szCs w:val="24"/>
          </w:rPr>
          <w:t>1950m2</w:t>
        </w:r>
      </w:smartTag>
      <w:r>
        <w:rPr>
          <w:rFonts w:ascii="宋体" w:hAnsi="宋体" w:hint="eastAsia"/>
          <w:sz w:val="24"/>
          <w:szCs w:val="24"/>
        </w:rPr>
        <w:t>，M10浆砌石约</w:t>
      </w:r>
      <w:smartTag w:uri="urn:schemas-microsoft-com:office:smarttags" w:element="chmetcnv">
        <w:smartTagPr>
          <w:attr w:name="HasSpace" w:val="False"/>
          <w:attr w:name="Negative" w:val="False"/>
          <w:attr w:name="NumberType" w:val="1"/>
          <w:attr w:name="SourceValue" w:val="29.42"/>
          <w:attr w:name="TCSC" w:val="0"/>
          <w:attr w:name="UnitName" w:val="m3"/>
        </w:smartTagPr>
        <w:r>
          <w:rPr>
            <w:rFonts w:ascii="宋体" w:hAnsi="宋体" w:hint="eastAsia"/>
            <w:sz w:val="24"/>
            <w:szCs w:val="24"/>
          </w:rPr>
          <w:t>29.42m3</w:t>
        </w:r>
      </w:smartTag>
      <w:r>
        <w:rPr>
          <w:rFonts w:ascii="宋体" w:hAnsi="宋体" w:hint="eastAsia"/>
          <w:sz w:val="24"/>
          <w:szCs w:val="24"/>
        </w:rPr>
        <w:t>，M20砂浆抹面约</w:t>
      </w:r>
      <w:smartTag w:uri="urn:schemas-microsoft-com:office:smarttags" w:element="chmetcnv">
        <w:smartTagPr>
          <w:attr w:name="HasSpace" w:val="False"/>
          <w:attr w:name="Negative" w:val="False"/>
          <w:attr w:name="NumberType" w:val="1"/>
          <w:attr w:name="SourceValue" w:val="1.71"/>
          <w:attr w:name="TCSC" w:val="0"/>
          <w:attr w:name="UnitName" w:val="m2"/>
        </w:smartTagPr>
        <w:r>
          <w:rPr>
            <w:rFonts w:ascii="宋体" w:hAnsi="宋体" w:hint="eastAsia"/>
            <w:sz w:val="24"/>
            <w:szCs w:val="24"/>
          </w:rPr>
          <w:t>001.71m2</w:t>
        </w:r>
      </w:smartTag>
      <w:r>
        <w:rPr>
          <w:rFonts w:ascii="宋体" w:hAnsi="宋体" w:hint="eastAsia"/>
          <w:sz w:val="24"/>
          <w:szCs w:val="24"/>
        </w:rPr>
        <w:t>。</w:t>
      </w:r>
    </w:p>
    <w:p w:rsidR="00C76D96" w:rsidRPr="00FA294B" w:rsidP="00C76D96">
      <w:pPr>
        <w:pStyle w:val="NormalIndent"/>
        <w:ind w:firstLine="0"/>
        <w:rPr>
          <w:rFonts w:hint="eastAsia"/>
        </w:rPr>
      </w:pPr>
      <w:r>
        <w:rPr>
          <w:rFonts w:hint="eastAsia"/>
        </w:rPr>
        <w:t>六、工期限制</w:t>
      </w:r>
    </w:p>
    <w:p w:rsidR="00C76D96" w:rsidRPr="00F05D19" w:rsidP="00C76D96">
      <w:pPr>
        <w:pStyle w:val="NormalIndent"/>
        <w:rPr>
          <w:rFonts w:hint="eastAsia"/>
        </w:rPr>
      </w:pPr>
      <w:r w:rsidRPr="00F05D19">
        <w:rPr>
          <w:rFonts w:hint="eastAsia"/>
        </w:rPr>
        <w:t>招标文件规定的</w:t>
      </w:r>
      <w:r>
        <w:rPr>
          <w:rFonts w:hint="eastAsia"/>
        </w:rPr>
        <w:t>本部分</w:t>
      </w:r>
      <w:r w:rsidRPr="00F05D19">
        <w:rPr>
          <w:rFonts w:hint="eastAsia"/>
        </w:rPr>
        <w:t>限制性工期为：20</w:t>
      </w:r>
      <w:r>
        <w:rPr>
          <w:rFonts w:hint="eastAsia"/>
        </w:rPr>
        <w:t>10</w:t>
      </w:r>
      <w:r w:rsidRPr="00F05D19">
        <w:rPr>
          <w:rFonts w:hint="eastAsia"/>
        </w:rPr>
        <w:t>年</w:t>
      </w:r>
      <w:r>
        <w:rPr>
          <w:rFonts w:hint="eastAsia"/>
        </w:rPr>
        <w:t>10</w:t>
      </w:r>
      <w:r w:rsidRPr="00F05D19">
        <w:rPr>
          <w:rFonts w:hint="eastAsia"/>
        </w:rPr>
        <w:t>月开工，20</w:t>
      </w:r>
      <w:r>
        <w:rPr>
          <w:rFonts w:hint="eastAsia"/>
        </w:rPr>
        <w:t>10</w:t>
      </w:r>
      <w:r w:rsidRPr="00F05D19">
        <w:rPr>
          <w:rFonts w:hint="eastAsia"/>
        </w:rPr>
        <w:t>年</w:t>
      </w:r>
      <w:r>
        <w:rPr>
          <w:rFonts w:hint="eastAsia"/>
        </w:rPr>
        <w:t>12</w:t>
      </w:r>
      <w:r w:rsidRPr="00F05D19">
        <w:rPr>
          <w:rFonts w:hint="eastAsia"/>
        </w:rPr>
        <w:t>月完工，合同工期为</w:t>
      </w:r>
      <w:r>
        <w:rPr>
          <w:rFonts w:hint="eastAsia"/>
          <w:b/>
          <w:u w:val="single"/>
        </w:rPr>
        <w:t>80天</w:t>
      </w:r>
      <w:r w:rsidRPr="00F05D19">
        <w:rPr>
          <w:rFonts w:hint="eastAsia"/>
        </w:rPr>
        <w:t>。</w:t>
      </w:r>
    </w:p>
    <w:p w:rsidR="00C76D96" w:rsidRPr="00DB6FF2" w:rsidP="00C76D96">
      <w:pPr>
        <w:rPr>
          <w:rFonts w:hint="eastAsia"/>
          <w:sz w:val="24"/>
        </w:rPr>
      </w:pPr>
    </w:p>
    <w:p w:rsidR="00C76D96" w:rsidP="00C76D96">
      <w:pPr>
        <w:spacing w:line="520" w:lineRule="exact"/>
        <w:jc w:val="center"/>
        <w:outlineLvl w:val="2"/>
        <w:rPr>
          <w:rFonts w:ascii="宋体" w:hAnsi="宋体" w:hint="eastAsia"/>
          <w:b/>
          <w:sz w:val="28"/>
          <w:szCs w:val="28"/>
        </w:rPr>
      </w:pPr>
    </w:p>
    <w:p w:rsidR="00C76D96" w:rsidP="00C76D96">
      <w:pPr>
        <w:spacing w:line="520" w:lineRule="exact"/>
        <w:jc w:val="center"/>
        <w:outlineLvl w:val="2"/>
        <w:rPr>
          <w:rFonts w:ascii="宋体" w:hAnsi="宋体" w:hint="eastAsia"/>
          <w:b/>
          <w:sz w:val="28"/>
          <w:szCs w:val="28"/>
        </w:rPr>
      </w:pPr>
    </w:p>
    <w:p w:rsidR="00C76D96" w:rsidP="00C76D96">
      <w:pPr>
        <w:spacing w:line="520" w:lineRule="exact"/>
        <w:jc w:val="center"/>
        <w:outlineLvl w:val="2"/>
        <w:rPr>
          <w:rFonts w:ascii="宋体" w:hAnsi="宋体" w:hint="eastAsia"/>
          <w:b/>
          <w:sz w:val="28"/>
          <w:szCs w:val="28"/>
        </w:rPr>
      </w:pPr>
    </w:p>
    <w:p w:rsidR="00C76D96" w:rsidP="00C76D96">
      <w:pPr>
        <w:spacing w:line="520" w:lineRule="exact"/>
        <w:jc w:val="center"/>
        <w:outlineLvl w:val="2"/>
        <w:rPr>
          <w:rFonts w:ascii="宋体" w:hAnsi="宋体" w:hint="eastAsia"/>
          <w:b/>
          <w:sz w:val="28"/>
          <w:szCs w:val="28"/>
        </w:rPr>
      </w:pPr>
    </w:p>
    <w:p w:rsidR="00C76D96" w:rsidP="00C76D96">
      <w:pPr>
        <w:spacing w:line="520" w:lineRule="exact"/>
        <w:jc w:val="center"/>
        <w:outlineLvl w:val="2"/>
        <w:rPr>
          <w:rFonts w:ascii="宋体" w:hAnsi="宋体" w:hint="eastAsia"/>
          <w:b/>
          <w:sz w:val="28"/>
          <w:szCs w:val="28"/>
        </w:rPr>
      </w:pPr>
    </w:p>
    <w:p w:rsidR="00C76D96" w:rsidP="00C76D96">
      <w:pPr>
        <w:spacing w:line="520" w:lineRule="exact"/>
        <w:jc w:val="center"/>
        <w:outlineLvl w:val="2"/>
        <w:rPr>
          <w:rFonts w:ascii="宋体" w:hAnsi="宋体" w:hint="eastAsia"/>
          <w:b/>
          <w:sz w:val="28"/>
          <w:szCs w:val="28"/>
        </w:rPr>
      </w:pPr>
    </w:p>
    <w:p w:rsidR="00C76D96" w:rsidP="00C76D96">
      <w:pPr>
        <w:spacing w:line="520" w:lineRule="exact"/>
        <w:jc w:val="center"/>
        <w:outlineLvl w:val="2"/>
        <w:rPr>
          <w:rFonts w:ascii="宋体" w:hAnsi="宋体" w:hint="eastAsia"/>
          <w:b/>
          <w:sz w:val="28"/>
          <w:szCs w:val="28"/>
        </w:rPr>
      </w:pPr>
    </w:p>
    <w:p w:rsidR="00C76D96" w:rsidP="00C76D96">
      <w:pPr>
        <w:spacing w:line="520" w:lineRule="exact"/>
        <w:jc w:val="center"/>
        <w:outlineLvl w:val="2"/>
        <w:rPr>
          <w:rFonts w:ascii="宋体" w:hAnsi="宋体" w:hint="eastAsia"/>
          <w:b/>
          <w:sz w:val="28"/>
          <w:szCs w:val="28"/>
        </w:rPr>
      </w:pPr>
    </w:p>
    <w:p w:rsidR="00C76D96" w:rsidP="00C76D96">
      <w:pPr>
        <w:spacing w:line="520" w:lineRule="exact"/>
        <w:jc w:val="center"/>
        <w:outlineLvl w:val="2"/>
        <w:rPr>
          <w:rFonts w:ascii="宋体" w:hAnsi="宋体" w:hint="eastAsia"/>
          <w:b/>
          <w:sz w:val="28"/>
          <w:szCs w:val="28"/>
        </w:rPr>
      </w:pPr>
    </w:p>
    <w:p w:rsidR="00C76D96" w:rsidP="00C76D96">
      <w:pPr>
        <w:spacing w:line="520" w:lineRule="exact"/>
        <w:jc w:val="center"/>
        <w:outlineLvl w:val="2"/>
        <w:rPr>
          <w:rFonts w:ascii="宋体" w:hAnsi="宋体" w:hint="eastAsia"/>
          <w:b/>
          <w:sz w:val="28"/>
          <w:szCs w:val="28"/>
        </w:rPr>
      </w:pPr>
    </w:p>
    <w:p w:rsidR="00C76D96" w:rsidP="00C76D96">
      <w:pPr>
        <w:spacing w:line="520" w:lineRule="exact"/>
        <w:jc w:val="center"/>
        <w:outlineLvl w:val="2"/>
        <w:rPr>
          <w:rFonts w:ascii="宋体" w:hAnsi="宋体" w:hint="eastAsia"/>
          <w:b/>
          <w:sz w:val="28"/>
          <w:szCs w:val="28"/>
        </w:rPr>
      </w:pPr>
    </w:p>
    <w:p w:rsidR="00C76D96" w:rsidP="00C76D96">
      <w:pPr>
        <w:spacing w:line="520" w:lineRule="exact"/>
        <w:jc w:val="center"/>
        <w:outlineLvl w:val="2"/>
        <w:rPr>
          <w:rFonts w:ascii="宋体" w:hAnsi="宋体" w:hint="eastAsia"/>
          <w:b/>
          <w:sz w:val="28"/>
          <w:szCs w:val="28"/>
        </w:rPr>
      </w:pPr>
    </w:p>
    <w:p w:rsidR="00C76D96" w:rsidP="00C76D96">
      <w:pPr>
        <w:spacing w:line="520" w:lineRule="exact"/>
        <w:jc w:val="center"/>
        <w:outlineLvl w:val="2"/>
        <w:rPr>
          <w:rFonts w:ascii="宋体" w:hAnsi="宋体" w:hint="eastAsia"/>
          <w:b/>
          <w:sz w:val="28"/>
          <w:szCs w:val="28"/>
        </w:rPr>
      </w:pPr>
    </w:p>
    <w:p w:rsidR="00C76D96" w:rsidP="00C76D96">
      <w:pPr>
        <w:spacing w:line="520" w:lineRule="exact"/>
        <w:jc w:val="center"/>
        <w:outlineLvl w:val="2"/>
        <w:rPr>
          <w:rFonts w:ascii="宋体" w:hAnsi="宋体" w:hint="eastAsia"/>
          <w:b/>
          <w:sz w:val="28"/>
          <w:szCs w:val="28"/>
        </w:rPr>
        <w:sectPr>
          <w:type w:val="nextPage"/>
          <w:pgSz w:w="11906" w:h="16838"/>
          <w:pgMar w:top="1440" w:right="1800" w:bottom="1440" w:left="1800" w:header="851" w:footer="992" w:gutter="0"/>
          <w:pgNumType w:start="3"/>
          <w:cols w:space="425"/>
          <w:titlePg w:val="0"/>
          <w:docGrid w:type="lines" w:linePitch="312"/>
        </w:sectPr>
      </w:pPr>
    </w:p>
    <w:p w:rsidR="00C76D96" w:rsidRPr="00510EC5" w:rsidP="00C76D96">
      <w:pPr>
        <w:spacing w:line="520" w:lineRule="exact"/>
        <w:jc w:val="center"/>
        <w:outlineLvl w:val="2"/>
        <w:rPr>
          <w:rFonts w:ascii="宋体" w:hAnsi="宋体" w:hint="eastAsia"/>
          <w:b/>
          <w:sz w:val="28"/>
          <w:szCs w:val="28"/>
        </w:rPr>
      </w:pPr>
      <w:bookmarkStart w:id="3" w:name="_Toc275127701"/>
      <w:r w:rsidRPr="00510EC5">
        <w:rPr>
          <w:rFonts w:ascii="宋体" w:hAnsi="宋体" w:hint="eastAsia"/>
          <w:b/>
          <w:sz w:val="28"/>
          <w:szCs w:val="28"/>
        </w:rPr>
        <w:t>其次章   编制依据</w:t>
      </w:r>
      <w:bookmarkEnd w:id="3"/>
    </w:p>
    <w:p w:rsidR="00C76D96" w:rsidRPr="00282820" w:rsidP="00C76D96">
      <w:pPr>
        <w:spacing w:line="700" w:lineRule="exact"/>
        <w:ind w:firstLine="360" w:firstLineChars="150"/>
        <w:rPr>
          <w:rFonts w:ascii="宋体" w:hAnsi="宋体" w:hint="eastAsia"/>
          <w:sz w:val="24"/>
          <w:szCs w:val="24"/>
        </w:rPr>
      </w:pPr>
      <w:r w:rsidRPr="00282820">
        <w:rPr>
          <w:rFonts w:ascii="宋体" w:hAnsi="宋体" w:hint="eastAsia"/>
          <w:sz w:val="24"/>
          <w:szCs w:val="24"/>
        </w:rPr>
        <w:t>1、我公司在</w:t>
      </w:r>
      <w:r>
        <w:rPr>
          <w:rFonts w:ascii="宋体" w:hAnsi="宋体" w:hint="eastAsia"/>
          <w:sz w:val="24"/>
          <w:szCs w:val="24"/>
        </w:rPr>
        <w:t>招标文件上以</w:t>
      </w:r>
      <w:r w:rsidRPr="00282820">
        <w:rPr>
          <w:rFonts w:ascii="宋体" w:hAnsi="宋体" w:hint="eastAsia"/>
          <w:sz w:val="24"/>
          <w:szCs w:val="24"/>
        </w:rPr>
        <w:t>熟识图纸和对现场仔细勘察的基础上，以科学的看法写了本施工组织设计。</w:t>
      </w:r>
    </w:p>
    <w:p w:rsidR="00C76D96" w:rsidP="00C76D96">
      <w:pPr>
        <w:spacing w:line="700" w:lineRule="exact"/>
        <w:ind w:firstLine="360" w:firstLineChars="150"/>
        <w:rPr>
          <w:rFonts w:ascii="宋体" w:hAnsi="宋体" w:hint="eastAsia"/>
          <w:sz w:val="24"/>
          <w:szCs w:val="24"/>
        </w:rPr>
      </w:pPr>
      <w:r w:rsidRPr="00282820">
        <w:rPr>
          <w:rFonts w:ascii="宋体" w:hAnsi="宋体" w:hint="eastAsia"/>
          <w:sz w:val="24"/>
          <w:szCs w:val="24"/>
        </w:rPr>
        <w:t>2、本工程施工组组织设计为本工程投标进行施工的刚领性文件，用以指导本工程的施工与管理，确保各项管理目标的实现，体现业主至上、用户第一，为业主供应满足的产品和服务的企业精神。</w:t>
      </w:r>
    </w:p>
    <w:p w:rsidR="00C76D96" w:rsidRPr="00282820" w:rsidP="00C76D96">
      <w:pPr>
        <w:spacing w:line="700" w:lineRule="exact"/>
        <w:ind w:firstLine="360" w:firstLineChars="150"/>
        <w:rPr>
          <w:rFonts w:ascii="宋体" w:hAnsi="宋体" w:hint="eastAsia"/>
          <w:sz w:val="24"/>
          <w:szCs w:val="24"/>
        </w:rPr>
      </w:pPr>
      <w:r>
        <w:rPr>
          <w:rFonts w:ascii="宋体" w:hAnsi="宋体" w:hint="eastAsia"/>
          <w:sz w:val="24"/>
          <w:szCs w:val="24"/>
        </w:rPr>
        <w:t>3、执行四川省水利厅有关文件、规定、方法、定额及费率标准。</w:t>
      </w:r>
    </w:p>
    <w:p w:rsidR="00C76D96" w:rsidRPr="00282820" w:rsidP="00C76D96">
      <w:pPr>
        <w:spacing w:line="700" w:lineRule="exact"/>
        <w:ind w:firstLine="360" w:firstLineChars="150"/>
        <w:rPr>
          <w:rFonts w:ascii="宋体" w:hAnsi="宋体" w:hint="eastAsia"/>
          <w:sz w:val="24"/>
          <w:szCs w:val="24"/>
        </w:rPr>
      </w:pPr>
      <w:r>
        <w:rPr>
          <w:rFonts w:ascii="宋体" w:hAnsi="宋体" w:hint="eastAsia"/>
          <w:sz w:val="24"/>
          <w:szCs w:val="24"/>
        </w:rPr>
        <w:t>4</w:t>
      </w:r>
      <w:r w:rsidRPr="00282820">
        <w:rPr>
          <w:rFonts w:ascii="宋体" w:hAnsi="宋体" w:hint="eastAsia"/>
          <w:sz w:val="24"/>
          <w:szCs w:val="24"/>
        </w:rPr>
        <w:t>、本施工组织设计的编制依据：</w:t>
      </w:r>
    </w:p>
    <w:p w:rsidR="00C76D96" w:rsidRPr="00282820" w:rsidP="00C76D96">
      <w:pPr>
        <w:spacing w:line="700" w:lineRule="exact"/>
        <w:ind w:firstLine="120" w:firstLineChars="50"/>
        <w:rPr>
          <w:rFonts w:ascii="宋体" w:hAnsi="宋体" w:hint="eastAsia"/>
          <w:sz w:val="24"/>
          <w:szCs w:val="24"/>
        </w:rPr>
      </w:pPr>
      <w:r w:rsidRPr="00282820">
        <w:rPr>
          <w:rFonts w:ascii="宋体" w:hAnsi="宋体" w:hint="eastAsia"/>
          <w:sz w:val="24"/>
          <w:szCs w:val="24"/>
        </w:rPr>
        <w:t>1）西昌市2010年农村饮水平安工程招标文件。</w:t>
      </w:r>
    </w:p>
    <w:p w:rsidR="00C76D96" w:rsidRPr="00282820" w:rsidP="00C76D96">
      <w:pPr>
        <w:spacing w:line="700" w:lineRule="exact"/>
        <w:ind w:firstLine="480" w:firstLineChars="200"/>
        <w:rPr>
          <w:rFonts w:ascii="宋体" w:hAnsi="宋体" w:hint="eastAsia"/>
          <w:sz w:val="24"/>
          <w:szCs w:val="24"/>
        </w:rPr>
      </w:pPr>
      <w:r w:rsidRPr="00282820">
        <w:rPr>
          <w:rFonts w:ascii="宋体" w:hAnsi="宋体" w:hint="eastAsia"/>
          <w:sz w:val="24"/>
          <w:szCs w:val="24"/>
        </w:rPr>
        <w:t>2）西昌市经久乡、琅环乡、黄联关镇、川兴镇、安静镇的施工图纸。</w:t>
      </w:r>
    </w:p>
    <w:p w:rsidR="00C76D96" w:rsidRPr="00282820" w:rsidP="00C76D96">
      <w:pPr>
        <w:spacing w:line="700" w:lineRule="exact"/>
        <w:ind w:firstLine="480" w:firstLineChars="200"/>
        <w:rPr>
          <w:rFonts w:ascii="宋体" w:hAnsi="宋体" w:hint="eastAsia"/>
          <w:sz w:val="24"/>
          <w:szCs w:val="24"/>
        </w:rPr>
      </w:pPr>
      <w:r w:rsidRPr="00282820">
        <w:rPr>
          <w:rFonts w:ascii="宋体" w:hAnsi="宋体" w:hint="eastAsia"/>
          <w:sz w:val="24"/>
          <w:szCs w:val="24"/>
        </w:rPr>
        <w:t>3）国家、行业及地方有关的法律、法规、政策、法令。</w:t>
      </w:r>
    </w:p>
    <w:p w:rsidR="00C76D96" w:rsidRPr="00282820" w:rsidP="00C76D96">
      <w:pPr>
        <w:spacing w:line="700" w:lineRule="exact"/>
        <w:ind w:firstLine="360" w:firstLineChars="150"/>
        <w:rPr>
          <w:rFonts w:ascii="宋体" w:hAnsi="宋体" w:hint="eastAsia"/>
          <w:sz w:val="24"/>
          <w:szCs w:val="24"/>
        </w:rPr>
      </w:pPr>
      <w:r w:rsidRPr="00282820">
        <w:rPr>
          <w:rFonts w:ascii="宋体" w:hAnsi="宋体" w:hint="eastAsia"/>
          <w:sz w:val="24"/>
          <w:szCs w:val="24"/>
        </w:rPr>
        <w:t>4）国家及四川省颁布的有关预算定额、国家强制性技术质量标准、施工验收标准等</w:t>
      </w:r>
    </w:p>
    <w:p w:rsidR="00C76D96" w:rsidRPr="00282820" w:rsidP="00C76D96">
      <w:pPr>
        <w:spacing w:line="700" w:lineRule="exact"/>
        <w:ind w:firstLine="360" w:firstLineChars="150"/>
        <w:rPr>
          <w:rFonts w:ascii="宋体" w:hAnsi="宋体" w:hint="eastAsia"/>
          <w:sz w:val="24"/>
          <w:szCs w:val="24"/>
        </w:rPr>
      </w:pPr>
      <w:r w:rsidRPr="00282820">
        <w:rPr>
          <w:rFonts w:ascii="宋体" w:hAnsi="宋体" w:hint="eastAsia"/>
          <w:sz w:val="24"/>
          <w:szCs w:val="24"/>
        </w:rPr>
        <w:t>5）工艺标准及操作规程。</w:t>
      </w:r>
    </w:p>
    <w:p w:rsidR="00C76D96" w:rsidP="00C76D96">
      <w:pPr>
        <w:spacing w:line="700" w:lineRule="exact"/>
        <w:ind w:firstLine="360" w:firstLineChars="150"/>
        <w:rPr>
          <w:rFonts w:ascii="宋体" w:hAnsi="宋体" w:hint="eastAsia"/>
          <w:sz w:val="24"/>
          <w:szCs w:val="24"/>
        </w:rPr>
      </w:pPr>
      <w:r w:rsidRPr="00282820">
        <w:rPr>
          <w:rFonts w:ascii="宋体" w:hAnsi="宋体" w:hint="eastAsia"/>
          <w:sz w:val="24"/>
          <w:szCs w:val="24"/>
        </w:rPr>
        <w:t>6）本厂的质量程序文件及管理制度。</w:t>
      </w:r>
    </w:p>
    <w:p w:rsidR="00C76D96" w:rsidRPr="00C42028" w:rsidP="00C76D96">
      <w:pPr>
        <w:spacing w:line="360" w:lineRule="auto"/>
        <w:ind w:firstLine="360" w:firstLineChars="150"/>
        <w:rPr>
          <w:rFonts w:hint="eastAsia"/>
          <w:sz w:val="24"/>
        </w:rPr>
      </w:pPr>
      <w:r>
        <w:rPr>
          <w:rFonts w:hint="eastAsia"/>
          <w:sz w:val="24"/>
        </w:rPr>
        <w:t>7）</w:t>
      </w:r>
      <w:r w:rsidRPr="00C42028">
        <w:rPr>
          <w:rFonts w:hint="eastAsia"/>
          <w:sz w:val="24"/>
        </w:rPr>
        <w:t>水工混凝土施工规范</w:t>
      </w:r>
    </w:p>
    <w:p w:rsidR="00C76D96" w:rsidP="00C76D96">
      <w:pPr>
        <w:spacing w:line="360" w:lineRule="auto"/>
        <w:ind w:firstLine="360" w:firstLineChars="150"/>
        <w:rPr>
          <w:rFonts w:hint="eastAsia"/>
          <w:sz w:val="24"/>
        </w:rPr>
      </w:pPr>
      <w:r>
        <w:rPr>
          <w:rFonts w:hint="eastAsia"/>
          <w:sz w:val="24"/>
        </w:rPr>
        <w:t>8）</w:t>
      </w:r>
      <w:r w:rsidRPr="00C42028">
        <w:rPr>
          <w:rFonts w:hint="eastAsia"/>
          <w:sz w:val="24"/>
        </w:rPr>
        <w:t>水工混凝土钢筋施工规范</w:t>
      </w:r>
    </w:p>
    <w:p w:rsidR="00C76D96" w:rsidRPr="00C42028" w:rsidP="00C76D96">
      <w:pPr>
        <w:spacing w:line="360" w:lineRule="auto"/>
        <w:ind w:firstLine="360" w:firstLineChars="150"/>
        <w:rPr>
          <w:rFonts w:hint="eastAsia"/>
          <w:sz w:val="24"/>
        </w:rPr>
      </w:pPr>
      <w:r>
        <w:rPr>
          <w:rFonts w:hint="eastAsia"/>
          <w:sz w:val="24"/>
        </w:rPr>
        <w:t>9）</w:t>
      </w:r>
      <w:r w:rsidRPr="00C42028">
        <w:rPr>
          <w:rFonts w:hint="eastAsia"/>
          <w:sz w:val="24"/>
        </w:rPr>
        <w:t>水电水利工程模板施工规范</w:t>
      </w:r>
    </w:p>
    <w:p w:rsidR="00C76D96" w:rsidRPr="00C42028" w:rsidP="00C76D96">
      <w:pPr>
        <w:spacing w:line="360" w:lineRule="auto"/>
        <w:ind w:firstLine="360" w:firstLineChars="150"/>
        <w:rPr>
          <w:rFonts w:hint="eastAsia"/>
          <w:sz w:val="24"/>
        </w:rPr>
      </w:pPr>
      <w:r>
        <w:rPr>
          <w:rFonts w:hint="eastAsia"/>
          <w:sz w:val="24"/>
        </w:rPr>
        <w:t>10）</w:t>
      </w:r>
      <w:r w:rsidRPr="00C42028">
        <w:rPr>
          <w:rFonts w:hint="eastAsia"/>
          <w:sz w:val="24"/>
        </w:rPr>
        <w:t>水电水利工程施工平安防护设施技术规范</w:t>
      </w:r>
    </w:p>
    <w:p w:rsidR="00C76D96" w:rsidP="00C76D96">
      <w:pPr>
        <w:spacing w:line="700" w:lineRule="exact"/>
        <w:ind w:firstLine="360" w:firstLineChars="150"/>
        <w:rPr>
          <w:rFonts w:ascii="宋体" w:hAnsi="宋体" w:hint="eastAsia"/>
          <w:sz w:val="24"/>
          <w:szCs w:val="24"/>
        </w:rPr>
        <w:sectPr>
          <w:type w:val="nextPage"/>
          <w:pgSz w:w="11906" w:h="16838"/>
          <w:pgMar w:top="1440" w:right="1800" w:bottom="1440" w:left="1800" w:header="851" w:footer="992" w:gutter="0"/>
          <w:pgNumType w:start="4"/>
          <w:cols w:space="425"/>
          <w:titlePg w:val="0"/>
          <w:docGrid w:type="lines" w:linePitch="312"/>
        </w:sectPr>
      </w:pPr>
    </w:p>
    <w:p w:rsidR="00C76D96" w:rsidP="00C76D96">
      <w:pPr>
        <w:spacing w:line="700" w:lineRule="exact"/>
        <w:ind w:firstLine="360" w:firstLineChars="150"/>
        <w:rPr>
          <w:rFonts w:ascii="宋体" w:hAnsi="宋体" w:hint="eastAsia"/>
          <w:sz w:val="24"/>
          <w:szCs w:val="24"/>
        </w:rPr>
      </w:pPr>
      <w:r>
        <w:rPr>
          <w:rFonts w:ascii="宋体" w:hAnsi="宋体" w:hint="eastAsia"/>
          <w:sz w:val="24"/>
          <w:szCs w:val="24"/>
        </w:rPr>
        <w:t>在本次施工中，我方将会调入先进的管理人员和技术力气，投入先进的施工机械设备，对本工程实施标准化、规范化项目管理，我们针对本工程做出如下承诺：</w:t>
      </w:r>
    </w:p>
    <w:p w:rsidR="00C76D96" w:rsidP="00C76D96">
      <w:pPr>
        <w:numPr>
          <w:ilvl w:val="0"/>
          <w:numId w:val="41"/>
        </w:numPr>
        <w:spacing w:line="700" w:lineRule="exact"/>
        <w:rPr>
          <w:rFonts w:ascii="宋体" w:hAnsi="宋体" w:hint="eastAsia"/>
          <w:sz w:val="24"/>
          <w:szCs w:val="24"/>
        </w:rPr>
      </w:pPr>
      <w:r>
        <w:rPr>
          <w:rFonts w:ascii="宋体" w:hAnsi="宋体" w:hint="eastAsia"/>
          <w:sz w:val="24"/>
          <w:szCs w:val="24"/>
        </w:rPr>
        <w:t>工程质量目标：</w:t>
      </w:r>
    </w:p>
    <w:p w:rsidR="00C76D96" w:rsidP="00C76D96">
      <w:pPr>
        <w:spacing w:line="700" w:lineRule="exact"/>
        <w:ind w:firstLine="360" w:firstLineChars="150"/>
        <w:rPr>
          <w:rFonts w:ascii="宋体" w:hAnsi="宋体" w:hint="eastAsia"/>
          <w:sz w:val="24"/>
          <w:szCs w:val="24"/>
        </w:rPr>
      </w:pPr>
      <w:r>
        <w:rPr>
          <w:rFonts w:ascii="宋体" w:hAnsi="宋体" w:hint="eastAsia"/>
          <w:sz w:val="24"/>
          <w:szCs w:val="24"/>
        </w:rPr>
        <w:t>工程质量确保</w:t>
      </w:r>
      <w:r>
        <w:rPr>
          <w:rFonts w:ascii="宋体" w:hAnsi="宋体" w:hint="eastAsia"/>
          <w:sz w:val="24"/>
          <w:szCs w:val="24"/>
        </w:rPr>
        <w:t>“</w:t>
      </w:r>
      <w:r>
        <w:rPr>
          <w:rFonts w:ascii="宋体" w:hAnsi="宋体" w:hint="eastAsia"/>
          <w:sz w:val="24"/>
          <w:szCs w:val="24"/>
        </w:rPr>
        <w:t>合格</w:t>
      </w:r>
      <w:r>
        <w:rPr>
          <w:rFonts w:ascii="宋体" w:hAnsi="宋体" w:hint="eastAsia"/>
          <w:sz w:val="24"/>
          <w:szCs w:val="24"/>
        </w:rPr>
        <w:t>”</w:t>
      </w:r>
      <w:r>
        <w:rPr>
          <w:rFonts w:ascii="宋体" w:hAnsi="宋体" w:hint="eastAsia"/>
          <w:sz w:val="24"/>
          <w:szCs w:val="24"/>
        </w:rPr>
        <w:t>；一次交验合格率100%。</w:t>
      </w:r>
    </w:p>
    <w:p w:rsidR="00C76D96" w:rsidP="00C76D96">
      <w:pPr>
        <w:numPr>
          <w:ilvl w:val="0"/>
          <w:numId w:val="41"/>
        </w:numPr>
        <w:spacing w:line="700" w:lineRule="exact"/>
        <w:rPr>
          <w:rFonts w:ascii="宋体" w:hAnsi="宋体" w:hint="eastAsia"/>
          <w:sz w:val="24"/>
          <w:szCs w:val="24"/>
        </w:rPr>
      </w:pPr>
      <w:r>
        <w:rPr>
          <w:rFonts w:ascii="宋体" w:hAnsi="宋体" w:hint="eastAsia"/>
          <w:sz w:val="24"/>
          <w:szCs w:val="24"/>
        </w:rPr>
        <w:t>工期目标：</w:t>
      </w:r>
    </w:p>
    <w:p w:rsidR="00C76D96" w:rsidP="00C76D96">
      <w:pPr>
        <w:spacing w:line="700" w:lineRule="exact"/>
        <w:ind w:firstLine="360" w:firstLineChars="150"/>
        <w:rPr>
          <w:rFonts w:ascii="宋体" w:hAnsi="宋体" w:hint="eastAsia"/>
          <w:sz w:val="24"/>
          <w:szCs w:val="24"/>
        </w:rPr>
      </w:pPr>
      <w:r>
        <w:rPr>
          <w:rFonts w:ascii="宋体" w:hAnsi="宋体" w:hint="eastAsia"/>
          <w:sz w:val="24"/>
          <w:szCs w:val="24"/>
        </w:rPr>
        <w:t>支配日期为2010年10月，竣工日期为2010年12月，日历工期为80天（工期详细支配支配见支配网络图）。</w:t>
      </w:r>
    </w:p>
    <w:p w:rsidR="00C76D96" w:rsidP="00C76D96">
      <w:pPr>
        <w:spacing w:line="700" w:lineRule="exact"/>
        <w:rPr>
          <w:rFonts w:ascii="宋体" w:hAnsi="宋体" w:hint="eastAsia"/>
          <w:sz w:val="24"/>
          <w:szCs w:val="24"/>
        </w:rPr>
      </w:pPr>
      <w:r>
        <w:rPr>
          <w:rFonts w:ascii="宋体" w:hAnsi="宋体" w:hint="eastAsia"/>
          <w:sz w:val="24"/>
          <w:szCs w:val="24"/>
        </w:rPr>
        <w:t>平安标准：</w:t>
      </w:r>
    </w:p>
    <w:p w:rsidR="00C76D96" w:rsidRPr="009A096C" w:rsidP="00C76D96">
      <w:pPr>
        <w:spacing w:line="700" w:lineRule="exact"/>
        <w:rPr>
          <w:rFonts w:ascii="宋体" w:hAnsi="宋体"/>
          <w:sz w:val="24"/>
          <w:szCs w:val="24"/>
        </w:rPr>
      </w:pPr>
      <w:r w:rsidRPr="009A096C">
        <w:rPr>
          <w:rFonts w:ascii="宋体" w:hAnsi="宋体" w:hint="eastAsia"/>
          <w:sz w:val="24"/>
          <w:szCs w:val="24"/>
        </w:rPr>
        <w:t>杜绝人身重大伤亡事故和机械严峻损坏重大伤亡事故；轻伤事故频率限制在3 ％。以内，职工平安培训教化率达100 % ；特别工种培训率达100 ％。</w:t>
      </w:r>
    </w:p>
    <w:p w:rsidR="00C76D96" w:rsidP="00C76D96">
      <w:pPr>
        <w:spacing w:line="700" w:lineRule="exact"/>
        <w:rPr>
          <w:rFonts w:ascii="宋体" w:hAnsi="宋体" w:hint="eastAsia"/>
          <w:sz w:val="24"/>
          <w:szCs w:val="24"/>
        </w:rPr>
      </w:pPr>
      <w:r w:rsidRPr="009A096C">
        <w:rPr>
          <w:rFonts w:ascii="宋体" w:hAnsi="宋体" w:hint="eastAsia"/>
          <w:sz w:val="24"/>
          <w:szCs w:val="24"/>
        </w:rPr>
        <w:t>4 、文明施工目标：</w:t>
      </w:r>
    </w:p>
    <w:p w:rsidR="00C76D96" w:rsidRPr="009A096C" w:rsidP="00C76D96">
      <w:pPr>
        <w:spacing w:line="700" w:lineRule="exact"/>
        <w:ind w:firstLine="480" w:firstLineChars="200"/>
        <w:rPr>
          <w:rFonts w:ascii="宋体" w:hAnsi="宋体"/>
          <w:sz w:val="24"/>
          <w:szCs w:val="24"/>
        </w:rPr>
      </w:pPr>
      <w:r w:rsidRPr="009A096C">
        <w:rPr>
          <w:rFonts w:ascii="宋体" w:hAnsi="宋体" w:hint="eastAsia"/>
          <w:sz w:val="24"/>
          <w:szCs w:val="24"/>
        </w:rPr>
        <w:t>确保施工现场达到优良文明施工标准。严格执行环境爱护及有关建筑文明施工规定，</w:t>
      </w:r>
      <w:r w:rsidRPr="009A096C">
        <w:rPr>
          <w:rFonts w:ascii="宋体" w:hAnsi="宋体"/>
          <w:sz w:val="24"/>
          <w:szCs w:val="24"/>
        </w:rPr>
        <w:t xml:space="preserve"> </w:t>
      </w:r>
      <w:r>
        <w:rPr>
          <w:rFonts w:ascii="宋体" w:hAnsi="宋体" w:hint="eastAsia"/>
          <w:sz w:val="24"/>
          <w:szCs w:val="24"/>
        </w:rPr>
        <w:t>不污染环境，不影响其它正常的社会秩序</w:t>
      </w:r>
    </w:p>
    <w:p w:rsidR="00C76D96" w:rsidP="00C76D96">
      <w:pPr>
        <w:spacing w:line="700" w:lineRule="exact"/>
        <w:ind w:left="360" w:hanging="360" w:hangingChars="150"/>
        <w:jc w:val="left"/>
        <w:rPr>
          <w:rFonts w:ascii="宋体" w:hAnsi="宋体" w:hint="eastAsia"/>
          <w:sz w:val="24"/>
          <w:szCs w:val="24"/>
        </w:rPr>
      </w:pPr>
      <w:r w:rsidRPr="009A096C">
        <w:rPr>
          <w:rFonts w:ascii="宋体" w:hAnsi="宋体" w:hint="eastAsia"/>
          <w:sz w:val="24"/>
          <w:szCs w:val="24"/>
        </w:rPr>
        <w:t>5 、技术档案：</w:t>
      </w:r>
    </w:p>
    <w:p w:rsidR="00C76D96" w:rsidRPr="009A096C" w:rsidP="00C76D96">
      <w:pPr>
        <w:spacing w:line="700" w:lineRule="exact"/>
        <w:ind w:firstLine="480" w:firstLineChars="200"/>
        <w:jc w:val="left"/>
        <w:rPr>
          <w:rFonts w:ascii="宋体" w:hAnsi="宋体"/>
          <w:sz w:val="24"/>
          <w:szCs w:val="24"/>
        </w:rPr>
      </w:pPr>
      <w:r>
        <w:rPr>
          <w:rFonts w:ascii="宋体" w:hAnsi="宋体" w:hint="eastAsia"/>
          <w:sz w:val="24"/>
          <w:szCs w:val="24"/>
        </w:rPr>
        <w:t>施工过程及竣工后的工程技术档案资料达到真实、完整、齐全，符合现行地</w:t>
      </w:r>
      <w:r w:rsidRPr="009A096C">
        <w:rPr>
          <w:rFonts w:ascii="宋体" w:hAnsi="宋体" w:hint="eastAsia"/>
          <w:sz w:val="24"/>
          <w:szCs w:val="24"/>
        </w:rPr>
        <w:t>方施工技术资料技术规程要求的归档标准。</w:t>
      </w:r>
    </w:p>
    <w:p w:rsidR="00C76D96" w:rsidRPr="009A096C" w:rsidP="00C76D96">
      <w:pPr>
        <w:spacing w:line="700" w:lineRule="exact"/>
        <w:rPr>
          <w:rFonts w:ascii="宋体" w:hAnsi="宋体"/>
          <w:sz w:val="24"/>
          <w:szCs w:val="24"/>
        </w:rPr>
      </w:pPr>
      <w:r w:rsidRPr="009A096C">
        <w:rPr>
          <w:rFonts w:ascii="宋体" w:hAnsi="宋体" w:hint="eastAsia"/>
          <w:sz w:val="24"/>
          <w:szCs w:val="24"/>
        </w:rPr>
        <w:t>6 、信誉</w:t>
      </w:r>
    </w:p>
    <w:p w:rsidR="00C76D96" w:rsidRPr="00091297" w:rsidP="00C76D96">
      <w:pPr>
        <w:spacing w:line="700" w:lineRule="exact"/>
        <w:ind w:firstLine="360" w:firstLineChars="150"/>
        <w:rPr>
          <w:rFonts w:ascii="宋体" w:hAnsi="宋体" w:hint="eastAsia"/>
          <w:sz w:val="24"/>
          <w:szCs w:val="24"/>
        </w:rPr>
      </w:pPr>
      <w:r w:rsidRPr="009A096C">
        <w:rPr>
          <w:rFonts w:ascii="宋体" w:hAnsi="宋体" w:hint="eastAsia"/>
          <w:sz w:val="24"/>
          <w:szCs w:val="24"/>
        </w:rPr>
        <w:t>合同履约率100%，顾客满足率100%，施工中主动听从和接受建设单位和质星平安监督间的胶督管理，主动维护周边环境，严格履行市场行为规范，保证在市场行为规范内施工。</w:t>
      </w:r>
    </w:p>
    <w:p w:rsidR="00C76D96" w:rsidP="00C76D96">
      <w:pPr>
        <w:spacing w:line="520" w:lineRule="exact"/>
        <w:jc w:val="center"/>
        <w:outlineLvl w:val="2"/>
        <w:rPr>
          <w:rFonts w:ascii="宋体" w:hAnsi="宋体" w:hint="eastAsia"/>
          <w:b/>
          <w:sz w:val="28"/>
          <w:szCs w:val="28"/>
        </w:rPr>
      </w:pPr>
      <w:r>
        <w:rPr>
          <w:rFonts w:ascii="宋体" w:hAnsi="宋体" w:hint="eastAsia"/>
          <w:b/>
          <w:sz w:val="28"/>
          <w:szCs w:val="28"/>
        </w:rPr>
        <w:br/>
      </w:r>
      <w:r>
        <w:rPr>
          <w:rFonts w:ascii="宋体" w:hAnsi="宋体" w:hint="eastAsia"/>
          <w:b/>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https://d.book118.com/558063016101006036</w:t>
        </w:r>
      </w:hyperlink>
    </w:p>
    <w:p w:rsidR="00C76D96" w:rsidP="00C76D96">
      <w:pPr>
        <w:spacing w:line="520" w:lineRule="exact"/>
        <w:jc w:val="center"/>
        <w:outlineLvl w:val="2"/>
        <w:rPr>
          <w:rFonts w:ascii="宋体" w:hAnsi="宋体" w:hint="eastAsia"/>
          <w:b/>
          <w:sz w:val="28"/>
          <w:szCs w:val="28"/>
        </w:rPr>
      </w:pPr>
    </w:p>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Times New Roman">
    <w:altName w:val="Times New Roman"/>
    <w:panose1 w:val="00000000000000000000"/>
    <w:charset w:val="00"/>
    <w:family w:val="auto"/>
    <w:pitch w:val="default"/>
    <w:sig w:usb0="00000000" w:usb1="00000000" w:usb2="0000000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multilevel"/>
    <w:tmpl w:val="00000000"/>
    <w:lvl w:ilvl="0">
      <w:start w:val="3"/>
      <w:numFmt w:val="japaneseCounting"/>
      <w:lvlText w:val="第%1章"/>
      <w:lvlJc w:val="left"/>
      <w:pPr>
        <w:tabs>
          <w:tab w:val="num" w:pos="1080"/>
        </w:tabs>
        <w:ind w:left="1080" w:hanging="1080"/>
      </w:pPr>
      <w:rPr>
        <w:rFonts w:hint="default"/>
        <w:lang w:val="en-US"/>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A"/>
    <w:multiLevelType w:val="multilevel"/>
    <w:tmpl w:val="0000000A"/>
    <w:lvl w:ilvl="0">
      <w:start w:val="2"/>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B"/>
    <w:multiLevelType w:val="multilevel"/>
    <w:tmpl w:val="0000000B"/>
    <w:lvl w:ilvl="0">
      <w:start w:val="1"/>
      <w:numFmt w:val="decimal"/>
      <w:lvlText w:val="%1"/>
      <w:lvlJc w:val="left"/>
      <w:pPr>
        <w:tabs>
          <w:tab w:val="num" w:pos="855"/>
        </w:tabs>
        <w:ind w:left="855" w:hanging="435"/>
      </w:pPr>
      <w:rPr>
        <w:rFonts w:hint="eastAsia"/>
      </w:rPr>
    </w:lvl>
    <w:lvl w:ilvl="1">
      <w:start w:val="1"/>
      <w:numFmt w:val="decimalFullWidth"/>
      <w:lvlText w:val="（%2）"/>
      <w:lvlJc w:val="left"/>
      <w:pPr>
        <w:tabs>
          <w:tab w:val="num" w:pos="1560"/>
        </w:tabs>
        <w:ind w:left="1560" w:hanging="720"/>
      </w:pPr>
      <w:rPr>
        <w:rFonts w:hint="eastAsia"/>
      </w:rPr>
    </w:lvl>
    <w:lvl w:ilvl="2">
      <w:start w:val="2"/>
      <w:numFmt w:val="decimal"/>
      <w:lvlText w:val="(%3)"/>
      <w:lvlJc w:val="left"/>
      <w:pPr>
        <w:tabs>
          <w:tab w:val="num" w:pos="1620"/>
        </w:tabs>
        <w:ind w:left="1620" w:hanging="360"/>
      </w:pPr>
      <w:rPr>
        <w:rFonts w:hint="eastAsia"/>
        <w:sz w:val="28"/>
      </w:r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
    <w:nsid w:val="0000000C"/>
    <w:multiLevelType w:val="multilevel"/>
    <w:tmpl w:val="0000000C"/>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D"/>
    <w:multiLevelType w:val="multilevel"/>
    <w:tmpl w:val="0000000D"/>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0E"/>
    <w:multiLevelType w:val="multilevel"/>
    <w:tmpl w:val="0000000E"/>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0F"/>
    <w:multiLevelType w:val="singleLevel"/>
    <w:tmpl w:val="0000000F"/>
    <w:lvl w:ilvl="0">
      <w:start w:val="2"/>
      <w:numFmt w:val="decimal"/>
      <w:suff w:val="nothing"/>
      <w:lvlText w:val="%1．"/>
      <w:lvlJc w:val="left"/>
    </w:lvl>
  </w:abstractNum>
  <w:abstractNum w:abstractNumId="7">
    <w:nsid w:val="00000010"/>
    <w:multiLevelType w:val="multilevel"/>
    <w:tmpl w:val="00000010"/>
    <w:lvl w:ilvl="0">
      <w:start w:val="1"/>
      <w:numFmt w:val="japaneseCounting"/>
      <w:lvlText w:val="%1、"/>
      <w:lvlJc w:val="left"/>
      <w:pPr>
        <w:tabs>
          <w:tab w:val="num" w:pos="480"/>
        </w:tabs>
        <w:ind w:left="480" w:hanging="480"/>
      </w:pPr>
      <w:rPr>
        <w:rFonts w:hint="default"/>
        <w:lang w:val="en-US"/>
      </w:rPr>
    </w:lvl>
    <w:lvl w:ilvl="1">
      <w:start w:val="1"/>
      <w:numFmt w:val="decimal"/>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11"/>
    <w:multiLevelType w:val="multilevel"/>
    <w:tmpl w:val="00000011"/>
    <w:lvl w:ilvl="0">
      <w:start w:val="1"/>
      <w:numFmt w:val="decimal"/>
      <w:lvlText w:val="%1"/>
      <w:lvlJc w:val="left"/>
      <w:pPr>
        <w:tabs>
          <w:tab w:val="num" w:pos="645"/>
        </w:tabs>
        <w:ind w:left="645" w:hanging="645"/>
      </w:pPr>
      <w:rPr>
        <w:rFonts w:hint="eastAsia"/>
      </w:rPr>
    </w:lvl>
    <w:lvl w:ilvl="1">
      <w:start w:val="5"/>
      <w:numFmt w:val="decimal"/>
      <w:lvlText w:val="%1.%2"/>
      <w:lvlJc w:val="left"/>
      <w:pPr>
        <w:tabs>
          <w:tab w:val="num" w:pos="855"/>
        </w:tabs>
        <w:ind w:left="855" w:hanging="645"/>
      </w:pPr>
      <w:rPr>
        <w:rFonts w:hint="eastAsia"/>
      </w:rPr>
    </w:lvl>
    <w:lvl w:ilvl="2">
      <w:start w:val="1"/>
      <w:numFmt w:val="decimal"/>
      <w:lvlText w:val="%1.%2.%3"/>
      <w:lvlJc w:val="left"/>
      <w:pPr>
        <w:tabs>
          <w:tab w:val="num" w:pos="1140"/>
        </w:tabs>
        <w:ind w:left="1140" w:hanging="720"/>
      </w:pPr>
      <w:rPr>
        <w:rFonts w:hint="eastAsia"/>
      </w:rPr>
    </w:lvl>
    <w:lvl w:ilvl="3">
      <w:start w:val="1"/>
      <w:numFmt w:val="decimal"/>
      <w:lvlText w:val="%1.%2.%3.%4"/>
      <w:lvlJc w:val="left"/>
      <w:pPr>
        <w:tabs>
          <w:tab w:val="num" w:pos="1710"/>
        </w:tabs>
        <w:ind w:left="1710" w:hanging="1080"/>
      </w:pPr>
      <w:rPr>
        <w:rFonts w:hint="eastAsia"/>
      </w:rPr>
    </w:lvl>
    <w:lvl w:ilvl="4">
      <w:start w:val="1"/>
      <w:numFmt w:val="decimal"/>
      <w:lvlText w:val="%1.%2.%3.%4.%5"/>
      <w:lvlJc w:val="left"/>
      <w:pPr>
        <w:tabs>
          <w:tab w:val="num" w:pos="1920"/>
        </w:tabs>
        <w:ind w:left="1920" w:hanging="1080"/>
      </w:pPr>
      <w:rPr>
        <w:rFonts w:hint="eastAsia"/>
      </w:rPr>
    </w:lvl>
    <w:lvl w:ilvl="5">
      <w:start w:val="1"/>
      <w:numFmt w:val="decimal"/>
      <w:lvlText w:val="%1.%2.%3.%4.%5.%6"/>
      <w:lvlJc w:val="left"/>
      <w:pPr>
        <w:tabs>
          <w:tab w:val="num" w:pos="2490"/>
        </w:tabs>
        <w:ind w:left="2490" w:hanging="1440"/>
      </w:pPr>
      <w:rPr>
        <w:rFonts w:hint="eastAsia"/>
      </w:rPr>
    </w:lvl>
    <w:lvl w:ilvl="6">
      <w:start w:val="1"/>
      <w:numFmt w:val="decimal"/>
      <w:lvlText w:val="%1.%2.%3.%4.%5.%6.%7"/>
      <w:lvlJc w:val="left"/>
      <w:pPr>
        <w:tabs>
          <w:tab w:val="num" w:pos="2700"/>
        </w:tabs>
        <w:ind w:left="2700" w:hanging="1440"/>
      </w:pPr>
      <w:rPr>
        <w:rFonts w:hint="eastAsia"/>
      </w:rPr>
    </w:lvl>
    <w:lvl w:ilvl="7">
      <w:start w:val="1"/>
      <w:numFmt w:val="decimal"/>
      <w:lvlText w:val="%1.%2.%3.%4.%5.%6.%7.%8"/>
      <w:lvlJc w:val="left"/>
      <w:pPr>
        <w:tabs>
          <w:tab w:val="num" w:pos="3270"/>
        </w:tabs>
        <w:ind w:left="3270" w:hanging="1800"/>
      </w:pPr>
      <w:rPr>
        <w:rFonts w:hint="eastAsia"/>
      </w:rPr>
    </w:lvl>
    <w:lvl w:ilvl="8">
      <w:start w:val="1"/>
      <w:numFmt w:val="decimal"/>
      <w:lvlText w:val="%1.%2.%3.%4.%5.%6.%7.%8.%9"/>
      <w:lvlJc w:val="left"/>
      <w:pPr>
        <w:tabs>
          <w:tab w:val="num" w:pos="3840"/>
        </w:tabs>
        <w:ind w:left="3840" w:hanging="2160"/>
      </w:pPr>
      <w:rPr>
        <w:rFonts w:hint="eastAsia"/>
      </w:rPr>
    </w:lvl>
  </w:abstractNum>
  <w:abstractNum w:abstractNumId="9">
    <w:nsid w:val="00000012"/>
    <w:multiLevelType w:val="multilevel"/>
    <w:tmpl w:val="00000012"/>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01F702DA"/>
    <w:multiLevelType w:val="hybridMultilevel"/>
    <w:tmpl w:val="6C8E009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02082CD5"/>
    <w:multiLevelType w:val="multilevel"/>
    <w:tmpl w:val="CA74481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05D27C8B"/>
    <w:multiLevelType w:val="hybridMultilevel"/>
    <w:tmpl w:val="60143FF0"/>
    <w:lvl w:ilvl="0">
      <w:start w:val="2"/>
      <w:numFmt w:val="decimalFullWidth"/>
      <w:lvlText w:val="%1、"/>
      <w:lvlJc w:val="left"/>
      <w:pPr>
        <w:tabs>
          <w:tab w:val="num" w:pos="1260"/>
        </w:tabs>
        <w:ind w:left="1260" w:hanging="720"/>
      </w:pPr>
      <w:rPr>
        <w:rFonts w:hint="default"/>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3">
    <w:nsid w:val="068B4416"/>
    <w:multiLevelType w:val="hybridMultilevel"/>
    <w:tmpl w:val="4E660F4A"/>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07C54FBE"/>
    <w:multiLevelType w:val="hybridMultilevel"/>
    <w:tmpl w:val="2CB44CF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088D3F80"/>
    <w:multiLevelType w:val="hybridMultilevel"/>
    <w:tmpl w:val="7526C8C2"/>
    <w:lvl w:ilvl="0">
      <w:start w:val="1"/>
      <w:numFmt w:val="japaneseCounting"/>
      <w:lvlText w:val="%1、"/>
      <w:lvlJc w:val="left"/>
      <w:pPr>
        <w:tabs>
          <w:tab w:val="num" w:pos="720"/>
        </w:tabs>
        <w:ind w:left="720" w:hanging="720"/>
      </w:pPr>
      <w:rPr>
        <w:rFonts w:ascii="宋体" w:hAnsi="宋体" w:hint="default"/>
        <w:b w:val="0"/>
        <w:sz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0A465908"/>
    <w:multiLevelType w:val="multilevel"/>
    <w:tmpl w:val="E74AAA7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0C5B299B"/>
    <w:multiLevelType w:val="hybridMultilevel"/>
    <w:tmpl w:val="8386158E"/>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12493941"/>
    <w:multiLevelType w:val="hybridMultilevel"/>
    <w:tmpl w:val="C5F874E6"/>
    <w:lvl w:ilvl="0">
      <w:start w:val="1"/>
      <w:numFmt w:val="decimal"/>
      <w:lvlText w:val="%1、"/>
      <w:lvlJc w:val="left"/>
      <w:pPr>
        <w:tabs>
          <w:tab w:val="num" w:pos="360"/>
        </w:tabs>
        <w:ind w:left="360" w:hanging="360"/>
      </w:pPr>
      <w:rPr>
        <w:rFonts w:hint="default"/>
      </w:rPr>
    </w:lvl>
    <w:lvl w:ilvl="1">
      <w:start w:val="1"/>
      <w:numFmt w:val="japaneseCounting"/>
      <w:lvlText w:val="（%2）"/>
      <w:lvlJc w:val="left"/>
      <w:pPr>
        <w:tabs>
          <w:tab w:val="num" w:pos="1620"/>
        </w:tabs>
        <w:ind w:left="1620" w:hanging="120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154474EE"/>
    <w:multiLevelType w:val="hybridMultilevel"/>
    <w:tmpl w:val="3CA63F24"/>
    <w:lvl w:ilvl="0">
      <w:start w:val="3"/>
      <w:numFmt w:val="japaneseCounting"/>
      <w:lvlText w:val="第%1章"/>
      <w:lvlJc w:val="left"/>
      <w:pPr>
        <w:tabs>
          <w:tab w:val="num" w:pos="2719"/>
        </w:tabs>
        <w:ind w:left="2719" w:hanging="199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16FD26DC"/>
    <w:multiLevelType w:val="hybridMultilevel"/>
    <w:tmpl w:val="443C4446"/>
    <w:lvl w:ilvl="0">
      <w:start w:val="1"/>
      <w:numFmt w:val="decimal"/>
      <w:lvlText w:val="%1"/>
      <w:lvlJc w:val="left"/>
      <w:pPr>
        <w:tabs>
          <w:tab w:val="num" w:pos="855"/>
        </w:tabs>
        <w:ind w:left="855" w:hanging="435"/>
      </w:pPr>
      <w:rPr>
        <w:rFonts w:hint="eastAsia"/>
      </w:rPr>
    </w:lvl>
    <w:lvl w:ilvl="1">
      <w:start w:val="1"/>
      <w:numFmt w:val="decimalFullWidth"/>
      <w:lvlText w:val="（%2）"/>
      <w:lvlJc w:val="left"/>
      <w:pPr>
        <w:tabs>
          <w:tab w:val="num" w:pos="1560"/>
        </w:tabs>
        <w:ind w:left="1560" w:hanging="720"/>
      </w:pPr>
      <w:rPr>
        <w:rFonts w:hint="eastAsia"/>
      </w:rPr>
    </w:lvl>
    <w:lvl w:ilvl="2">
      <w:start w:val="2"/>
      <w:numFmt w:val="decimal"/>
      <w:lvlText w:val="(%3)"/>
      <w:lvlJc w:val="left"/>
      <w:pPr>
        <w:tabs>
          <w:tab w:val="num" w:pos="1620"/>
        </w:tabs>
        <w:ind w:left="1620" w:hanging="360"/>
      </w:pPr>
      <w:rPr>
        <w:rFonts w:hint="eastAsia"/>
        <w:sz w:val="28"/>
      </w:r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1">
    <w:nsid w:val="192F4CAC"/>
    <w:multiLevelType w:val="hybridMultilevel"/>
    <w:tmpl w:val="FBD48F9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1F23498F"/>
    <w:multiLevelType w:val="hybridMultilevel"/>
    <w:tmpl w:val="980EF536"/>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3">
    <w:nsid w:val="21D05EBA"/>
    <w:multiLevelType w:val="hybridMultilevel"/>
    <w:tmpl w:val="1BB0B384"/>
    <w:lvl w:ilvl="0">
      <w:start w:val="1"/>
      <w:numFmt w:val="decimal"/>
      <w:lvlText w:val="%1)"/>
      <w:lvlJc w:val="left"/>
      <w:pPr>
        <w:tabs>
          <w:tab w:val="num" w:pos="480"/>
        </w:tabs>
        <w:ind w:left="480" w:hanging="360"/>
      </w:pPr>
      <w:rPr>
        <w:rFonts w:hint="default"/>
      </w:r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24">
    <w:nsid w:val="27824ED7"/>
    <w:multiLevelType w:val="hybridMultilevel"/>
    <w:tmpl w:val="E4F8C00C"/>
    <w:lvl w:ilvl="0">
      <w:start w:val="1"/>
      <w:numFmt w:val="japaneseCounting"/>
      <w:lvlText w:val="%1、"/>
      <w:lvlJc w:val="left"/>
      <w:pPr>
        <w:tabs>
          <w:tab w:val="num" w:pos="720"/>
        </w:tabs>
        <w:ind w:left="720" w:hanging="720"/>
      </w:pPr>
      <w:rPr>
        <w:rFonts w:hint="default"/>
        <w:b w:val="0"/>
        <w:color w:val="auto"/>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280E6987"/>
    <w:multiLevelType w:val="multilevel"/>
    <w:tmpl w:val="FBD48F9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2ADD1B57"/>
    <w:multiLevelType w:val="hybridMultilevel"/>
    <w:tmpl w:val="E4681B8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2ECA4980"/>
    <w:multiLevelType w:val="hybridMultilevel"/>
    <w:tmpl w:val="15746540"/>
    <w:lvl w:ilvl="0">
      <w:start w:val="1"/>
      <w:numFmt w:val="decimal"/>
      <w:lvlText w:val="%1、"/>
      <w:lvlJc w:val="left"/>
      <w:pPr>
        <w:tabs>
          <w:tab w:val="num" w:pos="1080"/>
        </w:tabs>
        <w:ind w:left="1080" w:hanging="720"/>
      </w:pPr>
      <w:rPr>
        <w:rFonts w:ascii="宋体" w:eastAsia="宋体" w:hAnsi="宋体" w:cs="Times New Roman"/>
        <w:lang w:val="en-US"/>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8">
    <w:nsid w:val="30D17E19"/>
    <w:multiLevelType w:val="hybridMultilevel"/>
    <w:tmpl w:val="CA74481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388503F1"/>
    <w:multiLevelType w:val="hybridMultilevel"/>
    <w:tmpl w:val="FE42D0E4"/>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389971D9"/>
    <w:multiLevelType w:val="hybridMultilevel"/>
    <w:tmpl w:val="3FAE898C"/>
    <w:lvl w:ilvl="0">
      <w:start w:val="1"/>
      <w:numFmt w:val="japaneseCounting"/>
      <w:lvlText w:val="%1、"/>
      <w:lvlJc w:val="left"/>
      <w:pPr>
        <w:tabs>
          <w:tab w:val="num" w:pos="1260"/>
        </w:tabs>
        <w:ind w:left="1260" w:hanging="720"/>
      </w:pPr>
    </w:lvl>
    <w:lvl w:ilvl="1">
      <w:start w:val="1"/>
      <w:numFmt w:val="decimal"/>
      <w:lvlText w:val="%2."/>
      <w:lvlJc w:val="left"/>
      <w:pPr>
        <w:tabs>
          <w:tab w:val="num" w:pos="1410"/>
        </w:tabs>
        <w:ind w:left="1410" w:hanging="360"/>
      </w:pPr>
    </w:lvl>
    <w:lvl w:ilvl="2">
      <w:start w:val="1"/>
      <w:numFmt w:val="decimal"/>
      <w:lvlText w:val="%3."/>
      <w:lvlJc w:val="left"/>
      <w:pPr>
        <w:tabs>
          <w:tab w:val="num" w:pos="2130"/>
        </w:tabs>
        <w:ind w:left="2130" w:hanging="360"/>
      </w:pPr>
    </w:lvl>
    <w:lvl w:ilvl="3">
      <w:start w:val="1"/>
      <w:numFmt w:val="decimal"/>
      <w:lvlText w:val="%4."/>
      <w:lvlJc w:val="left"/>
      <w:pPr>
        <w:tabs>
          <w:tab w:val="num" w:pos="2850"/>
        </w:tabs>
        <w:ind w:left="2850" w:hanging="360"/>
      </w:pPr>
    </w:lvl>
    <w:lvl w:ilvl="4">
      <w:start w:val="1"/>
      <w:numFmt w:val="decimal"/>
      <w:lvlText w:val="%5."/>
      <w:lvlJc w:val="left"/>
      <w:pPr>
        <w:tabs>
          <w:tab w:val="num" w:pos="3570"/>
        </w:tabs>
        <w:ind w:left="3570" w:hanging="360"/>
      </w:pPr>
    </w:lvl>
    <w:lvl w:ilvl="5">
      <w:start w:val="1"/>
      <w:numFmt w:val="decimal"/>
      <w:lvlText w:val="%6."/>
      <w:lvlJc w:val="left"/>
      <w:pPr>
        <w:tabs>
          <w:tab w:val="num" w:pos="4290"/>
        </w:tabs>
        <w:ind w:left="4290" w:hanging="360"/>
      </w:pPr>
    </w:lvl>
    <w:lvl w:ilvl="6">
      <w:start w:val="1"/>
      <w:numFmt w:val="decimal"/>
      <w:lvlText w:val="%7."/>
      <w:lvlJc w:val="left"/>
      <w:pPr>
        <w:tabs>
          <w:tab w:val="num" w:pos="5010"/>
        </w:tabs>
        <w:ind w:left="5010" w:hanging="360"/>
      </w:pPr>
    </w:lvl>
    <w:lvl w:ilvl="7">
      <w:start w:val="1"/>
      <w:numFmt w:val="decimal"/>
      <w:lvlText w:val="%8."/>
      <w:lvlJc w:val="left"/>
      <w:pPr>
        <w:tabs>
          <w:tab w:val="num" w:pos="5730"/>
        </w:tabs>
        <w:ind w:left="5730" w:hanging="360"/>
      </w:pPr>
    </w:lvl>
    <w:lvl w:ilvl="8">
      <w:start w:val="1"/>
      <w:numFmt w:val="decimal"/>
      <w:lvlText w:val="%9."/>
      <w:lvlJc w:val="left"/>
      <w:pPr>
        <w:tabs>
          <w:tab w:val="num" w:pos="6450"/>
        </w:tabs>
        <w:ind w:left="6450" w:hanging="360"/>
      </w:pPr>
    </w:lvl>
  </w:abstractNum>
  <w:abstractNum w:abstractNumId="31">
    <w:nsid w:val="3A5B7E00"/>
    <w:multiLevelType w:val="multilevel"/>
    <w:tmpl w:val="32F08D7E"/>
    <w:lvl w:ilvl="0">
      <w:start w:val="1"/>
      <w:numFmt w:val="decimal"/>
      <w:lvlText w:val="%1"/>
      <w:lvlJc w:val="left"/>
      <w:pPr>
        <w:tabs>
          <w:tab w:val="num" w:pos="645"/>
        </w:tabs>
        <w:ind w:left="645" w:hanging="645"/>
      </w:pPr>
      <w:rPr>
        <w:rFonts w:hint="eastAsia"/>
      </w:rPr>
    </w:lvl>
    <w:lvl w:ilvl="1">
      <w:start w:val="5"/>
      <w:numFmt w:val="decimal"/>
      <w:lvlText w:val="%1.%2"/>
      <w:lvlJc w:val="left"/>
      <w:pPr>
        <w:tabs>
          <w:tab w:val="num" w:pos="855"/>
        </w:tabs>
        <w:ind w:left="855" w:hanging="645"/>
      </w:pPr>
      <w:rPr>
        <w:rFonts w:hint="eastAsia"/>
      </w:rPr>
    </w:lvl>
    <w:lvl w:ilvl="2">
      <w:start w:val="1"/>
      <w:numFmt w:val="decimal"/>
      <w:lvlText w:val="%1.%2.%3"/>
      <w:lvlJc w:val="left"/>
      <w:pPr>
        <w:tabs>
          <w:tab w:val="num" w:pos="1140"/>
        </w:tabs>
        <w:ind w:left="1140" w:hanging="720"/>
      </w:pPr>
      <w:rPr>
        <w:rFonts w:hint="eastAsia"/>
      </w:rPr>
    </w:lvl>
    <w:lvl w:ilvl="3">
      <w:start w:val="1"/>
      <w:numFmt w:val="decimal"/>
      <w:lvlText w:val="%1.%2.%3.%4"/>
      <w:lvlJc w:val="left"/>
      <w:pPr>
        <w:tabs>
          <w:tab w:val="num" w:pos="1710"/>
        </w:tabs>
        <w:ind w:left="1710" w:hanging="1080"/>
      </w:pPr>
      <w:rPr>
        <w:rFonts w:hint="eastAsia"/>
      </w:rPr>
    </w:lvl>
    <w:lvl w:ilvl="4">
      <w:start w:val="1"/>
      <w:numFmt w:val="decimal"/>
      <w:lvlText w:val="%1.%2.%3.%4.%5"/>
      <w:lvlJc w:val="left"/>
      <w:pPr>
        <w:tabs>
          <w:tab w:val="num" w:pos="1920"/>
        </w:tabs>
        <w:ind w:left="1920" w:hanging="1080"/>
      </w:pPr>
      <w:rPr>
        <w:rFonts w:hint="eastAsia"/>
      </w:rPr>
    </w:lvl>
    <w:lvl w:ilvl="5">
      <w:start w:val="1"/>
      <w:numFmt w:val="decimal"/>
      <w:lvlText w:val="%1.%2.%3.%4.%5.%6"/>
      <w:lvlJc w:val="left"/>
      <w:pPr>
        <w:tabs>
          <w:tab w:val="num" w:pos="2490"/>
        </w:tabs>
        <w:ind w:left="2490" w:hanging="1440"/>
      </w:pPr>
      <w:rPr>
        <w:rFonts w:hint="eastAsia"/>
      </w:rPr>
    </w:lvl>
    <w:lvl w:ilvl="6">
      <w:start w:val="1"/>
      <w:numFmt w:val="decimal"/>
      <w:lvlText w:val="%1.%2.%3.%4.%5.%6.%7"/>
      <w:lvlJc w:val="left"/>
      <w:pPr>
        <w:tabs>
          <w:tab w:val="num" w:pos="2700"/>
        </w:tabs>
        <w:ind w:left="2700" w:hanging="1440"/>
      </w:pPr>
      <w:rPr>
        <w:rFonts w:hint="eastAsia"/>
      </w:rPr>
    </w:lvl>
    <w:lvl w:ilvl="7">
      <w:start w:val="1"/>
      <w:numFmt w:val="decimal"/>
      <w:lvlText w:val="%1.%2.%3.%4.%5.%6.%7.%8"/>
      <w:lvlJc w:val="left"/>
      <w:pPr>
        <w:tabs>
          <w:tab w:val="num" w:pos="3270"/>
        </w:tabs>
        <w:ind w:left="3270" w:hanging="1800"/>
      </w:pPr>
      <w:rPr>
        <w:rFonts w:hint="eastAsia"/>
      </w:rPr>
    </w:lvl>
    <w:lvl w:ilvl="8">
      <w:start w:val="1"/>
      <w:numFmt w:val="decimal"/>
      <w:lvlText w:val="%1.%2.%3.%4.%5.%6.%7.%8.%9"/>
      <w:lvlJc w:val="left"/>
      <w:pPr>
        <w:tabs>
          <w:tab w:val="num" w:pos="3840"/>
        </w:tabs>
        <w:ind w:left="3840" w:hanging="2160"/>
      </w:pPr>
      <w:rPr>
        <w:rFonts w:hint="eastAsia"/>
      </w:rPr>
    </w:lvl>
  </w:abstractNum>
  <w:abstractNum w:abstractNumId="32">
    <w:nsid w:val="3D4121B5"/>
    <w:multiLevelType w:val="multilevel"/>
    <w:tmpl w:val="00000010"/>
    <w:lvl w:ilvl="0">
      <w:start w:val="1"/>
      <w:numFmt w:val="japaneseCounting"/>
      <w:lvlText w:val="%1、"/>
      <w:lvlJc w:val="left"/>
      <w:pPr>
        <w:tabs>
          <w:tab w:val="num" w:pos="480"/>
        </w:tabs>
        <w:ind w:left="480" w:hanging="480"/>
      </w:pPr>
      <w:rPr>
        <w:rFonts w:hint="default"/>
        <w:lang w:val="en-US"/>
      </w:rPr>
    </w:lvl>
    <w:lvl w:ilvl="1">
      <w:start w:val="1"/>
      <w:numFmt w:val="decimal"/>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3E580984"/>
    <w:multiLevelType w:val="hybridMultilevel"/>
    <w:tmpl w:val="28EAE698"/>
    <w:lvl w:ilvl="0">
      <w:start w:val="2"/>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43B12C87"/>
    <w:multiLevelType w:val="hybridMultilevel"/>
    <w:tmpl w:val="E74AAA7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4C0F2043"/>
    <w:multiLevelType w:val="hybridMultilevel"/>
    <w:tmpl w:val="6964A9AE"/>
    <w:lvl w:ilvl="0">
      <w:start w:val="1"/>
      <w:numFmt w:val="japaneseCounting"/>
      <w:lvlText w:val="%1、"/>
      <w:lvlJc w:val="left"/>
      <w:pPr>
        <w:tabs>
          <w:tab w:val="num" w:pos="960"/>
        </w:tabs>
        <w:ind w:left="960" w:hanging="480"/>
      </w:pPr>
      <w:rPr>
        <w:rFonts w:hint="default"/>
        <w:lang w:val="en-US"/>
      </w:rPr>
    </w:lvl>
    <w:lvl w:ilvl="1">
      <w:start w:val="1"/>
      <w:numFmt w:val="decimal"/>
      <w:lvlText w:val="%2、"/>
      <w:lvlJc w:val="left"/>
      <w:pPr>
        <w:tabs>
          <w:tab w:val="num" w:pos="1260"/>
        </w:tabs>
        <w:ind w:left="1260" w:hanging="360"/>
      </w:pPr>
      <w:rPr>
        <w:rFonts w:hint="default"/>
      </w:r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6">
    <w:nsid w:val="50A4793C"/>
    <w:multiLevelType w:val="hybridMultilevel"/>
    <w:tmpl w:val="93E2E8D0"/>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
    <w:nsid w:val="548A98F8"/>
    <w:multiLevelType w:val="hybridMultilevel"/>
    <w:tmpl w:val="28EA7E0A"/>
    <w:lvl w:ilvl="0">
      <w:start w:val="1"/>
      <w:numFmt w:val="lowerLetter"/>
      <w:lvlText w:val="%1"/>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8">
    <w:nsid w:val="55282BCF"/>
    <w:multiLevelType w:val="hybridMultilevel"/>
    <w:tmpl w:val="5FEEAA8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6211016C"/>
    <w:multiLevelType w:val="hybridMultilevel"/>
    <w:tmpl w:val="0C72E0FE"/>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
    <w:nsid w:val="687F1051"/>
    <w:multiLevelType w:val="hybridMultilevel"/>
    <w:tmpl w:val="2218754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
    <w:nsid w:val="691054E5"/>
    <w:multiLevelType w:val="multilevel"/>
    <w:tmpl w:val="E74AAA7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
    <w:nsid w:val="69716B3F"/>
    <w:multiLevelType w:val="hybridMultilevel"/>
    <w:tmpl w:val="3F2E20E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
    <w:nsid w:val="6C5E1C21"/>
    <w:multiLevelType w:val="hybridMultilevel"/>
    <w:tmpl w:val="C8AAB80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6FBF5219"/>
    <w:multiLevelType w:val="hybridMultilevel"/>
    <w:tmpl w:val="88605846"/>
    <w:lvl w:ilvl="0">
      <w:start w:val="4"/>
      <w:numFmt w:val="decimal"/>
      <w:lvlText w:val="%1、"/>
      <w:lvlJc w:val="left"/>
      <w:pPr>
        <w:tabs>
          <w:tab w:val="num" w:pos="1008"/>
        </w:tabs>
        <w:ind w:left="1008" w:hanging="720"/>
      </w:pPr>
      <w:rPr>
        <w:rFonts w:hint="default"/>
      </w:rPr>
    </w:lvl>
    <w:lvl w:ilvl="1" w:tentative="1">
      <w:start w:val="1"/>
      <w:numFmt w:val="lowerLetter"/>
      <w:lvlText w:val="%2)"/>
      <w:lvlJc w:val="left"/>
      <w:pPr>
        <w:tabs>
          <w:tab w:val="num" w:pos="1128"/>
        </w:tabs>
        <w:ind w:left="1128" w:hanging="420"/>
      </w:pPr>
    </w:lvl>
    <w:lvl w:ilvl="2" w:tentative="1">
      <w:start w:val="1"/>
      <w:numFmt w:val="lowerRoman"/>
      <w:lvlText w:val="%3."/>
      <w:lvlJc w:val="right"/>
      <w:pPr>
        <w:tabs>
          <w:tab w:val="num" w:pos="1548"/>
        </w:tabs>
        <w:ind w:left="1548" w:hanging="420"/>
      </w:pPr>
    </w:lvl>
    <w:lvl w:ilvl="3" w:tentative="1">
      <w:start w:val="1"/>
      <w:numFmt w:val="decimal"/>
      <w:lvlText w:val="%4."/>
      <w:lvlJc w:val="left"/>
      <w:pPr>
        <w:tabs>
          <w:tab w:val="num" w:pos="1968"/>
        </w:tabs>
        <w:ind w:left="1968" w:hanging="420"/>
      </w:pPr>
    </w:lvl>
    <w:lvl w:ilvl="4" w:tentative="1">
      <w:start w:val="1"/>
      <w:numFmt w:val="lowerLetter"/>
      <w:lvlText w:val="%5)"/>
      <w:lvlJc w:val="left"/>
      <w:pPr>
        <w:tabs>
          <w:tab w:val="num" w:pos="2388"/>
        </w:tabs>
        <w:ind w:left="2388" w:hanging="420"/>
      </w:pPr>
    </w:lvl>
    <w:lvl w:ilvl="5" w:tentative="1">
      <w:start w:val="1"/>
      <w:numFmt w:val="lowerRoman"/>
      <w:lvlText w:val="%6."/>
      <w:lvlJc w:val="right"/>
      <w:pPr>
        <w:tabs>
          <w:tab w:val="num" w:pos="2808"/>
        </w:tabs>
        <w:ind w:left="2808" w:hanging="420"/>
      </w:pPr>
    </w:lvl>
    <w:lvl w:ilvl="6" w:tentative="1">
      <w:start w:val="1"/>
      <w:numFmt w:val="decimal"/>
      <w:lvlText w:val="%7."/>
      <w:lvlJc w:val="left"/>
      <w:pPr>
        <w:tabs>
          <w:tab w:val="num" w:pos="3228"/>
        </w:tabs>
        <w:ind w:left="3228" w:hanging="420"/>
      </w:pPr>
    </w:lvl>
    <w:lvl w:ilvl="7" w:tentative="1">
      <w:start w:val="1"/>
      <w:numFmt w:val="lowerLetter"/>
      <w:lvlText w:val="%8)"/>
      <w:lvlJc w:val="left"/>
      <w:pPr>
        <w:tabs>
          <w:tab w:val="num" w:pos="3648"/>
        </w:tabs>
        <w:ind w:left="3648" w:hanging="420"/>
      </w:pPr>
    </w:lvl>
    <w:lvl w:ilvl="8" w:tentative="1">
      <w:start w:val="1"/>
      <w:numFmt w:val="lowerRoman"/>
      <w:lvlText w:val="%9."/>
      <w:lvlJc w:val="right"/>
      <w:pPr>
        <w:tabs>
          <w:tab w:val="num" w:pos="4068"/>
        </w:tabs>
        <w:ind w:left="4068" w:hanging="420"/>
      </w:pPr>
    </w:lvl>
  </w:abstractNum>
  <w:abstractNum w:abstractNumId="45">
    <w:nsid w:val="72FF7B58"/>
    <w:multiLevelType w:val="multilevel"/>
    <w:tmpl w:val="CA74481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6">
    <w:nsid w:val="758A0431"/>
    <w:multiLevelType w:val="hybridMultilevel"/>
    <w:tmpl w:val="DC1CDA4A"/>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140"/>
        </w:tabs>
        <w:ind w:left="1140" w:hanging="720"/>
      </w:pPr>
      <w:rPr>
        <w:rFonts w:hint="default"/>
      </w:rPr>
    </w:lvl>
    <w:lvl w:ilvl="2">
      <w:start w:val="2"/>
      <w:numFmt w:val="decimal"/>
      <w:lvlText w:val="%3、"/>
      <w:lvlJc w:val="left"/>
      <w:pPr>
        <w:tabs>
          <w:tab w:val="num" w:pos="360"/>
        </w:tabs>
        <w:ind w:left="360" w:hanging="36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
    <w:nsid w:val="79724CC6"/>
    <w:multiLevelType w:val="hybridMultilevel"/>
    <w:tmpl w:val="E8FE0B3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48">
    <w:nsid w:val="7A2F294A"/>
    <w:multiLevelType w:val="multilevel"/>
    <w:tmpl w:val="CA74481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9"/>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35"/>
  </w:num>
  <w:num w:numId="5">
    <w:abstractNumId w:val="24"/>
  </w:num>
  <w:num w:numId="6">
    <w:abstractNumId w:val="22"/>
  </w:num>
  <w:num w:numId="7">
    <w:abstractNumId w:val="29"/>
  </w:num>
  <w:num w:numId="8">
    <w:abstractNumId w:val="20"/>
  </w:num>
  <w:num w:numId="9">
    <w:abstractNumId w:val="31"/>
  </w:num>
  <w:num w:numId="10">
    <w:abstractNumId w:val="36"/>
  </w:num>
  <w:num w:numId="11">
    <w:abstractNumId w:val="17"/>
  </w:num>
  <w:num w:numId="12">
    <w:abstractNumId w:val="39"/>
  </w:num>
  <w:num w:numId="13">
    <w:abstractNumId w:val="43"/>
  </w:num>
  <w:num w:numId="14">
    <w:abstractNumId w:val="15"/>
  </w:num>
  <w:num w:numId="15">
    <w:abstractNumId w:val="42"/>
  </w:num>
  <w:num w:numId="16">
    <w:abstractNumId w:val="6"/>
  </w:num>
  <w:num w:numId="17">
    <w:abstractNumId w:val="1"/>
  </w:num>
  <w:num w:numId="18">
    <w:abstractNumId w:val="7"/>
  </w:num>
  <w:num w:numId="19">
    <w:abstractNumId w:val="8"/>
  </w:num>
  <w:num w:numId="20">
    <w:abstractNumId w:val="5"/>
  </w:num>
  <w:num w:numId="21">
    <w:abstractNumId w:val="3"/>
  </w:num>
  <w:num w:numId="22">
    <w:abstractNumId w:val="4"/>
  </w:num>
  <w:num w:numId="23">
    <w:abstractNumId w:val="2"/>
  </w:num>
  <w:num w:numId="24">
    <w:abstractNumId w:val="0"/>
  </w:num>
  <w:num w:numId="25">
    <w:abstractNumId w:val="44"/>
  </w:num>
  <w:num w:numId="26">
    <w:abstractNumId w:val="21"/>
  </w:num>
  <w:num w:numId="27">
    <w:abstractNumId w:val="37"/>
  </w:num>
  <w:num w:numId="28">
    <w:abstractNumId w:val="28"/>
  </w:num>
  <w:num w:numId="29">
    <w:abstractNumId w:val="47"/>
  </w:num>
  <w:num w:numId="30">
    <w:abstractNumId w:val="25"/>
  </w:num>
  <w:num w:numId="31">
    <w:abstractNumId w:val="34"/>
  </w:num>
  <w:num w:numId="32">
    <w:abstractNumId w:val="45"/>
  </w:num>
  <w:num w:numId="33">
    <w:abstractNumId w:val="16"/>
  </w:num>
  <w:num w:numId="34">
    <w:abstractNumId w:val="41"/>
  </w:num>
  <w:num w:numId="35">
    <w:abstractNumId w:val="48"/>
  </w:num>
  <w:num w:numId="36">
    <w:abstractNumId w:val="11"/>
  </w:num>
  <w:num w:numId="37">
    <w:abstractNumId w:val="33"/>
  </w:num>
  <w:num w:numId="38">
    <w:abstractNumId w:val="32"/>
  </w:num>
  <w:num w:numId="39">
    <w:abstractNumId w:val="18"/>
  </w:num>
  <w:num w:numId="40">
    <w:abstractNumId w:val="38"/>
  </w:num>
  <w:num w:numId="41">
    <w:abstractNumId w:val="14"/>
  </w:num>
  <w:num w:numId="42">
    <w:abstractNumId w:val="13"/>
  </w:num>
  <w:num w:numId="43">
    <w:abstractNumId w:val="46"/>
  </w:num>
  <w:num w:numId="44">
    <w:abstractNumId w:val="40"/>
  </w:num>
  <w:num w:numId="45">
    <w:abstractNumId w:val="19"/>
  </w:num>
  <w:num w:numId="46">
    <w:abstractNumId w:val="26"/>
  </w:num>
  <w:num w:numId="47">
    <w:abstractNumId w:val="23"/>
  </w:num>
  <w:num w:numId="48">
    <w:abstractNumId w:val="27"/>
  </w:num>
  <w:num w:numId="4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stylePaneFormatFilter w:val="3F01"/>
  <w:defaultTabStop w:val="420"/>
  <w:drawingGridHorizontalSpacing w:val="2"/>
  <w:drawingGridVerticalSpacing w:val="3"/>
  <w:displayVerticalDrawingGridEvery w:val="0"/>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6D96"/>
    <w:rsid w:val="000319A8"/>
    <w:rsid w:val="00040494"/>
    <w:rsid w:val="00091297"/>
    <w:rsid w:val="00097DD1"/>
    <w:rsid w:val="000B18D8"/>
    <w:rsid w:val="001123A7"/>
    <w:rsid w:val="00114696"/>
    <w:rsid w:val="00166AA9"/>
    <w:rsid w:val="001F03DB"/>
    <w:rsid w:val="00242210"/>
    <w:rsid w:val="00254214"/>
    <w:rsid w:val="00282820"/>
    <w:rsid w:val="00282F87"/>
    <w:rsid w:val="0029060C"/>
    <w:rsid w:val="002928F1"/>
    <w:rsid w:val="002A0247"/>
    <w:rsid w:val="002A03F6"/>
    <w:rsid w:val="002D559F"/>
    <w:rsid w:val="00330BBB"/>
    <w:rsid w:val="003F38B5"/>
    <w:rsid w:val="0041535F"/>
    <w:rsid w:val="00421A9F"/>
    <w:rsid w:val="004A69A5"/>
    <w:rsid w:val="004E55CB"/>
    <w:rsid w:val="00510EC5"/>
    <w:rsid w:val="00556CFD"/>
    <w:rsid w:val="005874DB"/>
    <w:rsid w:val="00605EDD"/>
    <w:rsid w:val="00694967"/>
    <w:rsid w:val="00745773"/>
    <w:rsid w:val="00795C0B"/>
    <w:rsid w:val="007F538D"/>
    <w:rsid w:val="00835EC0"/>
    <w:rsid w:val="009A096C"/>
    <w:rsid w:val="009A36FF"/>
    <w:rsid w:val="009E2957"/>
    <w:rsid w:val="009E541B"/>
    <w:rsid w:val="00B00686"/>
    <w:rsid w:val="00C02989"/>
    <w:rsid w:val="00C27EBE"/>
    <w:rsid w:val="00C42028"/>
    <w:rsid w:val="00C76D96"/>
    <w:rsid w:val="00C80F2F"/>
    <w:rsid w:val="00CD679F"/>
    <w:rsid w:val="00D36779"/>
    <w:rsid w:val="00D66AD5"/>
    <w:rsid w:val="00DB6FF2"/>
    <w:rsid w:val="00DD161B"/>
    <w:rsid w:val="00DD70E1"/>
    <w:rsid w:val="00E0066A"/>
    <w:rsid w:val="00E200F0"/>
    <w:rsid w:val="00E26CD7"/>
    <w:rsid w:val="00EF7073"/>
    <w:rsid w:val="00F05D19"/>
    <w:rsid w:val="00F561BD"/>
    <w:rsid w:val="00F86FBE"/>
    <w:rsid w:val="00F90310"/>
    <w:rsid w:val="00FA294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D96"/>
    <w:pPr>
      <w:widowControl w:val="0"/>
      <w:jc w:val="both"/>
    </w:pPr>
    <w:rPr>
      <w:kern w:val="2"/>
      <w:sz w:val="21"/>
      <w:lang w:val="en-US" w:eastAsia="zh-CN" w:bidi="ar-SA"/>
    </w:rPr>
  </w:style>
  <w:style w:type="paragraph" w:styleId="Heading2">
    <w:name w:val="heading 2"/>
    <w:aliases w:val="1.1标题,1.1标题 2,1.1标题2,2nd level,H2,H21,H211,H22,H23,Head 2,Header 2,List level 2,Titre2,W2,W2 Char,b2,h2,l2,sect 1.2,sect 1.21,sect 1.211,sect 1.22,二级标题,招标题 2,标题 2 Char,标题 2 Char Char Char,标题 2XW,标题 2－ch,标题 二级标题,标题 二级标题 Char,第一节,节标题 1.1,金安桥"/>
    <w:basedOn w:val="Normal"/>
    <w:next w:val="Normal"/>
    <w:qFormat/>
    <w:rsid w:val="00C76D96"/>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C76D96"/>
    <w:pPr>
      <w:keepNext/>
      <w:keepLines/>
      <w:spacing w:before="260" w:after="260" w:line="413" w:lineRule="auto"/>
      <w:outlineLvl w:val="2"/>
    </w:pPr>
    <w:rPr>
      <w:b/>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CharCharChar">
    <w:name w:val=" Char Char Char Char"/>
    <w:basedOn w:val="Normal"/>
    <w:rsid w:val="00C76D96"/>
    <w:pPr>
      <w:widowControl/>
      <w:spacing w:after="160" w:line="240" w:lineRule="exact"/>
      <w:jc w:val="left"/>
    </w:pPr>
    <w:rPr>
      <w:rFonts w:ascii="Verdana" w:hAnsi="Verdana"/>
      <w:kern w:val="0"/>
    </w:rPr>
  </w:style>
  <w:style w:type="paragraph" w:styleId="Header">
    <w:name w:val="header"/>
    <w:basedOn w:val="Normal"/>
    <w:rsid w:val="00C76D96"/>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C76D96"/>
    <w:pPr>
      <w:tabs>
        <w:tab w:val="center" w:pos="4153"/>
        <w:tab w:val="right" w:pos="8306"/>
      </w:tabs>
      <w:snapToGrid w:val="0"/>
      <w:jc w:val="left"/>
    </w:pPr>
    <w:rPr>
      <w:sz w:val="18"/>
      <w:szCs w:val="18"/>
    </w:rPr>
  </w:style>
  <w:style w:type="paragraph" w:customStyle="1" w:styleId="Char0">
    <w:name w:val=" Char"/>
    <w:basedOn w:val="Normal"/>
    <w:rsid w:val="00C76D96"/>
  </w:style>
  <w:style w:type="paragraph" w:customStyle="1" w:styleId="1">
    <w:name w:val="部分1"/>
    <w:basedOn w:val="Normal"/>
    <w:rsid w:val="00C76D96"/>
    <w:pPr>
      <w:keepNext/>
      <w:pageBreakBefore/>
      <w:spacing w:line="360" w:lineRule="auto"/>
      <w:jc w:val="center"/>
      <w:outlineLvl w:val="0"/>
    </w:pPr>
    <w:rPr>
      <w:rFonts w:eastAsia="黑体"/>
      <w:b/>
      <w:kern w:val="44"/>
      <w:sz w:val="36"/>
    </w:rPr>
  </w:style>
  <w:style w:type="character" w:styleId="PageNumber">
    <w:name w:val="page number"/>
    <w:basedOn w:val="DefaultParagraphFont"/>
    <w:rsid w:val="00C76D96"/>
  </w:style>
  <w:style w:type="paragraph" w:styleId="Date">
    <w:name w:val="Date"/>
    <w:basedOn w:val="Normal"/>
    <w:next w:val="Normal"/>
    <w:rsid w:val="00C76D96"/>
    <w:pPr>
      <w:ind w:left="100" w:leftChars="2500"/>
    </w:pPr>
  </w:style>
  <w:style w:type="paragraph" w:styleId="PlainText">
    <w:name w:val="Plain Text"/>
    <w:aliases w:val="Char,普通文字 + Times New Roman,普通文字 Char,普通文字 Char Char Char,普通文字 Char Char Char Char Char Char Char,普通文字 Char Char Char Char Char Char Char Char,纯文本 Char,纯文本 Char Char,纯文本 Char Char Char,纯文本 Char Char Char Char,纯文本 Char Char Char Char Char,行距: 固定值 20 磅"/>
    <w:basedOn w:val="Normal"/>
    <w:rsid w:val="00C76D96"/>
    <w:rPr>
      <w:rFonts w:ascii="宋体" w:hAnsi="Courier New" w:hint="eastAsia"/>
    </w:rPr>
  </w:style>
  <w:style w:type="paragraph" w:styleId="BodyText">
    <w:name w:val="Body Text"/>
    <w:basedOn w:val="Normal"/>
    <w:rsid w:val="00C76D96"/>
    <w:pPr>
      <w:spacing w:after="120"/>
    </w:pPr>
  </w:style>
  <w:style w:type="paragraph" w:styleId="BodyTextIndent">
    <w:name w:val="Body Text Indent"/>
    <w:basedOn w:val="Normal"/>
    <w:rsid w:val="00C76D96"/>
    <w:pPr>
      <w:spacing w:after="120"/>
      <w:ind w:left="420" w:leftChars="200"/>
    </w:pPr>
    <w:rPr>
      <w:szCs w:val="24"/>
    </w:rPr>
  </w:style>
  <w:style w:type="paragraph" w:customStyle="1" w:styleId="Default">
    <w:name w:val="Default"/>
    <w:rsid w:val="00C76D96"/>
    <w:pPr>
      <w:widowControl w:val="0"/>
      <w:autoSpaceDE w:val="0"/>
      <w:autoSpaceDN w:val="0"/>
      <w:adjustRightInd w:val="0"/>
    </w:pPr>
    <w:rPr>
      <w:rFonts w:ascii="宋体" w:cs="宋体"/>
      <w:color w:val="000000"/>
      <w:sz w:val="24"/>
      <w:szCs w:val="24"/>
      <w:lang w:val="en-US" w:eastAsia="zh-CN" w:bidi="ar-SA"/>
    </w:rPr>
  </w:style>
  <w:style w:type="table" w:styleId="TableGrid">
    <w:name w:val="Table Grid"/>
    <w:basedOn w:val="TableNormal"/>
    <w:rsid w:val="00C76D9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rsid w:val="00C76D96"/>
    <w:pPr>
      <w:spacing w:after="120"/>
      <w:ind w:left="420" w:leftChars="200"/>
    </w:pPr>
    <w:rPr>
      <w:sz w:val="16"/>
      <w:szCs w:val="16"/>
    </w:rPr>
  </w:style>
  <w:style w:type="paragraph" w:styleId="TOC1">
    <w:name w:val="toc 1"/>
    <w:basedOn w:val="Normal"/>
    <w:next w:val="Normal"/>
    <w:autoRedefine/>
    <w:semiHidden/>
    <w:rsid w:val="00C76D96"/>
    <w:pPr>
      <w:tabs>
        <w:tab w:val="right" w:leader="dot" w:pos="8494"/>
      </w:tabs>
      <w:spacing w:before="120" w:after="120"/>
      <w:jc w:val="center"/>
    </w:pPr>
    <w:rPr>
      <w:rFonts w:ascii="宋体" w:hAnsi="宋体" w:cs="宋体"/>
      <w:b/>
      <w:bCs/>
      <w:caps/>
      <w:noProof/>
      <w:kern w:val="0"/>
      <w:sz w:val="32"/>
      <w:szCs w:val="32"/>
    </w:rPr>
  </w:style>
  <w:style w:type="character" w:styleId="Hyperlink">
    <w:name w:val="Hyperlink"/>
    <w:basedOn w:val="DefaultParagraphFont"/>
    <w:rsid w:val="00C76D96"/>
    <w:rPr>
      <w:color w:val="0000FF"/>
      <w:u w:val="single"/>
    </w:rPr>
  </w:style>
  <w:style w:type="paragraph" w:customStyle="1" w:styleId="a">
    <w:name w:val="表格"/>
    <w:basedOn w:val="Normal"/>
    <w:rsid w:val="00C76D96"/>
    <w:pPr>
      <w:spacing w:line="400" w:lineRule="exact"/>
    </w:pPr>
    <w:rPr>
      <w:rFonts w:ascii="宋体" w:hAnsi="宋体"/>
      <w:color w:val="000000"/>
      <w:sz w:val="24"/>
      <w:szCs w:val="28"/>
    </w:rPr>
  </w:style>
  <w:style w:type="paragraph" w:customStyle="1" w:styleId="111">
    <w:name w:val="样式 表格标题 + 段前: 1 行 段后: 1 行"/>
    <w:basedOn w:val="Normal"/>
    <w:rsid w:val="00C76D96"/>
    <w:pPr>
      <w:spacing w:before="100" w:beforeLines="100" w:after="100" w:afterLines="100"/>
      <w:jc w:val="center"/>
    </w:pPr>
    <w:rPr>
      <w:rFonts w:ascii="宋体" w:hAnsi="宋体" w:cs="宋体"/>
      <w:b/>
      <w:bCs/>
      <w:color w:val="000000"/>
      <w:sz w:val="36"/>
      <w:szCs w:val="36"/>
    </w:rPr>
  </w:style>
  <w:style w:type="paragraph" w:customStyle="1" w:styleId="a0">
    <w:name w:val="目录"/>
    <w:basedOn w:val="Normal"/>
    <w:rsid w:val="00C76D96"/>
    <w:pPr>
      <w:widowControl/>
      <w:jc w:val="center"/>
    </w:pPr>
    <w:rPr>
      <w:rFonts w:ascii="宋体"/>
      <w:b/>
      <w:kern w:val="0"/>
      <w:sz w:val="36"/>
    </w:rPr>
  </w:style>
  <w:style w:type="paragraph" w:styleId="NormalIndent">
    <w:name w:val="Normal Indent"/>
    <w:aliases w:val="ALT+Z,Body Text(ch),s4,四号,文本条款,标题4,正,正文1,正文2,正文不缩进,正文缩进 Char,正文缩进 Char Char Char Char,正文缩进 Char1 Char Char,正文缩进 Char2 Char,正文非缩进,正文（首行缩进两字） Char,正文（首行缩进两字） Char Char Char,正文（首行缩进两字） Char Char Char Char,正文（首行缩进两字） Char1 Char,段1,段落正文,段落正文缩进,特点,缩进,署,表正文"/>
    <w:basedOn w:val="Normal"/>
    <w:link w:val="Char10"/>
    <w:rsid w:val="00C76D96"/>
    <w:pPr>
      <w:spacing w:line="288" w:lineRule="auto"/>
      <w:ind w:firstLine="482"/>
    </w:pPr>
    <w:rPr>
      <w:rFonts w:ascii="宋体"/>
      <w:color w:val="000000"/>
      <w:sz w:val="24"/>
    </w:rPr>
  </w:style>
  <w:style w:type="character" w:customStyle="1" w:styleId="Char10">
    <w:name w:val="正文（首行缩进两字） Char1"/>
    <w:aliases w:val="正文缩进 Char Char,正文缩进 Char1 Char Char Char,正文缩进 Char1 Char Char1,正文缩进 Char1 Char1,正文缩进1 Char,正文（首行缩进两字） Char Char Char Char Char Char,正文（首行缩进两字） Char Char Char Char Char Char Char Char"/>
    <w:basedOn w:val="DefaultParagraphFont"/>
    <w:link w:val="NormalIndent"/>
    <w:rsid w:val="00C76D96"/>
    <w:rPr>
      <w:rFonts w:ascii="宋体" w:eastAsia="宋体"/>
      <w:color w:val="000000"/>
      <w:kern w:val="2"/>
      <w:sz w:val="24"/>
      <w:lang w:val="en-US" w:eastAsia="zh-CN" w:bidi="ar-SA"/>
    </w:rPr>
  </w:style>
  <w:style w:type="paragraph" w:customStyle="1" w:styleId="a1">
    <w:name w:val="表头"/>
    <w:basedOn w:val="Normal"/>
    <w:rsid w:val="00C76D96"/>
    <w:pPr>
      <w:jc w:val="center"/>
    </w:pPr>
    <w:rPr>
      <w:rFonts w:eastAsia="黑体"/>
      <w:sz w:val="32"/>
      <w:szCs w:val="28"/>
    </w:rPr>
  </w:style>
  <w:style w:type="paragraph" w:customStyle="1" w:styleId="13">
    <w:name w:val="样式1"/>
    <w:basedOn w:val="Normal"/>
    <w:rsid w:val="00C76D96"/>
    <w:rPr>
      <w:rFonts w:ascii="宋体" w:hAnsi="宋体"/>
      <w:sz w:val="24"/>
    </w:rPr>
  </w:style>
  <w:style w:type="paragraph" w:customStyle="1" w:styleId="5">
    <w:name w:val="5正文"/>
    <w:basedOn w:val="Normal"/>
    <w:rsid w:val="00C76D96"/>
    <w:pPr>
      <w:spacing w:line="500" w:lineRule="exact"/>
      <w:ind w:firstLine="200" w:firstLineChars="200"/>
    </w:pPr>
    <w:rPr>
      <w:rFonts w:eastAsia="仿宋_GB2312"/>
      <w:sz w:val="28"/>
      <w:szCs w:val="28"/>
    </w:rPr>
  </w:style>
  <w:style w:type="paragraph" w:customStyle="1" w:styleId="PlainText0">
    <w:name w:val="Plain Text"/>
    <w:basedOn w:val="Normal"/>
    <w:rsid w:val="00C76D96"/>
    <w:pPr>
      <w:adjustRightInd w:val="0"/>
      <w:textAlignment w:val="baseline"/>
    </w:pPr>
    <w:rPr>
      <w:rFonts w:ascii="宋体" w:eastAsia="楷体_GB2312" w:hAnsi="Courier New"/>
      <w:sz w:val="26"/>
    </w:rPr>
  </w:style>
  <w:style w:type="paragraph" w:customStyle="1" w:styleId="p0">
    <w:name w:val="p0"/>
    <w:basedOn w:val="Normal"/>
    <w:rsid w:val="00C76D96"/>
    <w:pPr>
      <w:widowControl/>
    </w:pPr>
    <w:rPr>
      <w:kern w:val="0"/>
      <w:szCs w:val="21"/>
    </w:rPr>
  </w:style>
  <w:style w:type="paragraph" w:customStyle="1" w:styleId="p15">
    <w:name w:val="p15"/>
    <w:basedOn w:val="Normal"/>
    <w:rsid w:val="00C76D96"/>
    <w:pPr>
      <w:widowControl/>
    </w:pPr>
    <w:rPr>
      <w:rFonts w:ascii="宋体" w:hAnsi="宋体" w:cs="宋体"/>
      <w:kern w:val="0"/>
      <w:szCs w:val="21"/>
    </w:rPr>
  </w:style>
  <w:style w:type="paragraph" w:customStyle="1" w:styleId="a2">
    <w:name w:val="a"/>
    <w:basedOn w:val="Normal"/>
    <w:rsid w:val="00C76D96"/>
    <w:pPr>
      <w:widowControl/>
      <w:spacing w:before="100" w:beforeAutospacing="1" w:after="100" w:afterAutospacing="1"/>
      <w:jc w:val="left"/>
    </w:pPr>
    <w:rPr>
      <w:rFonts w:ascii="" w:hAnsi="" w:cs="Arial"/>
      <w:color w:val="003466"/>
      <w:kern w:val="0"/>
      <w:sz w:val="27"/>
      <w:szCs w:val="27"/>
    </w:rPr>
  </w:style>
  <w:style w:type="paragraph" w:styleId="NormalWeb">
    <w:name w:val="Normal (Web)"/>
    <w:basedOn w:val="Normal"/>
    <w:rsid w:val="00C76D96"/>
    <w:pPr>
      <w:widowControl/>
      <w:spacing w:before="100" w:beforeAutospacing="1" w:after="100" w:afterAutospacing="1"/>
      <w:jc w:val="left"/>
    </w:pPr>
    <w:rPr>
      <w:kern w:val="0"/>
      <w:sz w:val="24"/>
      <w:szCs w:val="24"/>
    </w:rPr>
  </w:style>
  <w:style w:type="paragraph" w:customStyle="1" w:styleId="CharCharCharCharCharChar1CharCharCharChar">
    <w:name w:val="Char Char Char Char Char Char1 Char Char Char Char"/>
    <w:basedOn w:val="Normal"/>
    <w:rsid w:val="00C76D96"/>
    <w:pPr>
      <w:spacing w:line="360" w:lineRule="auto"/>
      <w:ind w:firstLine="200" w:firstLineChars="200"/>
    </w:pPr>
    <w:rPr>
      <w:rFonts w:ascii="宋体" w:hAnsi="宋体" w:cs="宋体"/>
      <w:sz w:val="24"/>
      <w:szCs w:val="24"/>
    </w:rPr>
  </w:style>
  <w:style w:type="paragraph" w:customStyle="1" w:styleId="3">
    <w:name w:val="标题3"/>
    <w:basedOn w:val="Heading3"/>
    <w:rsid w:val="00C76D96"/>
    <w:pPr>
      <w:numPr>
        <w:ilvl w:val="0"/>
        <w:numId w:val="1"/>
      </w:numPr>
      <w:tabs>
        <w:tab w:val="left" w:pos="1965"/>
      </w:tabs>
      <w:adjustRightInd w:val="0"/>
      <w:snapToGrid w:val="0"/>
      <w:spacing w:before="93" w:beforeLines="30" w:after="93" w:afterLines="30" w:line="240" w:lineRule="auto"/>
      <w:jc w:val="left"/>
    </w:pPr>
    <w:rPr>
      <w:b w:val="0"/>
      <w:sz w:val="24"/>
    </w:rPr>
  </w:style>
  <w:style w:type="paragraph" w:styleId="BodyTextIndent2">
    <w:name w:val="Body Text Indent 2"/>
    <w:basedOn w:val="Normal"/>
    <w:rsid w:val="00C76D96"/>
    <w:pPr>
      <w:spacing w:line="360" w:lineRule="auto"/>
      <w:ind w:left="552" w:leftChars="263"/>
    </w:pPr>
    <w:rPr>
      <w:sz w:val="28"/>
    </w:rPr>
  </w:style>
  <w:style w:type="paragraph" w:styleId="DocumentMap">
    <w:name w:val="Document Map"/>
    <w:basedOn w:val="Normal"/>
    <w:rsid w:val="00C76D96"/>
    <w:pPr>
      <w:shd w:val="clear" w:color="auto" w:fill="000080"/>
    </w:pPr>
  </w:style>
  <w:style w:type="paragraph" w:customStyle="1" w:styleId="08539392">
    <w:name w:val="样式 样式 首行缩进:  0.85 厘米 段前: 3.9 磅 段后: 3.9 磅 + 宋体 首行缩进:  2 字符 段前: ..."/>
    <w:basedOn w:val="Normal"/>
    <w:rsid w:val="00C76D96"/>
    <w:pPr>
      <w:spacing w:line="360" w:lineRule="auto"/>
      <w:ind w:firstLine="200" w:firstLineChars="200"/>
    </w:pPr>
    <w:rPr>
      <w:rFonts w:ascii="宋体" w:hAnsi="宋体" w:cs="宋体"/>
      <w:sz w:val="24"/>
      <w:szCs w:val="24"/>
    </w:rPr>
  </w:style>
  <w:style w:type="paragraph" w:customStyle="1" w:styleId="a3">
    <w:name w:val="大岗山正文文字"/>
    <w:basedOn w:val="Normal"/>
    <w:link w:val="Char6"/>
    <w:rsid w:val="00C76D96"/>
    <w:pPr>
      <w:spacing w:line="360" w:lineRule="auto"/>
      <w:ind w:firstLine="200" w:firstLineChars="200"/>
      <w:jc w:val="left"/>
    </w:pPr>
    <w:rPr>
      <w:sz w:val="24"/>
      <w:szCs w:val="24"/>
    </w:rPr>
  </w:style>
  <w:style w:type="character" w:customStyle="1" w:styleId="Char6">
    <w:name w:val="大岗山正文文字 Char"/>
    <w:basedOn w:val="DefaultParagraphFont"/>
    <w:link w:val="a3"/>
    <w:rsid w:val="00C76D96"/>
    <w:rPr>
      <w:rFonts w:eastAsia="宋体"/>
      <w:kern w:val="2"/>
      <w:sz w:val="24"/>
      <w:szCs w:val="24"/>
      <w:lang w:val="en-US" w:eastAsia="zh-CN" w:bidi="ar-SA"/>
    </w:rPr>
  </w:style>
  <w:style w:type="character" w:customStyle="1" w:styleId="xb1Char">
    <w:name w:val="xb正文1 Char"/>
    <w:basedOn w:val="DefaultParagraphFont"/>
    <w:link w:val="xb1"/>
    <w:rsid w:val="00C76D96"/>
    <w:rPr>
      <w:rFonts w:eastAsia="宋体"/>
      <w:kern w:val="2"/>
      <w:sz w:val="24"/>
      <w:lang w:val="en-US" w:eastAsia="zh-CN" w:bidi="ar-SA"/>
    </w:rPr>
  </w:style>
  <w:style w:type="paragraph" w:customStyle="1" w:styleId="xb1">
    <w:name w:val="xb正文1"/>
    <w:basedOn w:val="Normal"/>
    <w:link w:val="xb1Char"/>
    <w:rsid w:val="00C76D96"/>
    <w:pPr>
      <w:ind w:firstLine="480"/>
    </w:pPr>
    <w:rPr>
      <w:sz w:val="24"/>
    </w:rPr>
  </w:style>
  <w:style w:type="paragraph" w:customStyle="1" w:styleId="3939125">
    <w:name w:val="样式 宋体 小四 段前: 3.9 磅 段后: 3.9 磅 行距: 多倍行距 1.25 字行"/>
    <w:basedOn w:val="Normal"/>
    <w:rsid w:val="00C76D96"/>
    <w:pPr>
      <w:spacing w:line="360" w:lineRule="auto"/>
      <w:ind w:firstLine="200" w:firstLineChars="200"/>
    </w:pPr>
    <w:rPr>
      <w:rFonts w:cs="宋体"/>
      <w:sz w:val="24"/>
      <w:szCs w:val="24"/>
    </w:rPr>
  </w:style>
  <w:style w:type="paragraph" w:styleId="HTMLPreformatted">
    <w:name w:val="HTML Preformatted"/>
    <w:basedOn w:val="Normal"/>
    <w:rsid w:val="00C76D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atLeast"/>
      <w:jc w:val="left"/>
    </w:pPr>
    <w:rPr>
      <w:rFonts w:ascii="Arial" w:hAnsi="Arial" w:cs="Arial"/>
      <w:kern w:val="0"/>
      <w:sz w:val="28"/>
      <w:szCs w:val="28"/>
    </w:rPr>
  </w:style>
  <w:style w:type="paragraph" w:customStyle="1" w:styleId="CharCharCharCharCharCharCharCharChar">
    <w:name w:val=" Char Char Char Char Char Char Char Char Char"/>
    <w:basedOn w:val="Normal"/>
    <w:rsid w:val="00C76D96"/>
    <w:rPr>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5806301610100603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2393</Words>
  <Characters>13643</Characters>
  <Application>Microsoft Office Word</Application>
  <DocSecurity>0</DocSecurity>
  <Lines>113</Lines>
  <Paragraphs>32</Paragraphs>
  <ScaleCrop>false</ScaleCrop>
  <Company>微软中国</Company>
  <LinksUpToDate>false</LinksUpToDate>
  <CharactersWithSpaces>16004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土建施工技术部分</dc:title>
  <dc:creator>微软用户</dc:creator>
  <cp:lastModifiedBy>微软用户</cp:lastModifiedBy>
  <cp:revision>1</cp:revision>
  <dcterms:created xsi:type="dcterms:W3CDTF">2011-12-03T07:04:00Z</dcterms:created>
  <dcterms:modified xsi:type="dcterms:W3CDTF">2011-12-03T07:11:00Z</dcterms:modified>
</cp:coreProperties>
</file>