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钯项目工作报告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23" w:history="1">
        <w:r>
          <w:rPr>
            <w:rFonts w:ascii="仿宋" w:eastAsia="仿宋" w:hAnsi="仿宋" w:cs="仿宋" w:hint="eastAsia"/>
            <w:lang w:eastAsia="zh-CN"/>
          </w:rPr>
          <w:t>前言</w:t>
        </w:r>
        <w:r>
          <w:tab/>
        </w:r>
        <w:r>
          <w:fldChar w:fldCharType="begin"/>
        </w:r>
        <w:r>
          <w:instrText xml:space="preserve"> PAGEREF _Toc9723 \h </w:instrText>
        </w:r>
        <w:r>
          <w:fldChar w:fldCharType="separate"/>
        </w:r>
        <w:r>
          <w:t>3</w:t>
        </w:r>
        <w:r>
          <w:fldChar w:fldCharType="end"/>
        </w:r>
      </w:hyperlink>
    </w:p>
    <w:p>
      <w:pPr>
        <w:pStyle w:val="TOC1"/>
        <w:tabs>
          <w:tab w:val="right" w:leader="dot" w:pos="8306"/>
        </w:tabs>
      </w:pPr>
      <w:hyperlink w:anchor="_Toc28860" w:history="1">
        <w:r>
          <w:rPr>
            <w:rFonts w:ascii="仿宋" w:eastAsia="仿宋" w:hAnsi="仿宋" w:cs="仿宋" w:hint="eastAsia"/>
            <w:lang w:eastAsia="zh-CN"/>
          </w:rPr>
          <w:t>一、钯项目环境保护分析</w:t>
        </w:r>
        <w:r>
          <w:tab/>
        </w:r>
        <w:r>
          <w:fldChar w:fldCharType="begin"/>
        </w:r>
        <w:r>
          <w:instrText xml:space="preserve"> PAGEREF _Toc28860 \h </w:instrText>
        </w:r>
        <w:r>
          <w:fldChar w:fldCharType="separate"/>
        </w:r>
        <w:r>
          <w:t>3</w:t>
        </w:r>
        <w:r>
          <w:fldChar w:fldCharType="end"/>
        </w:r>
      </w:hyperlink>
    </w:p>
    <w:p>
      <w:pPr>
        <w:pStyle w:val="TOC2"/>
        <w:tabs>
          <w:tab w:val="right" w:leader="dot" w:pos="8306"/>
        </w:tabs>
      </w:pPr>
      <w:hyperlink w:anchor="_Toc13597" w:history="1">
        <w:r>
          <w:rPr>
            <w:rFonts w:ascii="仿宋" w:eastAsia="仿宋" w:hAnsi="仿宋" w:cs="仿宋" w:hint="eastAsia"/>
            <w:lang w:eastAsia="zh-CN"/>
          </w:rPr>
          <w:t>(一)、建设区域环境质量现状</w:t>
        </w:r>
        <w:r>
          <w:tab/>
        </w:r>
        <w:r>
          <w:fldChar w:fldCharType="begin"/>
        </w:r>
        <w:r>
          <w:instrText xml:space="preserve"> PAGEREF _Toc13597 \h </w:instrText>
        </w:r>
        <w:r>
          <w:fldChar w:fldCharType="separate"/>
        </w:r>
        <w:r>
          <w:t>3</w:t>
        </w:r>
        <w:r>
          <w:fldChar w:fldCharType="end"/>
        </w:r>
      </w:hyperlink>
    </w:p>
    <w:p>
      <w:pPr>
        <w:pStyle w:val="TOC2"/>
        <w:tabs>
          <w:tab w:val="right" w:leader="dot" w:pos="8306"/>
        </w:tabs>
      </w:pPr>
      <w:hyperlink w:anchor="_Toc25338" w:history="1">
        <w:r>
          <w:rPr>
            <w:rFonts w:ascii="仿宋" w:eastAsia="仿宋" w:hAnsi="仿宋" w:cs="仿宋" w:hint="eastAsia"/>
            <w:lang w:eastAsia="zh-CN"/>
          </w:rPr>
          <w:t>(二)、建设期环境保护</w:t>
        </w:r>
        <w:r>
          <w:tab/>
        </w:r>
        <w:r>
          <w:fldChar w:fldCharType="begin"/>
        </w:r>
        <w:r>
          <w:instrText xml:space="preserve"> PAGEREF _Toc25338 \h </w:instrText>
        </w:r>
        <w:r>
          <w:fldChar w:fldCharType="separate"/>
        </w:r>
        <w:r>
          <w:t>4</w:t>
        </w:r>
        <w:r>
          <w:fldChar w:fldCharType="end"/>
        </w:r>
      </w:hyperlink>
    </w:p>
    <w:p>
      <w:pPr>
        <w:pStyle w:val="TOC2"/>
        <w:tabs>
          <w:tab w:val="right" w:leader="dot" w:pos="8306"/>
        </w:tabs>
      </w:pPr>
      <w:hyperlink w:anchor="_Toc28052" w:history="1">
        <w:r>
          <w:rPr>
            <w:rFonts w:ascii="仿宋" w:eastAsia="仿宋" w:hAnsi="仿宋" w:cs="仿宋" w:hint="eastAsia"/>
            <w:lang w:eastAsia="zh-CN"/>
          </w:rPr>
          <w:t>(三)、运营期环境保护</w:t>
        </w:r>
        <w:r>
          <w:tab/>
        </w:r>
        <w:r>
          <w:fldChar w:fldCharType="begin"/>
        </w:r>
        <w:r>
          <w:instrText xml:space="preserve"> PAGEREF _Toc28052 \h </w:instrText>
        </w:r>
        <w:r>
          <w:fldChar w:fldCharType="separate"/>
        </w:r>
        <w:r>
          <w:t>5</w:t>
        </w:r>
        <w:r>
          <w:fldChar w:fldCharType="end"/>
        </w:r>
      </w:hyperlink>
    </w:p>
    <w:p>
      <w:pPr>
        <w:pStyle w:val="TOC2"/>
        <w:tabs>
          <w:tab w:val="right" w:leader="dot" w:pos="8306"/>
        </w:tabs>
      </w:pPr>
      <w:hyperlink w:anchor="_Toc16803" w:history="1">
        <w:r>
          <w:rPr>
            <w:rFonts w:ascii="仿宋" w:eastAsia="仿宋" w:hAnsi="仿宋" w:cs="仿宋" w:hint="eastAsia"/>
            <w:lang w:eastAsia="zh-CN"/>
          </w:rPr>
          <w:t>(四)、钯项目建设对区域经济的影响</w:t>
        </w:r>
        <w:r>
          <w:tab/>
        </w:r>
        <w:r>
          <w:fldChar w:fldCharType="begin"/>
        </w:r>
        <w:r>
          <w:instrText xml:space="preserve"> PAGEREF _Toc16803 \h </w:instrText>
        </w:r>
        <w:r>
          <w:fldChar w:fldCharType="separate"/>
        </w:r>
        <w:r>
          <w:t>6</w:t>
        </w:r>
        <w:r>
          <w:fldChar w:fldCharType="end"/>
        </w:r>
      </w:hyperlink>
    </w:p>
    <w:p>
      <w:pPr>
        <w:pStyle w:val="TOC2"/>
        <w:tabs>
          <w:tab w:val="right" w:leader="dot" w:pos="8306"/>
        </w:tabs>
      </w:pPr>
      <w:hyperlink w:anchor="_Toc6290" w:history="1">
        <w:r>
          <w:rPr>
            <w:rFonts w:ascii="仿宋" w:eastAsia="仿宋" w:hAnsi="仿宋" w:cs="仿宋" w:hint="eastAsia"/>
            <w:lang w:eastAsia="zh-CN"/>
          </w:rPr>
          <w:t>(五)、废弃物处理</w:t>
        </w:r>
        <w:r>
          <w:tab/>
        </w:r>
        <w:r>
          <w:fldChar w:fldCharType="begin"/>
        </w:r>
        <w:r>
          <w:instrText xml:space="preserve"> PAGEREF _Toc6290 \h </w:instrText>
        </w:r>
        <w:r>
          <w:fldChar w:fldCharType="separate"/>
        </w:r>
        <w:r>
          <w:t>8</w:t>
        </w:r>
        <w:r>
          <w:fldChar w:fldCharType="end"/>
        </w:r>
      </w:hyperlink>
    </w:p>
    <w:p>
      <w:pPr>
        <w:pStyle w:val="TOC2"/>
        <w:tabs>
          <w:tab w:val="right" w:leader="dot" w:pos="8306"/>
        </w:tabs>
      </w:pPr>
      <w:hyperlink w:anchor="_Toc20066" w:history="1">
        <w:r>
          <w:rPr>
            <w:rFonts w:ascii="仿宋" w:eastAsia="仿宋" w:hAnsi="仿宋" w:cs="仿宋" w:hint="eastAsia"/>
            <w:lang w:eastAsia="zh-CN"/>
          </w:rPr>
          <w:t>(六)、特殊环境影响分析</w:t>
        </w:r>
        <w:r>
          <w:tab/>
        </w:r>
        <w:r>
          <w:fldChar w:fldCharType="begin"/>
        </w:r>
        <w:r>
          <w:instrText xml:space="preserve"> PAGEREF _Toc20066 \h </w:instrText>
        </w:r>
        <w:r>
          <w:fldChar w:fldCharType="separate"/>
        </w:r>
        <w:r>
          <w:t>9</w:t>
        </w:r>
        <w:r>
          <w:fldChar w:fldCharType="end"/>
        </w:r>
      </w:hyperlink>
    </w:p>
    <w:p>
      <w:pPr>
        <w:pStyle w:val="TOC2"/>
        <w:tabs>
          <w:tab w:val="right" w:leader="dot" w:pos="8306"/>
        </w:tabs>
      </w:pPr>
      <w:hyperlink w:anchor="_Toc8528" w:history="1">
        <w:r>
          <w:rPr>
            <w:rFonts w:ascii="仿宋" w:eastAsia="仿宋" w:hAnsi="仿宋" w:cs="仿宋" w:hint="eastAsia"/>
            <w:lang w:eastAsia="zh-CN"/>
          </w:rPr>
          <w:t>(七)、清洁生产</w:t>
        </w:r>
        <w:r>
          <w:tab/>
        </w:r>
        <w:r>
          <w:fldChar w:fldCharType="begin"/>
        </w:r>
        <w:r>
          <w:instrText xml:space="preserve"> PAGEREF _Toc8528 \h </w:instrText>
        </w:r>
        <w:r>
          <w:fldChar w:fldCharType="separate"/>
        </w:r>
        <w:r>
          <w:t>11</w:t>
        </w:r>
        <w:r>
          <w:fldChar w:fldCharType="end"/>
        </w:r>
      </w:hyperlink>
    </w:p>
    <w:p>
      <w:pPr>
        <w:pStyle w:val="TOC2"/>
        <w:tabs>
          <w:tab w:val="right" w:leader="dot" w:pos="8306"/>
        </w:tabs>
      </w:pPr>
      <w:hyperlink w:anchor="_Toc7898" w:history="1">
        <w:r>
          <w:rPr>
            <w:rFonts w:ascii="仿宋" w:eastAsia="仿宋" w:hAnsi="仿宋" w:cs="仿宋" w:hint="eastAsia"/>
            <w:lang w:eastAsia="zh-CN"/>
          </w:rPr>
          <w:t>(八)、环境保护综合评价</w:t>
        </w:r>
        <w:r>
          <w:tab/>
        </w:r>
        <w:r>
          <w:fldChar w:fldCharType="begin"/>
        </w:r>
        <w:r>
          <w:instrText xml:space="preserve"> PAGEREF _Toc7898 \h </w:instrText>
        </w:r>
        <w:r>
          <w:fldChar w:fldCharType="separate"/>
        </w:r>
        <w:r>
          <w:t>12</w:t>
        </w:r>
        <w:r>
          <w:fldChar w:fldCharType="end"/>
        </w:r>
      </w:hyperlink>
    </w:p>
    <w:p>
      <w:pPr>
        <w:pStyle w:val="TOC1"/>
        <w:tabs>
          <w:tab w:val="right" w:leader="dot" w:pos="8306"/>
        </w:tabs>
      </w:pPr>
      <w:hyperlink w:anchor="_Toc2282" w:history="1">
        <w:r>
          <w:rPr>
            <w:rFonts w:ascii="仿宋" w:eastAsia="仿宋" w:hAnsi="仿宋" w:cs="仿宋" w:hint="eastAsia"/>
            <w:lang w:eastAsia="zh-CN"/>
          </w:rPr>
          <w:t>二、钯项目选址说明</w:t>
        </w:r>
        <w:r>
          <w:tab/>
        </w:r>
        <w:r>
          <w:fldChar w:fldCharType="begin"/>
        </w:r>
        <w:r>
          <w:instrText xml:space="preserve"> PAGEREF _Toc2282 \h </w:instrText>
        </w:r>
        <w:r>
          <w:fldChar w:fldCharType="separate"/>
        </w:r>
        <w:r>
          <w:t>14</w:t>
        </w:r>
        <w:r>
          <w:fldChar w:fldCharType="end"/>
        </w:r>
      </w:hyperlink>
    </w:p>
    <w:p>
      <w:pPr>
        <w:pStyle w:val="TOC2"/>
        <w:tabs>
          <w:tab w:val="right" w:leader="dot" w:pos="8306"/>
        </w:tabs>
      </w:pPr>
      <w:hyperlink w:anchor="_Toc4511" w:history="1">
        <w:r>
          <w:rPr>
            <w:rFonts w:ascii="仿宋" w:eastAsia="仿宋" w:hAnsi="仿宋" w:cs="仿宋" w:hint="eastAsia"/>
            <w:lang w:eastAsia="zh-CN"/>
          </w:rPr>
          <w:t>(一)、钯项目选址</w:t>
        </w:r>
        <w:r>
          <w:tab/>
        </w:r>
        <w:r>
          <w:fldChar w:fldCharType="begin"/>
        </w:r>
        <w:r>
          <w:instrText xml:space="preserve"> PAGEREF _Toc4511 \h </w:instrText>
        </w:r>
        <w:r>
          <w:fldChar w:fldCharType="separate"/>
        </w:r>
        <w:r>
          <w:t>14</w:t>
        </w:r>
        <w:r>
          <w:fldChar w:fldCharType="end"/>
        </w:r>
      </w:hyperlink>
    </w:p>
    <w:p>
      <w:pPr>
        <w:pStyle w:val="TOC2"/>
        <w:tabs>
          <w:tab w:val="right" w:leader="dot" w:pos="8306"/>
        </w:tabs>
      </w:pPr>
      <w:hyperlink w:anchor="_Toc5639" w:history="1">
        <w:r>
          <w:rPr>
            <w:rFonts w:ascii="仿宋" w:eastAsia="仿宋" w:hAnsi="仿宋" w:cs="仿宋" w:hint="eastAsia"/>
            <w:lang w:eastAsia="zh-CN"/>
          </w:rPr>
          <w:t>(二)、用地控制指标</w:t>
        </w:r>
        <w:r>
          <w:tab/>
        </w:r>
        <w:r>
          <w:fldChar w:fldCharType="begin"/>
        </w:r>
        <w:r>
          <w:instrText xml:space="preserve"> PAGEREF _Toc5639 \h </w:instrText>
        </w:r>
        <w:r>
          <w:fldChar w:fldCharType="separate"/>
        </w:r>
        <w:r>
          <w:t>14</w:t>
        </w:r>
        <w:r>
          <w:fldChar w:fldCharType="end"/>
        </w:r>
      </w:hyperlink>
    </w:p>
    <w:p>
      <w:pPr>
        <w:pStyle w:val="TOC2"/>
        <w:tabs>
          <w:tab w:val="right" w:leader="dot" w:pos="8306"/>
        </w:tabs>
      </w:pPr>
      <w:hyperlink w:anchor="_Toc5034" w:history="1">
        <w:r>
          <w:rPr>
            <w:rFonts w:ascii="仿宋" w:eastAsia="仿宋" w:hAnsi="仿宋" w:cs="仿宋" w:hint="eastAsia"/>
            <w:lang w:eastAsia="zh-CN"/>
          </w:rPr>
          <w:t>(三)、节约用地措施</w:t>
        </w:r>
        <w:r>
          <w:tab/>
        </w:r>
        <w:r>
          <w:fldChar w:fldCharType="begin"/>
        </w:r>
        <w:r>
          <w:instrText xml:space="preserve"> PAGEREF _Toc5034 \h </w:instrText>
        </w:r>
        <w:r>
          <w:fldChar w:fldCharType="separate"/>
        </w:r>
        <w:r>
          <w:t>15</w:t>
        </w:r>
        <w:r>
          <w:fldChar w:fldCharType="end"/>
        </w:r>
      </w:hyperlink>
    </w:p>
    <w:p>
      <w:pPr>
        <w:pStyle w:val="TOC2"/>
        <w:tabs>
          <w:tab w:val="right" w:leader="dot" w:pos="8306"/>
        </w:tabs>
      </w:pPr>
      <w:hyperlink w:anchor="_Toc1760" w:history="1">
        <w:r>
          <w:rPr>
            <w:rFonts w:ascii="仿宋" w:eastAsia="仿宋" w:hAnsi="仿宋" w:cs="仿宋" w:hint="eastAsia"/>
            <w:lang w:eastAsia="zh-CN"/>
          </w:rPr>
          <w:t>(四)、总图布置方案</w:t>
        </w:r>
        <w:r>
          <w:tab/>
        </w:r>
        <w:r>
          <w:fldChar w:fldCharType="begin"/>
        </w:r>
        <w:r>
          <w:instrText xml:space="preserve"> PAGEREF _Toc1760 \h </w:instrText>
        </w:r>
        <w:r>
          <w:fldChar w:fldCharType="separate"/>
        </w:r>
        <w:r>
          <w:t>16</w:t>
        </w:r>
        <w:r>
          <w:fldChar w:fldCharType="end"/>
        </w:r>
      </w:hyperlink>
    </w:p>
    <w:p>
      <w:pPr>
        <w:pStyle w:val="TOC2"/>
        <w:tabs>
          <w:tab w:val="right" w:leader="dot" w:pos="8306"/>
        </w:tabs>
      </w:pPr>
      <w:hyperlink w:anchor="_Toc724" w:history="1">
        <w:r>
          <w:rPr>
            <w:rFonts w:ascii="仿宋" w:eastAsia="仿宋" w:hAnsi="仿宋" w:cs="仿宋" w:hint="eastAsia"/>
            <w:lang w:eastAsia="zh-CN"/>
          </w:rPr>
          <w:t>(五)、选址综合评价</w:t>
        </w:r>
        <w:r>
          <w:tab/>
        </w:r>
        <w:r>
          <w:fldChar w:fldCharType="begin"/>
        </w:r>
        <w:r>
          <w:instrText xml:space="preserve"> PAGEREF _Toc724 \h </w:instrText>
        </w:r>
        <w:r>
          <w:fldChar w:fldCharType="separate"/>
        </w:r>
        <w:r>
          <w:t>17</w:t>
        </w:r>
        <w:r>
          <w:fldChar w:fldCharType="end"/>
        </w:r>
      </w:hyperlink>
    </w:p>
    <w:p>
      <w:pPr>
        <w:pStyle w:val="TOC1"/>
        <w:tabs>
          <w:tab w:val="right" w:leader="dot" w:pos="8306"/>
        </w:tabs>
      </w:pPr>
      <w:hyperlink w:anchor="_Toc98" w:history="1">
        <w:r>
          <w:rPr>
            <w:rFonts w:ascii="仿宋" w:eastAsia="仿宋" w:hAnsi="仿宋" w:cs="仿宋" w:hint="eastAsia"/>
            <w:lang w:eastAsia="zh-CN"/>
          </w:rPr>
          <w:t>三、建设单位基本信息</w:t>
        </w:r>
        <w:r>
          <w:tab/>
        </w:r>
        <w:r>
          <w:fldChar w:fldCharType="begin"/>
        </w:r>
        <w:r>
          <w:instrText xml:space="preserve"> PAGEREF _Toc98 \h </w:instrText>
        </w:r>
        <w:r>
          <w:fldChar w:fldCharType="separate"/>
        </w:r>
        <w:r>
          <w:t>18</w:t>
        </w:r>
        <w:r>
          <w:fldChar w:fldCharType="end"/>
        </w:r>
      </w:hyperlink>
    </w:p>
    <w:p>
      <w:pPr>
        <w:pStyle w:val="TOC2"/>
        <w:tabs>
          <w:tab w:val="right" w:leader="dot" w:pos="8306"/>
        </w:tabs>
      </w:pPr>
      <w:hyperlink w:anchor="_Toc7399" w:history="1">
        <w:r>
          <w:rPr>
            <w:rFonts w:ascii="仿宋" w:eastAsia="仿宋" w:hAnsi="仿宋" w:cs="仿宋" w:hint="eastAsia"/>
            <w:lang w:eastAsia="zh-CN"/>
          </w:rPr>
          <w:t>(一)、钯项目承办单位基本情况</w:t>
        </w:r>
        <w:r>
          <w:tab/>
        </w:r>
        <w:r>
          <w:fldChar w:fldCharType="begin"/>
        </w:r>
        <w:r>
          <w:instrText xml:space="preserve"> PAGEREF _Toc7399 \h </w:instrText>
        </w:r>
        <w:r>
          <w:fldChar w:fldCharType="separate"/>
        </w:r>
        <w:r>
          <w:t>18</w:t>
        </w:r>
        <w:r>
          <w:fldChar w:fldCharType="end"/>
        </w:r>
      </w:hyperlink>
    </w:p>
    <w:p>
      <w:pPr>
        <w:pStyle w:val="TOC2"/>
        <w:tabs>
          <w:tab w:val="right" w:leader="dot" w:pos="8306"/>
        </w:tabs>
      </w:pPr>
      <w:hyperlink w:anchor="_Toc2943" w:history="1">
        <w:r>
          <w:rPr>
            <w:rFonts w:ascii="仿宋" w:eastAsia="仿宋" w:hAnsi="仿宋" w:cs="仿宋" w:hint="eastAsia"/>
            <w:lang w:eastAsia="zh-CN"/>
          </w:rPr>
          <w:t>(二)、公司经济效益分析</w:t>
        </w:r>
        <w:r>
          <w:tab/>
        </w:r>
        <w:r>
          <w:fldChar w:fldCharType="begin"/>
        </w:r>
        <w:r>
          <w:instrText xml:space="preserve"> PAGEREF _Toc2943 \h </w:instrText>
        </w:r>
        <w:r>
          <w:fldChar w:fldCharType="separate"/>
        </w:r>
        <w:r>
          <w:t>20</w:t>
        </w:r>
        <w:r>
          <w:fldChar w:fldCharType="end"/>
        </w:r>
      </w:hyperlink>
    </w:p>
    <w:p>
      <w:pPr>
        <w:pStyle w:val="TOC1"/>
        <w:tabs>
          <w:tab w:val="right" w:leader="dot" w:pos="8306"/>
        </w:tabs>
      </w:pPr>
      <w:hyperlink w:anchor="_Toc10286" w:history="1">
        <w:r>
          <w:rPr>
            <w:rFonts w:ascii="仿宋" w:eastAsia="仿宋" w:hAnsi="仿宋" w:cs="仿宋" w:hint="eastAsia"/>
            <w:lang w:eastAsia="zh-CN"/>
          </w:rPr>
          <w:t>四、建设规划</w:t>
        </w:r>
        <w:r>
          <w:tab/>
        </w:r>
        <w:r>
          <w:fldChar w:fldCharType="begin"/>
        </w:r>
        <w:r>
          <w:instrText xml:space="preserve"> PAGEREF _Toc10286 \h </w:instrText>
        </w:r>
        <w:r>
          <w:fldChar w:fldCharType="separate"/>
        </w:r>
        <w:r>
          <w:t>21</w:t>
        </w:r>
        <w:r>
          <w:fldChar w:fldCharType="end"/>
        </w:r>
      </w:hyperlink>
    </w:p>
    <w:p>
      <w:pPr>
        <w:pStyle w:val="TOC2"/>
        <w:tabs>
          <w:tab w:val="right" w:leader="dot" w:pos="8306"/>
        </w:tabs>
      </w:pPr>
      <w:hyperlink w:anchor="_Toc14828" w:history="1">
        <w:r>
          <w:rPr>
            <w:rFonts w:ascii="仿宋" w:eastAsia="仿宋" w:hAnsi="仿宋" w:cs="仿宋" w:hint="eastAsia"/>
            <w:lang w:eastAsia="zh-CN"/>
          </w:rPr>
          <w:t>(一)、产品规划</w:t>
        </w:r>
        <w:r>
          <w:tab/>
        </w:r>
        <w:r>
          <w:fldChar w:fldCharType="begin"/>
        </w:r>
        <w:r>
          <w:instrText xml:space="preserve"> PAGEREF _Toc14828 \h </w:instrText>
        </w:r>
        <w:r>
          <w:fldChar w:fldCharType="separate"/>
        </w:r>
        <w:r>
          <w:t>21</w:t>
        </w:r>
        <w:r>
          <w:fldChar w:fldCharType="end"/>
        </w:r>
      </w:hyperlink>
    </w:p>
    <w:p>
      <w:pPr>
        <w:pStyle w:val="TOC2"/>
        <w:tabs>
          <w:tab w:val="right" w:leader="dot" w:pos="8306"/>
        </w:tabs>
      </w:pPr>
      <w:hyperlink w:anchor="_Toc10685" w:history="1">
        <w:r>
          <w:rPr>
            <w:rFonts w:ascii="仿宋" w:eastAsia="仿宋" w:hAnsi="仿宋" w:cs="仿宋" w:hint="eastAsia"/>
            <w:lang w:eastAsia="zh-CN"/>
          </w:rPr>
          <w:t>(二)、建设规模</w:t>
        </w:r>
        <w:r>
          <w:tab/>
        </w:r>
        <w:r>
          <w:fldChar w:fldCharType="begin"/>
        </w:r>
        <w:r>
          <w:instrText xml:space="preserve"> PAGEREF _Toc10685 \h </w:instrText>
        </w:r>
        <w:r>
          <w:fldChar w:fldCharType="separate"/>
        </w:r>
        <w:r>
          <w:t>23</w:t>
        </w:r>
        <w:r>
          <w:fldChar w:fldCharType="end"/>
        </w:r>
      </w:hyperlink>
    </w:p>
    <w:p>
      <w:pPr>
        <w:pStyle w:val="TOC1"/>
        <w:tabs>
          <w:tab w:val="right" w:leader="dot" w:pos="8306"/>
        </w:tabs>
      </w:pPr>
      <w:hyperlink w:anchor="_Toc5594" w:history="1">
        <w:r>
          <w:rPr>
            <w:rFonts w:ascii="仿宋" w:eastAsia="仿宋" w:hAnsi="仿宋" w:cs="仿宋" w:hint="eastAsia"/>
            <w:lang w:eastAsia="zh-CN"/>
          </w:rPr>
          <w:t>五、危机管理与应急预案</w:t>
        </w:r>
        <w:r>
          <w:tab/>
        </w:r>
        <w:r>
          <w:fldChar w:fldCharType="begin"/>
        </w:r>
        <w:r>
          <w:instrText xml:space="preserve"> PAGEREF _Toc5594 \h </w:instrText>
        </w:r>
        <w:r>
          <w:fldChar w:fldCharType="separate"/>
        </w:r>
        <w:r>
          <w:t>24</w:t>
        </w:r>
        <w:r>
          <w:fldChar w:fldCharType="end"/>
        </w:r>
      </w:hyperlink>
    </w:p>
    <w:p>
      <w:pPr>
        <w:pStyle w:val="TOC2"/>
        <w:tabs>
          <w:tab w:val="right" w:leader="dot" w:pos="8306"/>
        </w:tabs>
      </w:pPr>
      <w:hyperlink w:anchor="_Toc24261" w:history="1">
        <w:r>
          <w:rPr>
            <w:rFonts w:ascii="仿宋" w:eastAsia="仿宋" w:hAnsi="仿宋" w:cs="仿宋" w:hint="eastAsia"/>
            <w:lang w:eastAsia="zh-CN"/>
          </w:rPr>
          <w:t>(一)、危机预警与监测</w:t>
        </w:r>
        <w:r>
          <w:tab/>
        </w:r>
        <w:r>
          <w:fldChar w:fldCharType="begin"/>
        </w:r>
        <w:r>
          <w:instrText xml:space="preserve"> PAGEREF _Toc24261 \h </w:instrText>
        </w:r>
        <w:r>
          <w:fldChar w:fldCharType="separate"/>
        </w:r>
        <w:r>
          <w:t>24</w:t>
        </w:r>
        <w:r>
          <w:fldChar w:fldCharType="end"/>
        </w:r>
      </w:hyperlink>
    </w:p>
    <w:p>
      <w:pPr>
        <w:pStyle w:val="TOC2"/>
        <w:tabs>
          <w:tab w:val="right" w:leader="dot" w:pos="8306"/>
        </w:tabs>
      </w:pPr>
      <w:hyperlink w:anchor="_Toc23660" w:history="1">
        <w:r>
          <w:rPr>
            <w:rFonts w:ascii="仿宋" w:eastAsia="仿宋" w:hAnsi="仿宋" w:cs="仿宋" w:hint="eastAsia"/>
            <w:lang w:eastAsia="zh-CN"/>
          </w:rPr>
          <w:t>(二)、应急预案与危机响应</w:t>
        </w:r>
        <w:r>
          <w:tab/>
        </w:r>
        <w:r>
          <w:fldChar w:fldCharType="begin"/>
        </w:r>
        <w:r>
          <w:instrText xml:space="preserve"> PAGEREF _Toc23660 \h </w:instrText>
        </w:r>
        <w:r>
          <w:fldChar w:fldCharType="separate"/>
        </w:r>
        <w:r>
          <w:t>26</w:t>
        </w:r>
        <w:r>
          <w:fldChar w:fldCharType="end"/>
        </w:r>
      </w:hyperlink>
    </w:p>
    <w:p>
      <w:pPr>
        <w:pStyle w:val="TOC2"/>
        <w:tabs>
          <w:tab w:val="right" w:leader="dot" w:pos="8306"/>
        </w:tabs>
      </w:pPr>
      <w:hyperlink w:anchor="_Toc6573" w:history="1">
        <w:r>
          <w:rPr>
            <w:rFonts w:ascii="仿宋" w:eastAsia="仿宋" w:hAnsi="仿宋" w:cs="仿宋" w:hint="eastAsia"/>
            <w:lang w:eastAsia="zh-CN"/>
          </w:rPr>
          <w:t>(三)、危机沟通与舆情控制</w:t>
        </w:r>
        <w:r>
          <w:tab/>
        </w:r>
        <w:r>
          <w:fldChar w:fldCharType="begin"/>
        </w:r>
        <w:r>
          <w:instrText xml:space="preserve"> PAGEREF _Toc6573 \h </w:instrText>
        </w:r>
        <w:r>
          <w:fldChar w:fldCharType="separate"/>
        </w:r>
        <w:r>
          <w:t>28</w:t>
        </w:r>
        <w:r>
          <w:fldChar w:fldCharType="end"/>
        </w:r>
      </w:hyperlink>
    </w:p>
    <w:p>
      <w:pPr>
        <w:pStyle w:val="TOC2"/>
        <w:tabs>
          <w:tab w:val="right" w:leader="dot" w:pos="8306"/>
        </w:tabs>
      </w:pPr>
      <w:hyperlink w:anchor="_Toc16638" w:history="1">
        <w:r>
          <w:rPr>
            <w:rFonts w:ascii="仿宋" w:eastAsia="仿宋" w:hAnsi="仿宋" w:cs="仿宋" w:hint="eastAsia"/>
            <w:lang w:eastAsia="zh-CN"/>
          </w:rPr>
          <w:t>(四)、危机后教训与改进</w:t>
        </w:r>
        <w:r>
          <w:tab/>
        </w:r>
        <w:r>
          <w:fldChar w:fldCharType="begin"/>
        </w:r>
        <w:r>
          <w:instrText xml:space="preserve"> PAGEREF _Toc16638 \h </w:instrText>
        </w:r>
        <w:r>
          <w:fldChar w:fldCharType="separate"/>
        </w:r>
        <w:r>
          <w:t>30</w:t>
        </w:r>
        <w:r>
          <w:fldChar w:fldCharType="end"/>
        </w:r>
      </w:hyperlink>
    </w:p>
    <w:p>
      <w:pPr>
        <w:pStyle w:val="TOC1"/>
        <w:tabs>
          <w:tab w:val="right" w:leader="dot" w:pos="8306"/>
        </w:tabs>
      </w:pPr>
      <w:hyperlink w:anchor="_Toc26820" w:history="1">
        <w:r>
          <w:rPr>
            <w:rFonts w:ascii="仿宋" w:eastAsia="仿宋" w:hAnsi="仿宋" w:cs="仿宋" w:hint="eastAsia"/>
            <w:lang w:eastAsia="zh-CN"/>
          </w:rPr>
          <w:t>六、钯项目运营管理</w:t>
        </w:r>
        <w:r>
          <w:tab/>
        </w:r>
        <w:r>
          <w:fldChar w:fldCharType="begin"/>
        </w:r>
        <w:r>
          <w:instrText xml:space="preserve"> PAGEREF _Toc26820 \h </w:instrText>
        </w:r>
        <w:r>
          <w:fldChar w:fldCharType="separate"/>
        </w:r>
        <w:r>
          <w:t>32</w:t>
        </w:r>
        <w:r>
          <w:fldChar w:fldCharType="end"/>
        </w:r>
      </w:hyperlink>
    </w:p>
    <w:p>
      <w:pPr>
        <w:pStyle w:val="TOC2"/>
        <w:tabs>
          <w:tab w:val="right" w:leader="dot" w:pos="8306"/>
        </w:tabs>
      </w:pPr>
      <w:hyperlink w:anchor="_Toc10099" w:history="1">
        <w:r>
          <w:rPr>
            <w:rFonts w:ascii="仿宋" w:eastAsia="仿宋" w:hAnsi="仿宋" w:cs="仿宋" w:hint="eastAsia"/>
            <w:lang w:eastAsia="zh-CN"/>
          </w:rPr>
          <w:t>(一)、运营管理机构设置</w:t>
        </w:r>
        <w:r>
          <w:tab/>
        </w:r>
        <w:r>
          <w:fldChar w:fldCharType="begin"/>
        </w:r>
        <w:r>
          <w:instrText xml:space="preserve"> PAGEREF _Toc10099 \h </w:instrText>
        </w:r>
        <w:r>
          <w:fldChar w:fldCharType="separate"/>
        </w:r>
        <w:r>
          <w:t>32</w:t>
        </w:r>
        <w:r>
          <w:fldChar w:fldCharType="end"/>
        </w:r>
      </w:hyperlink>
    </w:p>
    <w:p>
      <w:pPr>
        <w:pStyle w:val="TOC2"/>
        <w:tabs>
          <w:tab w:val="right" w:leader="dot" w:pos="8306"/>
        </w:tabs>
      </w:pPr>
      <w:hyperlink w:anchor="_Toc23506" w:history="1">
        <w:r>
          <w:rPr>
            <w:rFonts w:ascii="仿宋" w:eastAsia="仿宋" w:hAnsi="仿宋" w:cs="仿宋" w:hint="eastAsia"/>
            <w:lang w:eastAsia="zh-CN"/>
          </w:rPr>
          <w:t>(二)、运营管理流程</w:t>
        </w:r>
        <w:r>
          <w:tab/>
        </w:r>
        <w:r>
          <w:fldChar w:fldCharType="begin"/>
        </w:r>
        <w:r>
          <w:instrText xml:space="preserve"> PAGEREF _Toc23506 \h </w:instrText>
        </w:r>
        <w:r>
          <w:fldChar w:fldCharType="separate"/>
        </w:r>
        <w:r>
          <w:t>35</w:t>
        </w:r>
        <w:r>
          <w:fldChar w:fldCharType="end"/>
        </w:r>
      </w:hyperlink>
    </w:p>
    <w:p>
      <w:pPr>
        <w:pStyle w:val="TOC2"/>
        <w:tabs>
          <w:tab w:val="right" w:leader="dot" w:pos="8306"/>
        </w:tabs>
      </w:pPr>
      <w:hyperlink w:anchor="_Toc30245" w:history="1">
        <w:r>
          <w:rPr>
            <w:rFonts w:ascii="仿宋" w:eastAsia="仿宋" w:hAnsi="仿宋" w:cs="仿宋" w:hint="eastAsia"/>
            <w:lang w:eastAsia="zh-CN"/>
          </w:rPr>
          <w:t>(三)、人员配备及培训</w:t>
        </w:r>
        <w:r>
          <w:tab/>
        </w:r>
        <w:r>
          <w:fldChar w:fldCharType="begin"/>
        </w:r>
        <w:r>
          <w:instrText xml:space="preserve"> PAGEREF _Toc30245 \h </w:instrText>
        </w:r>
        <w:r>
          <w:fldChar w:fldCharType="separate"/>
        </w:r>
        <w:r>
          <w:t>39</w:t>
        </w:r>
        <w:r>
          <w:fldChar w:fldCharType="end"/>
        </w:r>
      </w:hyperlink>
    </w:p>
    <w:p>
      <w:pPr>
        <w:pStyle w:val="TOC2"/>
        <w:tabs>
          <w:tab w:val="right" w:leader="dot" w:pos="8306"/>
        </w:tabs>
      </w:pPr>
      <w:hyperlink w:anchor="_Toc9930" w:history="1">
        <w:r>
          <w:rPr>
            <w:rFonts w:ascii="仿宋" w:eastAsia="仿宋" w:hAnsi="仿宋" w:cs="仿宋" w:hint="eastAsia"/>
            <w:lang w:eastAsia="zh-CN"/>
          </w:rPr>
          <w:t>(四)、质量管理体系</w:t>
        </w:r>
        <w:r>
          <w:tab/>
        </w:r>
        <w:r>
          <w:fldChar w:fldCharType="begin"/>
        </w:r>
        <w:r>
          <w:instrText xml:space="preserve"> PAGEREF _Toc9930 \h </w:instrText>
        </w:r>
        <w:r>
          <w:fldChar w:fldCharType="separate"/>
        </w:r>
        <w:r>
          <w:t>41</w:t>
        </w:r>
        <w:r>
          <w:fldChar w:fldCharType="end"/>
        </w:r>
      </w:hyperlink>
    </w:p>
    <w:p>
      <w:pPr>
        <w:pStyle w:val="TOC2"/>
        <w:tabs>
          <w:tab w:val="right" w:leader="dot" w:pos="8306"/>
        </w:tabs>
      </w:pPr>
      <w:hyperlink w:anchor="_Toc25649" w:history="1">
        <w:r>
          <w:rPr>
            <w:rFonts w:ascii="仿宋" w:eastAsia="仿宋" w:hAnsi="仿宋" w:cs="仿宋" w:hint="eastAsia"/>
            <w:lang w:eastAsia="zh-CN"/>
          </w:rPr>
          <w:t>(五)、安全生产管理</w:t>
        </w:r>
        <w:r>
          <w:tab/>
        </w:r>
        <w:r>
          <w:fldChar w:fldCharType="begin"/>
        </w:r>
        <w:r>
          <w:instrText xml:space="preserve"> PAGEREF _Toc25649 \h </w:instrText>
        </w:r>
        <w:r>
          <w:fldChar w:fldCharType="separate"/>
        </w:r>
        <w:r>
          <w:t>43</w:t>
        </w:r>
        <w:r>
          <w:fldChar w:fldCharType="end"/>
        </w:r>
      </w:hyperlink>
    </w:p>
    <w:p>
      <w:pPr>
        <w:pStyle w:val="TOC2"/>
        <w:tabs>
          <w:tab w:val="right" w:leader="dot" w:pos="8306"/>
        </w:tabs>
      </w:pPr>
      <w:hyperlink w:anchor="_Toc4969" w:history="1">
        <w:r>
          <w:rPr>
            <w:rFonts w:ascii="仿宋" w:eastAsia="仿宋" w:hAnsi="仿宋" w:cs="仿宋" w:hint="eastAsia"/>
            <w:lang w:eastAsia="zh-CN"/>
          </w:rPr>
          <w:t>(六)、环境管理</w:t>
        </w:r>
        <w:r>
          <w:tab/>
        </w:r>
        <w:r>
          <w:fldChar w:fldCharType="begin"/>
        </w:r>
        <w:r>
          <w:instrText xml:space="preserve"> PAGEREF _Toc4969 \h </w:instrText>
        </w:r>
        <w:r>
          <w:fldChar w:fldCharType="separate"/>
        </w:r>
        <w:r>
          <w:t>45</w:t>
        </w:r>
        <w:r>
          <w:fldChar w:fldCharType="end"/>
        </w:r>
      </w:hyperlink>
    </w:p>
    <w:p>
      <w:pPr>
        <w:pStyle w:val="TOC2"/>
        <w:tabs>
          <w:tab w:val="right" w:leader="dot" w:pos="8306"/>
        </w:tabs>
      </w:pPr>
      <w:hyperlink w:anchor="_Toc3884" w:history="1">
        <w:r>
          <w:rPr>
            <w:rFonts w:ascii="仿宋" w:eastAsia="仿宋" w:hAnsi="仿宋" w:cs="仿宋" w:hint="eastAsia"/>
            <w:lang w:eastAsia="zh-CN"/>
          </w:rPr>
          <w:t>(七)、设备维护与保养</w:t>
        </w:r>
        <w:r>
          <w:tab/>
        </w:r>
        <w:r>
          <w:fldChar w:fldCharType="begin"/>
        </w:r>
        <w:r>
          <w:instrText xml:space="preserve"> PAGEREF _Toc3884 \h </w:instrText>
        </w:r>
        <w:r>
          <w:fldChar w:fldCharType="separate"/>
        </w:r>
        <w:r>
          <w:t>47</w:t>
        </w:r>
        <w:r>
          <w:fldChar w:fldCharType="end"/>
        </w:r>
      </w:hyperlink>
    </w:p>
    <w:p>
      <w:pPr>
        <w:pStyle w:val="TOC2"/>
        <w:tabs>
          <w:tab w:val="right" w:leader="dot" w:pos="8306"/>
        </w:tabs>
      </w:pPr>
      <w:hyperlink w:anchor="_Toc144" w:history="1">
        <w:r>
          <w:rPr>
            <w:rFonts w:ascii="仿宋" w:eastAsia="仿宋" w:hAnsi="仿宋" w:cs="仿宋" w:hint="eastAsia"/>
            <w:lang w:eastAsia="zh-CN"/>
          </w:rPr>
          <w:t>(八)、应急预案与处置</w:t>
        </w:r>
        <w:r>
          <w:tab/>
        </w:r>
        <w:r>
          <w:fldChar w:fldCharType="begin"/>
        </w:r>
        <w:r>
          <w:instrText xml:space="preserve"> PAGEREF _Toc144 \h </w:instrText>
        </w:r>
        <w:r>
          <w:fldChar w:fldCharType="separate"/>
        </w:r>
        <w:r>
          <w:t>49</w:t>
        </w:r>
        <w:r>
          <w:fldChar w:fldCharType="end"/>
        </w:r>
      </w:hyperlink>
    </w:p>
    <w:p>
      <w:pPr>
        <w:pStyle w:val="TOC2"/>
        <w:tabs>
          <w:tab w:val="right" w:leader="dot" w:pos="8306"/>
        </w:tabs>
      </w:pPr>
      <w:hyperlink w:anchor="_Toc15244" w:history="1">
        <w:r>
          <w:rPr>
            <w:rFonts w:ascii="仿宋" w:eastAsia="仿宋" w:hAnsi="仿宋" w:cs="仿宋" w:hint="eastAsia"/>
            <w:lang w:eastAsia="zh-CN"/>
          </w:rPr>
          <w:t>(九)、绩效评估</w:t>
        </w:r>
        <w:r>
          <w:tab/>
        </w:r>
        <w:r>
          <w:fldChar w:fldCharType="begin"/>
        </w:r>
        <w:r>
          <w:instrText xml:space="preserve"> PAGEREF _Toc15244 \h </w:instrText>
        </w:r>
        <w:r>
          <w:fldChar w:fldCharType="separate"/>
        </w:r>
        <w:r>
          <w:t>51</w:t>
        </w:r>
        <w:r>
          <w:fldChar w:fldCharType="end"/>
        </w:r>
      </w:hyperlink>
    </w:p>
    <w:p>
      <w:pPr>
        <w:pStyle w:val="TOC1"/>
        <w:tabs>
          <w:tab w:val="right" w:leader="dot" w:pos="8306"/>
        </w:tabs>
      </w:pPr>
      <w:hyperlink w:anchor="_Toc26000" w:history="1">
        <w:r>
          <w:rPr>
            <w:rFonts w:ascii="仿宋" w:eastAsia="仿宋" w:hAnsi="仿宋" w:cs="仿宋" w:hint="eastAsia"/>
            <w:lang w:eastAsia="zh-CN"/>
          </w:rPr>
          <w:t>七、钯项目投资可行性分析</w:t>
        </w:r>
        <w:r>
          <w:tab/>
        </w:r>
        <w:r>
          <w:fldChar w:fldCharType="begin"/>
        </w:r>
        <w:r>
          <w:instrText xml:space="preserve"> PAGEREF _Toc26000 \h </w:instrText>
        </w:r>
        <w:r>
          <w:fldChar w:fldCharType="separate"/>
        </w:r>
        <w:r>
          <w:t>53</w:t>
        </w:r>
        <w:r>
          <w:fldChar w:fldCharType="end"/>
        </w:r>
      </w:hyperlink>
    </w:p>
    <w:p>
      <w:pPr>
        <w:pStyle w:val="TOC2"/>
        <w:tabs>
          <w:tab w:val="right" w:leader="dot" w:pos="8306"/>
        </w:tabs>
      </w:pPr>
      <w:hyperlink w:anchor="_Toc32071" w:history="1">
        <w:r>
          <w:rPr>
            <w:rFonts w:ascii="仿宋" w:eastAsia="仿宋" w:hAnsi="仿宋" w:cs="仿宋" w:hint="eastAsia"/>
            <w:lang w:eastAsia="zh-CN"/>
          </w:rPr>
          <w:t>(一)、钯项目估算说明</w:t>
        </w:r>
        <w:r>
          <w:tab/>
        </w:r>
        <w:r>
          <w:fldChar w:fldCharType="begin"/>
        </w:r>
        <w:r>
          <w:instrText xml:space="preserve"> PAGEREF _Toc32071 \h </w:instrText>
        </w:r>
        <w:r>
          <w:fldChar w:fldCharType="separate"/>
        </w:r>
        <w:r>
          <w:t>53</w:t>
        </w:r>
        <w:r>
          <w:fldChar w:fldCharType="end"/>
        </w:r>
      </w:hyperlink>
    </w:p>
    <w:p>
      <w:pPr>
        <w:pStyle w:val="TOC2"/>
        <w:tabs>
          <w:tab w:val="right" w:leader="dot" w:pos="8306"/>
        </w:tabs>
      </w:pPr>
      <w:hyperlink w:anchor="_Toc16587" w:history="1">
        <w:r>
          <w:rPr>
            <w:rFonts w:ascii="仿宋" w:eastAsia="仿宋" w:hAnsi="仿宋" w:cs="仿宋" w:hint="eastAsia"/>
            <w:lang w:eastAsia="zh-CN"/>
          </w:rPr>
          <w:t>(二)、钯项目总投资估算</w:t>
        </w:r>
        <w:r>
          <w:tab/>
        </w:r>
        <w:r>
          <w:fldChar w:fldCharType="begin"/>
        </w:r>
        <w:r>
          <w:instrText xml:space="preserve"> PAGEREF _Toc16587 \h </w:instrText>
        </w:r>
        <w:r>
          <w:fldChar w:fldCharType="separate"/>
        </w:r>
        <w:r>
          <w:t>55</w:t>
        </w:r>
        <w:r>
          <w:fldChar w:fldCharType="end"/>
        </w:r>
      </w:hyperlink>
    </w:p>
    <w:p>
      <w:pPr>
        <w:pStyle w:val="TOC2"/>
        <w:tabs>
          <w:tab w:val="right" w:leader="dot" w:pos="8306"/>
        </w:tabs>
      </w:pPr>
      <w:hyperlink w:anchor="_Toc12916" w:history="1">
        <w:r>
          <w:rPr>
            <w:rFonts w:ascii="仿宋" w:eastAsia="仿宋" w:hAnsi="仿宋" w:cs="仿宋" w:hint="eastAsia"/>
            <w:lang w:eastAsia="zh-CN"/>
          </w:rPr>
          <w:t>(三)、资金筹措</w:t>
        </w:r>
        <w:r>
          <w:tab/>
        </w:r>
        <w:r>
          <w:fldChar w:fldCharType="begin"/>
        </w:r>
        <w:r>
          <w:instrText xml:space="preserve"> PAGEREF _Toc12916 \h </w:instrText>
        </w:r>
        <w:r>
          <w:fldChar w:fldCharType="separate"/>
        </w:r>
        <w:r>
          <w:t>55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82" w:history="1">
        <w:r>
          <w:rPr>
            <w:rFonts w:ascii="仿宋" w:eastAsia="仿宋" w:hAnsi="仿宋" w:cs="仿宋" w:hint="eastAsia"/>
            <w:lang w:eastAsia="zh-CN"/>
          </w:rPr>
          <w:t>八、员工福利与企业文化</w:t>
        </w:r>
        <w:r>
          <w:tab/>
        </w:r>
        <w:r>
          <w:fldChar w:fldCharType="begin"/>
        </w:r>
        <w:r>
          <w:instrText xml:space="preserve"> PAGEREF _Toc21582 \h </w:instrText>
        </w:r>
        <w:r>
          <w:fldChar w:fldCharType="separate"/>
        </w:r>
        <w:r>
          <w:t>57</w:t>
        </w:r>
        <w:r>
          <w:fldChar w:fldCharType="end"/>
        </w:r>
      </w:hyperlink>
    </w:p>
    <w:p>
      <w:pPr>
        <w:pStyle w:val="TOC2"/>
        <w:tabs>
          <w:tab w:val="right" w:leader="dot" w:pos="8306"/>
        </w:tabs>
      </w:pPr>
      <w:hyperlink w:anchor="_Toc18420" w:history="1">
        <w:r>
          <w:rPr>
            <w:rFonts w:ascii="仿宋" w:eastAsia="仿宋" w:hAnsi="仿宋" w:cs="仿宋" w:hint="eastAsia"/>
            <w:lang w:eastAsia="zh-CN"/>
          </w:rPr>
          <w:t>(一)、员工福利政策</w:t>
        </w:r>
        <w:r>
          <w:tab/>
        </w:r>
        <w:r>
          <w:fldChar w:fldCharType="begin"/>
        </w:r>
        <w:r>
          <w:instrText xml:space="preserve"> PAGEREF _Toc18420 \h </w:instrText>
        </w:r>
        <w:r>
          <w:fldChar w:fldCharType="separate"/>
        </w:r>
        <w:r>
          <w:t>57</w:t>
        </w:r>
        <w:r>
          <w:fldChar w:fldCharType="end"/>
        </w:r>
      </w:hyperlink>
    </w:p>
    <w:p>
      <w:pPr>
        <w:pStyle w:val="TOC2"/>
        <w:tabs>
          <w:tab w:val="right" w:leader="dot" w:pos="8306"/>
        </w:tabs>
      </w:pPr>
      <w:hyperlink w:anchor="_Toc26708" w:history="1">
        <w:r>
          <w:rPr>
            <w:rFonts w:ascii="仿宋" w:eastAsia="仿宋" w:hAnsi="仿宋" w:cs="仿宋" w:hint="eastAsia"/>
            <w:lang w:eastAsia="zh-CN"/>
          </w:rPr>
          <w:t>(二)、团队建设与员工培训</w:t>
        </w:r>
        <w:r>
          <w:tab/>
        </w:r>
        <w:r>
          <w:fldChar w:fldCharType="begin"/>
        </w:r>
        <w:r>
          <w:instrText xml:space="preserve"> PAGEREF _Toc26708 \h </w:instrText>
        </w:r>
        <w:r>
          <w:fldChar w:fldCharType="separate"/>
        </w:r>
        <w:r>
          <w:t>59</w:t>
        </w:r>
        <w:r>
          <w:fldChar w:fldCharType="end"/>
        </w:r>
      </w:hyperlink>
    </w:p>
    <w:p>
      <w:pPr>
        <w:pStyle w:val="TOC2"/>
        <w:tabs>
          <w:tab w:val="right" w:leader="dot" w:pos="8306"/>
        </w:tabs>
      </w:pPr>
      <w:hyperlink w:anchor="_Toc16496" w:history="1">
        <w:r>
          <w:rPr>
            <w:rFonts w:ascii="仿宋" w:eastAsia="仿宋" w:hAnsi="仿宋" w:cs="仿宋" w:hint="eastAsia"/>
            <w:lang w:eastAsia="zh-CN"/>
          </w:rPr>
          <w:t>(三)、企业文化建设</w:t>
        </w:r>
        <w:r>
          <w:tab/>
        </w:r>
        <w:r>
          <w:fldChar w:fldCharType="begin"/>
        </w:r>
        <w:r>
          <w:instrText xml:space="preserve"> PAGEREF _Toc16496 \h </w:instrText>
        </w:r>
        <w:r>
          <w:fldChar w:fldCharType="separate"/>
        </w:r>
        <w:r>
          <w:t>60</w:t>
        </w:r>
        <w:r>
          <w:fldChar w:fldCharType="end"/>
        </w:r>
      </w:hyperlink>
    </w:p>
    <w:p>
      <w:pPr>
        <w:pStyle w:val="TOC2"/>
        <w:tabs>
          <w:tab w:val="right" w:leader="dot" w:pos="8306"/>
        </w:tabs>
      </w:pPr>
      <w:hyperlink w:anchor="_Toc19156" w:history="1">
        <w:r>
          <w:rPr>
            <w:rFonts w:ascii="仿宋" w:eastAsia="仿宋" w:hAnsi="仿宋" w:cs="仿宋" w:hint="eastAsia"/>
            <w:lang w:eastAsia="zh-CN"/>
          </w:rPr>
          <w:t>(四)、员工健康与工作平衡</w:t>
        </w:r>
        <w:r>
          <w:tab/>
        </w:r>
        <w:r>
          <w:fldChar w:fldCharType="begin"/>
        </w:r>
        <w:r>
          <w:instrText xml:space="preserve"> PAGEREF _Toc19156 \h </w:instrText>
        </w:r>
        <w:r>
          <w:fldChar w:fldCharType="separate"/>
        </w:r>
        <w:r>
          <w:t>62</w:t>
        </w:r>
        <w:r>
          <w:fldChar w:fldCharType="end"/>
        </w:r>
      </w:hyperlink>
    </w:p>
    <w:p>
      <w:pPr>
        <w:pStyle w:val="TOC1"/>
        <w:tabs>
          <w:tab w:val="right" w:leader="dot" w:pos="8306"/>
        </w:tabs>
      </w:pPr>
      <w:hyperlink w:anchor="_Toc30765" w:history="1">
        <w:r>
          <w:rPr>
            <w:rFonts w:ascii="仿宋" w:eastAsia="仿宋" w:hAnsi="仿宋" w:cs="仿宋" w:hint="eastAsia"/>
            <w:lang w:eastAsia="zh-CN"/>
          </w:rPr>
          <w:t>九、社会责任与可持续发展</w:t>
        </w:r>
        <w:r>
          <w:tab/>
        </w:r>
        <w:r>
          <w:fldChar w:fldCharType="begin"/>
        </w:r>
        <w:r>
          <w:instrText xml:space="preserve"> PAGEREF _Toc30765 \h </w:instrText>
        </w:r>
        <w:r>
          <w:fldChar w:fldCharType="separate"/>
        </w:r>
        <w:r>
          <w:t>64</w:t>
        </w:r>
        <w:r>
          <w:fldChar w:fldCharType="end"/>
        </w:r>
      </w:hyperlink>
    </w:p>
    <w:p>
      <w:pPr>
        <w:pStyle w:val="TOC2"/>
        <w:tabs>
          <w:tab w:val="right" w:leader="dot" w:pos="8306"/>
        </w:tabs>
      </w:pPr>
      <w:hyperlink w:anchor="_Toc15494" w:history="1">
        <w:r>
          <w:rPr>
            <w:rFonts w:ascii="仿宋" w:eastAsia="仿宋" w:hAnsi="仿宋" w:cs="仿宋" w:hint="eastAsia"/>
            <w:lang w:eastAsia="zh-CN"/>
          </w:rPr>
          <w:t>(一)、社会责任理念</w:t>
        </w:r>
        <w:r>
          <w:tab/>
        </w:r>
        <w:r>
          <w:fldChar w:fldCharType="begin"/>
        </w:r>
        <w:r>
          <w:instrText xml:space="preserve"> PAGEREF _Toc15494 \h </w:instrText>
        </w:r>
        <w:r>
          <w:fldChar w:fldCharType="separate"/>
        </w:r>
        <w:r>
          <w:t>64</w:t>
        </w:r>
        <w:r>
          <w:fldChar w:fldCharType="end"/>
        </w:r>
      </w:hyperlink>
    </w:p>
    <w:p>
      <w:pPr>
        <w:pStyle w:val="TOC2"/>
        <w:tabs>
          <w:tab w:val="right" w:leader="dot" w:pos="8306"/>
        </w:tabs>
      </w:pPr>
      <w:hyperlink w:anchor="_Toc13437" w:history="1">
        <w:r>
          <w:rPr>
            <w:rFonts w:ascii="仿宋" w:eastAsia="仿宋" w:hAnsi="仿宋" w:cs="仿宋" w:hint="eastAsia"/>
            <w:lang w:eastAsia="zh-CN"/>
          </w:rPr>
          <w:t>(二)、公益活动与社区参与</w:t>
        </w:r>
        <w:r>
          <w:tab/>
        </w:r>
        <w:r>
          <w:fldChar w:fldCharType="begin"/>
        </w:r>
        <w:r>
          <w:instrText xml:space="preserve"> PAGEREF _Toc13437 \h </w:instrText>
        </w:r>
        <w:r>
          <w:fldChar w:fldCharType="separate"/>
        </w:r>
        <w:r>
          <w:t>66</w:t>
        </w:r>
        <w:r>
          <w:fldChar w:fldCharType="end"/>
        </w:r>
      </w:hyperlink>
    </w:p>
    <w:p>
      <w:pPr>
        <w:pStyle w:val="TOC2"/>
        <w:tabs>
          <w:tab w:val="right" w:leader="dot" w:pos="8306"/>
        </w:tabs>
      </w:pPr>
      <w:hyperlink w:anchor="_Toc16130" w:history="1">
        <w:r>
          <w:rPr>
            <w:rFonts w:ascii="仿宋" w:eastAsia="仿宋" w:hAnsi="仿宋" w:cs="仿宋" w:hint="eastAsia"/>
            <w:lang w:eastAsia="zh-CN"/>
          </w:rPr>
          <w:t>(三)、可持续发展策略</w:t>
        </w:r>
        <w:r>
          <w:tab/>
        </w:r>
        <w:r>
          <w:fldChar w:fldCharType="begin"/>
        </w:r>
        <w:r>
          <w:instrText xml:space="preserve"> PAGEREF _Toc16130 \h </w:instrText>
        </w:r>
        <w:r>
          <w:fldChar w:fldCharType="separate"/>
        </w:r>
        <w:r>
          <w:t>67</w:t>
        </w:r>
        <w:r>
          <w:fldChar w:fldCharType="end"/>
        </w:r>
      </w:hyperlink>
    </w:p>
    <w:p>
      <w:pPr>
        <w:pStyle w:val="TOC2"/>
        <w:tabs>
          <w:tab w:val="right" w:leader="dot" w:pos="8306"/>
        </w:tabs>
      </w:pPr>
      <w:hyperlink w:anchor="_Toc17378" w:history="1">
        <w:r>
          <w:rPr>
            <w:rFonts w:ascii="仿宋" w:eastAsia="仿宋" w:hAnsi="仿宋" w:cs="仿宋" w:hint="eastAsia"/>
            <w:lang w:eastAsia="zh-CN"/>
          </w:rPr>
          <w:t>(四)、企业文化与价值观</w:t>
        </w:r>
        <w:r>
          <w:tab/>
        </w:r>
        <w:r>
          <w:fldChar w:fldCharType="begin"/>
        </w:r>
        <w:r>
          <w:instrText xml:space="preserve"> PAGEREF _Toc17378 \h </w:instrText>
        </w:r>
        <w:r>
          <w:fldChar w:fldCharType="separate"/>
        </w:r>
        <w:r>
          <w:t>68</w:t>
        </w:r>
        <w:r>
          <w:fldChar w:fldCharType="end"/>
        </w:r>
      </w:hyperlink>
    </w:p>
    <w:p>
      <w:pPr>
        <w:pStyle w:val="TOC1"/>
        <w:tabs>
          <w:tab w:val="right" w:leader="dot" w:pos="8306"/>
        </w:tabs>
      </w:pPr>
      <w:hyperlink w:anchor="_Toc5351" w:history="1">
        <w:r>
          <w:rPr>
            <w:rFonts w:ascii="仿宋" w:eastAsia="仿宋" w:hAnsi="仿宋" w:cs="仿宋" w:hint="eastAsia"/>
            <w:lang w:eastAsia="zh-CN"/>
          </w:rPr>
          <w:t>十、市场趋势与竞争分析</w:t>
        </w:r>
        <w:r>
          <w:tab/>
        </w:r>
        <w:r>
          <w:fldChar w:fldCharType="begin"/>
        </w:r>
        <w:r>
          <w:instrText xml:space="preserve"> PAGEREF _Toc5351 \h </w:instrText>
        </w:r>
        <w:r>
          <w:fldChar w:fldCharType="separate"/>
        </w:r>
        <w:r>
          <w:t>70</w:t>
        </w:r>
        <w:r>
          <w:fldChar w:fldCharType="end"/>
        </w:r>
      </w:hyperlink>
    </w:p>
    <w:p>
      <w:pPr>
        <w:pStyle w:val="TOC2"/>
        <w:tabs>
          <w:tab w:val="right" w:leader="dot" w:pos="8306"/>
        </w:tabs>
      </w:pPr>
      <w:hyperlink w:anchor="_Toc23577" w:history="1">
        <w:r>
          <w:rPr>
            <w:rFonts w:ascii="仿宋" w:eastAsia="仿宋" w:hAnsi="仿宋" w:cs="仿宋" w:hint="eastAsia"/>
            <w:lang w:eastAsia="zh-CN"/>
          </w:rPr>
          <w:t>(一)、行业市场趋势分析</w:t>
        </w:r>
        <w:r>
          <w:tab/>
        </w:r>
        <w:r>
          <w:fldChar w:fldCharType="begin"/>
        </w:r>
        <w:r>
          <w:instrText xml:space="preserve"> PAGEREF _Toc23577 \h </w:instrText>
        </w:r>
        <w:r>
          <w:fldChar w:fldCharType="separate"/>
        </w:r>
        <w:r>
          <w:t>70</w:t>
        </w:r>
        <w:r>
          <w:fldChar w:fldCharType="end"/>
        </w:r>
      </w:hyperlink>
    </w:p>
    <w:p>
      <w:pPr>
        <w:pStyle w:val="TOC2"/>
        <w:tabs>
          <w:tab w:val="right" w:leader="dot" w:pos="8306"/>
        </w:tabs>
      </w:pPr>
      <w:hyperlink w:anchor="_Toc3117" w:history="1">
        <w:r>
          <w:rPr>
            <w:rFonts w:ascii="仿宋" w:eastAsia="仿宋" w:hAnsi="仿宋" w:cs="仿宋" w:hint="eastAsia"/>
            <w:lang w:eastAsia="zh-CN"/>
          </w:rPr>
          <w:t>(二)、竞争对手动态监测</w:t>
        </w:r>
        <w:r>
          <w:tab/>
        </w:r>
        <w:r>
          <w:fldChar w:fldCharType="begin"/>
        </w:r>
        <w:r>
          <w:instrText xml:space="preserve"> PAGEREF _Toc3117 \h </w:instrText>
        </w:r>
        <w:r>
          <w:fldChar w:fldCharType="separate"/>
        </w:r>
        <w:r>
          <w:t>72</w:t>
        </w:r>
        <w:r>
          <w:fldChar w:fldCharType="end"/>
        </w:r>
      </w:hyperlink>
    </w:p>
    <w:p>
      <w:pPr>
        <w:pStyle w:val="TOC2"/>
        <w:tabs>
          <w:tab w:val="right" w:leader="dot" w:pos="8306"/>
        </w:tabs>
      </w:pPr>
      <w:hyperlink w:anchor="_Toc3494" w:history="1">
        <w:r>
          <w:rPr>
            <w:rFonts w:ascii="仿宋" w:eastAsia="仿宋" w:hAnsi="仿宋" w:cs="仿宋" w:hint="eastAsia"/>
            <w:lang w:eastAsia="zh-CN"/>
          </w:rPr>
          <w:t>(三)、新兴技术与创新趋势</w:t>
        </w:r>
        <w:r>
          <w:tab/>
        </w:r>
        <w:r>
          <w:fldChar w:fldCharType="begin"/>
        </w:r>
        <w:r>
          <w:instrText xml:space="preserve"> PAGEREF _Toc3494 \h </w:instrText>
        </w:r>
        <w:r>
          <w:fldChar w:fldCharType="separate"/>
        </w:r>
        <w:r>
          <w:t>74</w:t>
        </w:r>
        <w:r>
          <w:fldChar w:fldCharType="end"/>
        </w:r>
      </w:hyperlink>
    </w:p>
    <w:p>
      <w:pPr>
        <w:pStyle w:val="TOC2"/>
        <w:tabs>
          <w:tab w:val="right" w:leader="dot" w:pos="8306"/>
        </w:tabs>
      </w:pPr>
      <w:hyperlink w:anchor="_Toc11275" w:history="1">
        <w:r>
          <w:rPr>
            <w:rFonts w:ascii="仿宋" w:eastAsia="仿宋" w:hAnsi="仿宋" w:cs="仿宋" w:hint="eastAsia"/>
            <w:lang w:eastAsia="zh-CN"/>
          </w:rPr>
          <w:t>(四)、市场机会与威胁评估</w:t>
        </w:r>
        <w:r>
          <w:tab/>
        </w:r>
        <w:r>
          <w:fldChar w:fldCharType="begin"/>
        </w:r>
        <w:r>
          <w:instrText xml:space="preserve"> PAGEREF _Toc11275 \h </w:instrText>
        </w:r>
        <w:r>
          <w:fldChar w:fldCharType="separate"/>
        </w:r>
        <w:r>
          <w:t>76</w:t>
        </w:r>
        <w:r>
          <w:fldChar w:fldCharType="end"/>
        </w:r>
      </w:hyperlink>
    </w:p>
    <w:p>
      <w:pPr>
        <w:pStyle w:val="TOC1"/>
        <w:tabs>
          <w:tab w:val="right" w:leader="dot" w:pos="8306"/>
        </w:tabs>
      </w:pPr>
      <w:hyperlink w:anchor="_Toc8347" w:history="1">
        <w:r>
          <w:rPr>
            <w:rFonts w:ascii="仿宋" w:eastAsia="仿宋" w:hAnsi="仿宋" w:cs="仿宋" w:hint="eastAsia"/>
            <w:lang w:eastAsia="zh-CN"/>
          </w:rPr>
          <w:t>十一、未来发展战略</w:t>
        </w:r>
        <w:r>
          <w:tab/>
        </w:r>
        <w:r>
          <w:fldChar w:fldCharType="begin"/>
        </w:r>
        <w:r>
          <w:instrText xml:space="preserve"> PAGEREF _Toc8347 \h </w:instrText>
        </w:r>
        <w:r>
          <w:fldChar w:fldCharType="separate"/>
        </w:r>
        <w:r>
          <w:t>78</w:t>
        </w:r>
        <w:r>
          <w:fldChar w:fldCharType="end"/>
        </w:r>
      </w:hyperlink>
    </w:p>
    <w:p>
      <w:pPr>
        <w:pStyle w:val="TOC2"/>
        <w:tabs>
          <w:tab w:val="right" w:leader="dot" w:pos="8306"/>
        </w:tabs>
      </w:pPr>
      <w:hyperlink w:anchor="_Toc27424" w:history="1">
        <w:r>
          <w:rPr>
            <w:rFonts w:ascii="仿宋" w:eastAsia="仿宋" w:hAnsi="仿宋" w:cs="仿宋" w:hint="eastAsia"/>
            <w:lang w:eastAsia="zh-CN"/>
          </w:rPr>
          <w:t>(一)、未来市场定位与业务拓展</w:t>
        </w:r>
        <w:r>
          <w:tab/>
        </w:r>
        <w:r>
          <w:fldChar w:fldCharType="begin"/>
        </w:r>
        <w:r>
          <w:instrText xml:space="preserve"> PAGEREF _Toc27424 \h </w:instrText>
        </w:r>
        <w:r>
          <w:fldChar w:fldCharType="separate"/>
        </w:r>
        <w:r>
          <w:t>78</w:t>
        </w:r>
        <w:r>
          <w:fldChar w:fldCharType="end"/>
        </w:r>
      </w:hyperlink>
    </w:p>
    <w:p>
      <w:pPr>
        <w:pStyle w:val="TOC2"/>
        <w:tabs>
          <w:tab w:val="right" w:leader="dot" w:pos="8306"/>
        </w:tabs>
      </w:pPr>
      <w:hyperlink w:anchor="_Toc3241" w:history="1">
        <w:r>
          <w:rPr>
            <w:rFonts w:ascii="仿宋" w:eastAsia="仿宋" w:hAnsi="仿宋" w:cs="仿宋" w:hint="eastAsia"/>
            <w:lang w:eastAsia="zh-CN"/>
          </w:rPr>
          <w:t>(二)、技术创新与研发方向</w:t>
        </w:r>
        <w:r>
          <w:tab/>
        </w:r>
        <w:r>
          <w:fldChar w:fldCharType="begin"/>
        </w:r>
        <w:r>
          <w:instrText xml:space="preserve"> PAGEREF _Toc3241 \h </w:instrText>
        </w:r>
        <w:r>
          <w:fldChar w:fldCharType="separate"/>
        </w:r>
        <w:r>
          <w:t>80</w:t>
        </w:r>
        <w:r>
          <w:fldChar w:fldCharType="end"/>
        </w:r>
      </w:hyperlink>
    </w:p>
    <w:p>
      <w:pPr>
        <w:pStyle w:val="TOC2"/>
        <w:tabs>
          <w:tab w:val="right" w:leader="dot" w:pos="8306"/>
        </w:tabs>
      </w:pPr>
      <w:hyperlink w:anchor="_Toc30646" w:history="1">
        <w:r>
          <w:rPr>
            <w:rFonts w:ascii="仿宋" w:eastAsia="仿宋" w:hAnsi="仿宋" w:cs="仿宋" w:hint="eastAsia"/>
            <w:lang w:eastAsia="zh-CN"/>
          </w:rPr>
          <w:t>(三)、国际化战略与全球市场</w:t>
        </w:r>
        <w:r>
          <w:tab/>
        </w:r>
        <w:r>
          <w:fldChar w:fldCharType="begin"/>
        </w:r>
        <w:r>
          <w:instrText xml:space="preserve"> PAGEREF _Toc30646 \h </w:instrText>
        </w:r>
        <w:r>
          <w:fldChar w:fldCharType="separate"/>
        </w:r>
        <w:r>
          <w:t>81</w:t>
        </w:r>
        <w:r>
          <w:fldChar w:fldCharType="end"/>
        </w:r>
      </w:hyperlink>
    </w:p>
    <w:p>
      <w:pPr>
        <w:pStyle w:val="TOC2"/>
        <w:tabs>
          <w:tab w:val="right" w:leader="dot" w:pos="8306"/>
        </w:tabs>
      </w:pPr>
      <w:hyperlink w:anchor="_Toc3781" w:history="1">
        <w:r>
          <w:rPr>
            <w:rFonts w:ascii="仿宋" w:eastAsia="仿宋" w:hAnsi="仿宋" w:cs="仿宋" w:hint="eastAsia"/>
            <w:lang w:eastAsia="zh-CN"/>
          </w:rPr>
          <w:t>(四)、可持续发展战略</w:t>
        </w:r>
        <w:r>
          <w:tab/>
        </w:r>
        <w:r>
          <w:fldChar w:fldCharType="begin"/>
        </w:r>
        <w:r>
          <w:instrText xml:space="preserve"> PAGEREF _Toc3781 \h </w:instrText>
        </w:r>
        <w:r>
          <w:fldChar w:fldCharType="separate"/>
        </w:r>
        <w:r>
          <w:t>83</w:t>
        </w:r>
        <w:r>
          <w:fldChar w:fldCharType="end"/>
        </w:r>
      </w:hyperlink>
    </w:p>
    <w:p>
      <w:pPr>
        <w:pStyle w:val="TOC1"/>
        <w:tabs>
          <w:tab w:val="right" w:leader="dot" w:pos="8306"/>
        </w:tabs>
      </w:pPr>
      <w:hyperlink w:anchor="_Toc11104" w:history="1">
        <w:r>
          <w:rPr>
            <w:rFonts w:ascii="仿宋" w:eastAsia="仿宋" w:hAnsi="仿宋" w:cs="仿宋" w:hint="eastAsia"/>
            <w:lang w:eastAsia="zh-CN"/>
          </w:rPr>
          <w:t>十二、法律与合规性</w:t>
        </w:r>
        <w:r>
          <w:tab/>
        </w:r>
        <w:r>
          <w:fldChar w:fldCharType="begin"/>
        </w:r>
        <w:r>
          <w:instrText xml:space="preserve"> PAGEREF _Toc11104 \h </w:instrText>
        </w:r>
        <w:r>
          <w:fldChar w:fldCharType="separate"/>
        </w:r>
        <w:r>
          <w:t>85</w:t>
        </w:r>
        <w:r>
          <w:fldChar w:fldCharType="end"/>
        </w:r>
      </w:hyperlink>
    </w:p>
    <w:p>
      <w:pPr>
        <w:pStyle w:val="TOC2"/>
        <w:tabs>
          <w:tab w:val="right" w:leader="dot" w:pos="8306"/>
        </w:tabs>
      </w:pPr>
      <w:hyperlink w:anchor="_Toc12518" w:history="1">
        <w:r>
          <w:rPr>
            <w:rFonts w:ascii="仿宋" w:eastAsia="仿宋" w:hAnsi="仿宋" w:cs="仿宋" w:hint="eastAsia"/>
            <w:lang w:eastAsia="zh-CN"/>
          </w:rPr>
          <w:t>(一)、相关法律法规概述</w:t>
        </w:r>
        <w:r>
          <w:tab/>
        </w:r>
        <w:r>
          <w:fldChar w:fldCharType="begin"/>
        </w:r>
        <w:r>
          <w:instrText xml:space="preserve"> PAGEREF _Toc12518 \h </w:instrText>
        </w:r>
        <w:r>
          <w:fldChar w:fldCharType="separate"/>
        </w:r>
        <w:r>
          <w:t>85</w:t>
        </w:r>
        <w:r>
          <w:fldChar w:fldCharType="end"/>
        </w:r>
      </w:hyperlink>
    </w:p>
    <w:p>
      <w:pPr>
        <w:pStyle w:val="TOC2"/>
        <w:tabs>
          <w:tab w:val="right" w:leader="dot" w:pos="8306"/>
        </w:tabs>
      </w:pPr>
      <w:hyperlink w:anchor="_Toc19521" w:history="1">
        <w:r>
          <w:rPr>
            <w:rFonts w:ascii="仿宋" w:eastAsia="仿宋" w:hAnsi="仿宋" w:cs="仿宋" w:hint="eastAsia"/>
            <w:lang w:eastAsia="zh-CN"/>
          </w:rPr>
          <w:t>(二)、钯项目合同管理</w:t>
        </w:r>
        <w:r>
          <w:tab/>
        </w:r>
        <w:r>
          <w:fldChar w:fldCharType="begin"/>
        </w:r>
        <w:r>
          <w:instrText xml:space="preserve"> PAGEREF _Toc19521 \h </w:instrText>
        </w:r>
        <w:r>
          <w:fldChar w:fldCharType="separate"/>
        </w:r>
        <w:r>
          <w:t>87</w:t>
        </w:r>
        <w:r>
          <w:fldChar w:fldCharType="end"/>
        </w:r>
      </w:hyperlink>
    </w:p>
    <w:p>
      <w:pPr>
        <w:pStyle w:val="TOC2"/>
        <w:tabs>
          <w:tab w:val="right" w:leader="dot" w:pos="8306"/>
        </w:tabs>
      </w:pPr>
      <w:hyperlink w:anchor="_Toc31900" w:history="1">
        <w:r>
          <w:rPr>
            <w:rFonts w:ascii="仿宋" w:eastAsia="仿宋" w:hAnsi="仿宋" w:cs="仿宋" w:hint="eastAsia"/>
            <w:lang w:eastAsia="zh-CN"/>
          </w:rPr>
          <w:t>(三)、知识产权保护</w:t>
        </w:r>
        <w:r>
          <w:tab/>
        </w:r>
        <w:r>
          <w:fldChar w:fldCharType="begin"/>
        </w:r>
        <w:r>
          <w:instrText xml:space="preserve"> PAGEREF _Toc31900 \h </w:instrText>
        </w:r>
        <w:r>
          <w:fldChar w:fldCharType="separate"/>
        </w:r>
        <w:r>
          <w:t>88</w:t>
        </w:r>
        <w:r>
          <w:fldChar w:fldCharType="end"/>
        </w:r>
      </w:hyperlink>
    </w:p>
    <w:p>
      <w:pPr>
        <w:pStyle w:val="TOC2"/>
        <w:tabs>
          <w:tab w:val="right" w:leader="dot" w:pos="8306"/>
        </w:tabs>
      </w:pPr>
      <w:hyperlink w:anchor="_Toc4533" w:history="1">
        <w:r>
          <w:rPr>
            <w:rFonts w:ascii="仿宋" w:eastAsia="仿宋" w:hAnsi="仿宋" w:cs="仿宋" w:hint="eastAsia"/>
            <w:lang w:eastAsia="zh-CN"/>
          </w:rPr>
          <w:t>(四)、劳动法规与员工权益</w:t>
        </w:r>
        <w:r>
          <w:tab/>
        </w:r>
        <w:r>
          <w:fldChar w:fldCharType="begin"/>
        </w:r>
        <w:r>
          <w:instrText xml:space="preserve"> PAGEREF _Toc4533 \h </w:instrText>
        </w:r>
        <w:r>
          <w:fldChar w:fldCharType="separate"/>
        </w:r>
        <w:r>
          <w:t>90</w:t>
        </w:r>
        <w:r>
          <w:fldChar w:fldCharType="end"/>
        </w:r>
      </w:hyperlink>
    </w:p>
    <w:p>
      <w:pPr>
        <w:pStyle w:val="TOC2"/>
        <w:tabs>
          <w:tab w:val="right" w:leader="dot" w:pos="8306"/>
        </w:tabs>
      </w:pPr>
      <w:hyperlink w:anchor="_Toc6045" w:history="1">
        <w:r>
          <w:rPr>
            <w:rFonts w:ascii="仿宋" w:eastAsia="仿宋" w:hAnsi="仿宋" w:cs="仿宋" w:hint="eastAsia"/>
            <w:lang w:eastAsia="zh-CN"/>
          </w:rPr>
          <w:t>(五)、环境保护法规遵循</w:t>
        </w:r>
        <w:r>
          <w:tab/>
        </w:r>
        <w:r>
          <w:fldChar w:fldCharType="begin"/>
        </w:r>
        <w:r>
          <w:instrText xml:space="preserve"> PAGEREF _Toc6045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钯项目复杂性日益增加，全面而科学的钯项目管理方法论对于确保钯项目成功至关重要。本钯项目报告系统阐述了钯项目启动、规划、执行、监控与收尾的全过程，强调在动态环境中对策略的灵活调整与优化。报告旨在提供一套适应性强、实用性高的钯项目管理框架，便于读者掌握和应用于实际工作中。在此，我们明确指出报告内容仅限于学习交流之目的，严禁用于任何商业用途，力求促进钯项目管理知识的普及与提升。</w:t>
      </w:r>
    </w:p>
    <w:p>
      <w:pPr>
        <w:pStyle w:val="Heading1"/>
        <w:ind w:firstLine="560" w:firstLineChars="200"/>
        <w:rPr>
          <w:rFonts w:ascii="仿宋" w:eastAsia="仿宋" w:hAnsi="仿宋" w:cs="仿宋" w:hint="eastAsia"/>
          <w:sz w:val="28"/>
          <w:lang w:eastAsia="zh-CN"/>
        </w:rPr>
      </w:pPr>
      <w:bookmarkStart w:id="2" w:name="_Toc28860"/>
      <w:r>
        <w:rPr>
          <w:rFonts w:ascii="仿宋" w:eastAsia="仿宋" w:hAnsi="仿宋" w:cs="仿宋" w:hint="eastAsia"/>
          <w:sz w:val="28"/>
          <w:lang w:eastAsia="zh-CN"/>
        </w:rPr>
        <w:t>一、钯项目环境保护分析</w:t>
      </w:r>
      <w:bookmarkEnd w:id="2"/>
    </w:p>
    <w:p>
      <w:pPr>
        <w:pStyle w:val="Heading2"/>
        <w:rPr>
          <w:rFonts w:ascii="仿宋" w:eastAsia="仿宋" w:hAnsi="仿宋" w:cs="仿宋" w:hint="eastAsia"/>
          <w:lang w:eastAsia="zh-CN"/>
        </w:rPr>
      </w:pPr>
      <w:bookmarkStart w:id="3" w:name="_Toc13597"/>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25338"/>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钯项目建设过程中可能伴随一些排放物，如扬尘、废水等。通过采用封闭施工、喷淋降尘、设立沉淀池等方法，最小化污染物的排放，确保符合环境标准。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28052"/>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采取节能减排措施，提高设备和工艺的能效。通过技术升级、设备优化等手段，减少能源消耗和温室气体排放，提高钯项目的环保效益。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在运营期，仍需保持对自然生态的关注。继续划定保护区域，加强对植被、动植物等生态要素的监测和保护，确保钯项目运营对生态系统的影响最小化。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加强与周边社区的沟通，建立环境管理沟通渠道。及时响应社区的环境反馈，保障周边居民的环境权益，提高钯项目在社区的社会责任感。</w:t>
      </w:r>
    </w:p>
    <w:p>
      <w:pPr>
        <w:pStyle w:val="Heading2"/>
        <w:ind w:firstLine="560" w:firstLineChars="200"/>
        <w:rPr>
          <w:rFonts w:ascii="仿宋" w:eastAsia="仿宋" w:hAnsi="仿宋" w:cs="仿宋" w:hint="eastAsia"/>
          <w:sz w:val="28"/>
          <w:lang w:eastAsia="zh-CN"/>
        </w:rPr>
      </w:pPr>
      <w:bookmarkStart w:id="6" w:name="_Toc16803"/>
      <w:r>
        <w:rPr>
          <w:rFonts w:ascii="仿宋" w:eastAsia="仿宋" w:hAnsi="仿宋" w:cs="仿宋" w:hint="eastAsia"/>
          <w:sz w:val="28"/>
          <w:lang w:eastAsia="zh-CN"/>
        </w:rPr>
        <w:t>(四)、钯项目建设对区域经济的影响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钯项目建设通常伴随着大量的劳动力需求，从建筑工人到专业技术人才，涵盖多个领域。这将提供大量就业机会，减缓区域就业压力，提高居民的收入水平。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钯项目建设通常需要大量资金投入，这将直接刺激区域内的投资增长。投资的流入可能不仅来自企业本身，还可能吸引其他相关产业的投资，推动区域经济的全面发展。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随着钯项目建设的进行，产生的税收也会相应增加。企业、从业人员以及相关产业的税收贡献将成为区域财政的重要来源，用于支持公共服务和基础设施建设。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某些钯项目建设可能会引入新的产业，推动区域产业结构的优化。新兴产业的引入可能促使区域实现产业升级，提高整体经济的竞争力。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钯项目建设通常需要相应的基础设施支持，如道路、桥梁、水电站等。这不仅提升了区域基础设施水平，也为未来的经济发展创造了更好的条件。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钯项目建设将吸引更多的商业活动，如酒店、餐饮、零售等，以满足钯项目工程和员工的需求。这将推动商业活动的增长，促进区域内商业环境的繁荣。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随着钯项目建设的完成，周边土地价值可能会提升。这对于地方政府和地产开发商来说是一种潜在的经济利好，有助于进一步吸引投资。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6290"/>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钯项目建设和运营过程中都必须认真考虑和有效实施的关键环节。废弃物包括建设废弃物、生产废弃物等，如果不得当处理可能对环境和人类健康造成负面影响。因此，科学合理的废弃物处理策略成为确保钯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钯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钯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20066"/>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钯项目可能对周边生态系统产生直接或间接的影响。这包括植被覆盖、动植物栖息地、生态平衡等方面。生态环境影响分析需要全面考虑钯项目可能引起的生态破坏，以及采取的措施来保护和修复生态环境。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钯项目可能涉及的水体，需要分析钯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特殊的地理位置或气象条件可能使钯项目对大气环境产生更为显著的影响。分析钯项目可能引起的空气污染、气象条件变化等情况，制定减排方案和适应性措施，以保护大气环境的质量。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钯项目可能对当地社会文化产生特殊的影响。这包括对当地社区结构、文化传统、居民生活方式等方面的可能影响。社会文化影响分析需要在钯项目实施前进行广泛的社会调查，确保钯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钯项目可能涉及的土地利用变化需要进行详细分析。这包括土地覆盖类型的改变、土地资源的可持续利用等方面。特别是在涉及到农业用地或自然保护区等特殊土地类型时，需要谨慎评估可能的影响。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一些钯项目可能在特殊环境中引起噪音或振动污染。在特殊环境影响分析中，需要详细评估钯项目可能引起的噪音水平和振动强度，并提出相应的控制和减缓措施。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特殊环境影响分析是钯项目环境影响评价的关键部分，通过充分了解和评估钯项目可能的特殊环境影响，可以制定出更加科学和可持续的钯项目实施方案。</w:t>
      </w:r>
    </w:p>
    <w:p>
      <w:pPr>
        <w:pStyle w:val="Heading2"/>
        <w:ind w:firstLine="560" w:firstLineChars="200"/>
        <w:rPr>
          <w:rFonts w:ascii="仿宋" w:eastAsia="仿宋" w:hAnsi="仿宋" w:cs="仿宋" w:hint="eastAsia"/>
          <w:sz w:val="28"/>
          <w:lang w:eastAsia="zh-CN"/>
        </w:rPr>
      </w:pPr>
      <w:bookmarkStart w:id="9" w:name="_Toc8528"/>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7898"/>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环境保护综合评价是对钯项目、企业或活动在环保方面综合表现的评估。这种评价综合考虑了对自然环境、生态系统、空气、水体等的影响，以及对环保法规和标准的遵守程度。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综合评价的第一步是对钯项目或活动的环境影响进行评估。这包括对空气质量、水质、土壤质量、生态系统等方面的影响进行科学分析。通过各种监测和模拟手段，全面了解钯项目可能引起的环境变化。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评价钯项目的废弃物管理情况，包括废弃物的分类、收集、处理和处置。清晰的废弃物管理计划对于降低对环境的负担至关重要。合规处理和减少废弃物对生态系统和人类健康的影响是综合评价的重要考量。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评估钯项目对水资源的利用和管理情况，包括对水体的取水、排放和水质保护。特别关注是否存在过度取水、水质污染等问题，以及采取的补救和改进措施。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分析钯项目的大气排放情况，包括对大气污染物的排放、空气质量的影响等。评估钯项目是否采取有效的减排措施，以保护大气环境质量。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综合评价钯项目的能源效益，包括能源的使用效率、可再生能源的应用情况等。推动清洁能源的使用，提高能源效益是环境保护的重要方向。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评估钯项目是否遵守国家和地方的环境保护法规和标准。合规性是一个企业或钯项目在环境保护方面的基本要求，对于环保综合评价至关重要。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评价钯项目在环境保护方面的投入，包括环境监测、治理设施建设、环保培训等方面的支出。这反映了企业对环保责任的认识和履行。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考察钯项目对社会的责任感和公众参与程度。是否建立了有效的沟通机制，是否主动回应社会关切，这些都是综合评价的一部分。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2282"/>
      <w:r>
        <w:rPr>
          <w:rFonts w:ascii="仿宋" w:eastAsia="仿宋" w:hAnsi="仿宋" w:cs="仿宋" w:hint="eastAsia"/>
          <w:sz w:val="28"/>
          <w:lang w:eastAsia="zh-CN"/>
        </w:rPr>
        <w:t>二、钯项目选址说明</w:t>
      </w:r>
      <w:bookmarkEnd w:id="11"/>
    </w:p>
    <w:p>
      <w:pPr>
        <w:pStyle w:val="Heading2"/>
        <w:rPr>
          <w:rFonts w:ascii="仿宋" w:eastAsia="仿宋" w:hAnsi="仿宋" w:cs="仿宋" w:hint="eastAsia"/>
          <w:lang w:eastAsia="zh-CN"/>
        </w:rPr>
      </w:pPr>
      <w:bookmarkStart w:id="12" w:name="_Toc4511"/>
      <w:r>
        <w:rPr>
          <w:rFonts w:ascii="仿宋" w:eastAsia="仿宋" w:hAnsi="仿宋" w:cs="仿宋" w:hint="eastAsia"/>
          <w:lang w:eastAsia="zh-CN"/>
        </w:rPr>
        <w:t>(一)、钯项目选址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钯项目选址位于XXXX市XXXX区XXXX街道XXXX路，地理位置优越，地势平坦，交通便利。附近有多条主要道路交汇，便于原材料的运输和成品的配送。地理位置的优越性将为钯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钯项目用地的合规性。经过详细的规划和评估，选址地区的用地性质、容积率、绿化率等指标将被科学确定，以满足钯项目的发展需求并符合相关法规和环保要求。</w:t>
      </w:r>
    </w:p>
    <w:p>
      <w:pPr>
        <w:pStyle w:val="Heading2"/>
        <w:ind w:firstLine="560" w:firstLineChars="200"/>
        <w:rPr>
          <w:rFonts w:ascii="仿宋" w:eastAsia="仿宋" w:hAnsi="仿宋" w:cs="仿宋" w:hint="eastAsia"/>
          <w:sz w:val="28"/>
          <w:lang w:eastAsia="zh-CN"/>
        </w:rPr>
      </w:pPr>
      <w:bookmarkStart w:id="13" w:name="_Toc563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选址地区的用地性质被确定为工业用地，以支持钯项目的生产和运营。确保用地性质符合地方规划，并满足钯项目的实际需求。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根据地区规划和建设标准，设定合理的容积率。容积率的设定要考虑钯项目的建筑需求，确保建筑的布局紧凑，用地高效利用。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确保钯项目选址地区的绿化率符合环保法规的要求。通过科学的绿化设计，提高绿化率，改善周边环境，为员工提供良好的工作生活环境。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4" w:name="_Toc503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针对钯项目的实际需求，考虑采用垂直建筑设计，提高建筑的层数，减小占地面积。这将有助于在有限的用地内实现更大的建筑容积。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绿化屋顶设计：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5" w:name="_Toc176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钯项目的原材料运输和成品配送提供了便捷的通道。地理位置的优越性将成为总图布置方案的首要考虑因素，确保钯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钯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钯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钯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6" w:name="_Toc72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选址综合评价是对所有选址因素进行全面权衡和评估的过程，包括地理位置、交通便利性、用地控制指标等多个方面。通过科学的评价方法，确保最终选址符合钯项目的长期发展需求和可行性要求。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选址地点的地理位置是综合评价的首要因素。地理位置的优越性将为钯项目的成功实施提供战略优势。通过全面利用地理位置，确保钯项目在市场接触、原材料供应、成品销售等方面具备便利条件。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综合评价将充分考虑选址地区的交通便利性。主要道路的交汇、交通流畅性等因素将被纳入考虑范围。通过科学评估交通状况，确保钯项目的运输通道顺畅，为物流和员工的出行提供良好保障。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用地控制指标是综合评价中的重要组成部分。通过科学制定用地控制指标，明确用地性质、用途、容积率等，确保用地的规划与钯项目的实际需求相符。这有助于用地的科学利用和可持续性发展。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总图布置方案将在综合评价中发挥关键作用。通过科学合理的布置，确保钯项目的空间布局合理有序。绿化空间、建筑布局、功能区域划分等因素将在总图布置中得到综合考虑，为钯项目提供良好的空间环境。</w:t>
      </w:r>
    </w:p>
    <w:p>
      <w:pPr>
        <w:pStyle w:val="Heading1"/>
        <w:ind w:firstLine="560" w:firstLineChars="200"/>
        <w:rPr>
          <w:rFonts w:ascii="仿宋" w:eastAsia="仿宋" w:hAnsi="仿宋" w:cs="仿宋" w:hint="eastAsia"/>
          <w:sz w:val="28"/>
          <w:lang w:eastAsia="zh-CN"/>
        </w:rPr>
      </w:pPr>
      <w:bookmarkStart w:id="17" w:name="_Toc98"/>
      <w:r>
        <w:rPr>
          <w:rFonts w:ascii="仿宋" w:eastAsia="仿宋" w:hAnsi="仿宋" w:cs="仿宋" w:hint="eastAsia"/>
          <w:sz w:val="28"/>
          <w:lang w:eastAsia="zh-CN"/>
        </w:rPr>
        <w:t>三、建设单位基本信息</w:t>
      </w:r>
      <w:bookmarkEnd w:id="17"/>
    </w:p>
    <w:p>
      <w:pPr>
        <w:pStyle w:val="Heading2"/>
        <w:rPr>
          <w:rFonts w:ascii="仿宋" w:eastAsia="仿宋" w:hAnsi="仿宋" w:cs="仿宋" w:hint="eastAsia"/>
          <w:lang w:eastAsia="zh-CN"/>
        </w:rPr>
      </w:pPr>
      <w:bookmarkStart w:id="18" w:name="_Toc7399"/>
      <w:r>
        <w:rPr>
          <w:rFonts w:ascii="仿宋" w:eastAsia="仿宋" w:hAnsi="仿宋" w:cs="仿宋" w:hint="eastAsia"/>
          <w:lang w:eastAsia="zh-CN"/>
        </w:rPr>
        <w:t>(一)、钯项目承办单位基本情况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一、钯项目承办单位基本情况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9" w:name="_Toc294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公司的综合投资回报率为XX%，在钯项目、市场推广和研发等方面的投资取得了良好的回报。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0" w:name="_Toc10286"/>
      <w:r>
        <w:rPr>
          <w:rFonts w:ascii="仿宋" w:eastAsia="仿宋" w:hAnsi="仿宋" w:cs="仿宋" w:hint="eastAsia"/>
          <w:sz w:val="28"/>
          <w:lang w:eastAsia="zh-CN"/>
        </w:rPr>
        <w:t>四、建设规划</w:t>
      </w:r>
      <w:bookmarkEnd w:id="20"/>
    </w:p>
    <w:p>
      <w:pPr>
        <w:pStyle w:val="Heading2"/>
        <w:rPr>
          <w:rFonts w:ascii="仿宋" w:eastAsia="仿宋" w:hAnsi="仿宋" w:cs="仿宋" w:hint="eastAsia"/>
          <w:lang w:eastAsia="zh-CN"/>
        </w:rPr>
      </w:pPr>
      <w:bookmarkStart w:id="21" w:name="_Toc14828"/>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2" w:name="_Toc10685"/>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该钯项目总征地面积XXXX平方米（折合约XX亩），其中：净用地面积XXXX平方米（红线范围折合约XX亩）。钯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钯项目所占用的地面积充分考虑了红线范围，确保了钯项目的合规性和可持续发展。规划建设主体工程和计容建筑面积的设定旨在满足钯项目的生产和办公需求，为企业提供充足的工作空间。预计的建筑工程投资将用于钯项目的基础设施建设，为钯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钯项目计划购置设备共计XX台（套），设备购置费XXXX万元。这些设备涵盖了生产、研发和办公等多个领域，包括先进的生产设备、办公设备和实验室设备等。设备购置费用的投入将确保钯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钯项目计划总投资XXXX万元，预计年实现营业收入XXXX万元。这一部分涵盖了整个钯项目的经济规模和财务计划。总投资将用于钯项目的建设、设备购置、人才引进等多个方面，确保钯项目的全面发展。预计年实现的营业收入则是对钯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3" w:name="_Toc5594"/>
      <w:r>
        <w:rPr>
          <w:rFonts w:ascii="仿宋" w:eastAsia="仿宋" w:hAnsi="仿宋" w:cs="仿宋" w:hint="eastAsia"/>
          <w:sz w:val="28"/>
          <w:lang w:eastAsia="zh-CN"/>
        </w:rPr>
        <w:t>五、危机管理与应急预案</w:t>
      </w:r>
      <w:bookmarkEnd w:id="23"/>
    </w:p>
    <w:p>
      <w:pPr>
        <w:pStyle w:val="Heading2"/>
        <w:rPr>
          <w:rFonts w:ascii="仿宋" w:eastAsia="仿宋" w:hAnsi="仿宋" w:cs="仿宋" w:hint="eastAsia"/>
          <w:lang w:eastAsia="zh-CN"/>
        </w:rPr>
      </w:pPr>
      <w:bookmarkStart w:id="24" w:name="_Toc24261"/>
      <w:r>
        <w:rPr>
          <w:rFonts w:ascii="仿宋" w:eastAsia="仿宋" w:hAnsi="仿宋" w:cs="仿宋" w:hint="eastAsia"/>
          <w:lang w:eastAsia="zh-CN"/>
        </w:rPr>
        <w:t>(一)、危机预警与监测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设定预警指标：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5" w:name="_Toc23660"/>
      <w:r>
        <w:rPr>
          <w:rFonts w:ascii="仿宋" w:eastAsia="仿宋" w:hAnsi="仿宋" w:cs="仿宋" w:hint="eastAsia"/>
          <w:sz w:val="28"/>
          <w:lang w:eastAsia="zh-CN"/>
        </w:rPr>
        <w:t>(二)、应急预案与危机响应</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多方参与：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角色分工：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6" w:name="_Toc6573"/>
      <w:r>
        <w:rPr>
          <w:rFonts w:ascii="仿宋" w:eastAsia="仿宋" w:hAnsi="仿宋" w:cs="仿宋" w:hint="eastAsia"/>
          <w:sz w:val="28"/>
          <w:lang w:eastAsia="zh-CN"/>
        </w:rPr>
        <w:t>(三)、危机沟通与舆情控制</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7" w:name="_Toc16638"/>
      <w:r>
        <w:rPr>
          <w:rFonts w:ascii="仿宋" w:eastAsia="仿宋" w:hAnsi="仿宋" w:cs="仿宋" w:hint="eastAsia"/>
          <w:sz w:val="28"/>
          <w:lang w:eastAsia="zh-CN"/>
        </w:rPr>
        <w:t>(四)、危机后教训与改进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加强团队培训：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8" w:name="_Toc26820"/>
      <w:r>
        <w:rPr>
          <w:rFonts w:ascii="仿宋" w:eastAsia="仿宋" w:hAnsi="仿宋" w:cs="仿宋" w:hint="eastAsia"/>
          <w:sz w:val="28"/>
          <w:lang w:eastAsia="zh-CN"/>
        </w:rPr>
        <w:t>六、钯项目运营管理</w:t>
      </w:r>
      <w:bookmarkEnd w:id="28"/>
    </w:p>
    <w:p>
      <w:pPr>
        <w:pStyle w:val="Heading2"/>
        <w:rPr>
          <w:rFonts w:ascii="仿宋" w:eastAsia="仿宋" w:hAnsi="仿宋" w:cs="仿宋" w:hint="eastAsia"/>
          <w:lang w:eastAsia="zh-CN"/>
        </w:rPr>
      </w:pPr>
      <w:bookmarkStart w:id="29" w:name="_Toc10099"/>
      <w:r>
        <w:rPr>
          <w:rFonts w:ascii="仿宋" w:eastAsia="仿宋" w:hAnsi="仿宋" w:cs="仿宋" w:hint="eastAsia"/>
          <w:lang w:eastAsia="zh-CN"/>
        </w:rPr>
        <w:t>(一)、运营管理机构设置</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30" w:name="_Toc23506"/>
      <w:r>
        <w:rPr>
          <w:rFonts w:ascii="仿宋" w:eastAsia="仿宋" w:hAnsi="仿宋" w:cs="仿宋" w:hint="eastAsia"/>
          <w:sz w:val="28"/>
          <w:lang w:eastAsia="zh-CN"/>
        </w:rPr>
        <w:t>(二)、运营管理流程</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实施改进：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31" w:name="_Toc30245"/>
      <w:r>
        <w:rPr>
          <w:rFonts w:ascii="仿宋" w:eastAsia="仿宋" w:hAnsi="仿宋" w:cs="仿宋" w:hint="eastAsia"/>
          <w:sz w:val="28"/>
          <w:lang w:eastAsia="zh-CN"/>
        </w:rPr>
        <w:t>(三)、人员配备及培训</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32" w:name="_Toc9930"/>
      <w:r>
        <w:rPr>
          <w:rFonts w:ascii="仿宋" w:eastAsia="仿宋" w:hAnsi="仿宋" w:cs="仿宋" w:hint="eastAsia"/>
          <w:sz w:val="28"/>
          <w:lang w:eastAsia="zh-CN"/>
        </w:rPr>
        <w:t>(四)、质量管理体系</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制定质量政策：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制定流程程序： 建立详细的流程程序和工作指导书，确保每个步骤都被规范执行。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https://d.book118.com/558067054057006047</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钯项目工作报告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36E87"/>
    <w:rsid w:val="14836E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558067054057006047"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2024-01-20T23:42:00Z</dcterms:created>
  <dcterms:modified xsi:type="dcterms:W3CDTF">2024-01-20T23:42:17Z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EF30E423A05141F680488B44E5DA5E27_11</vt:lpwstr>
  </property>
  <property fmtid="{D5CDD505-2E9C-101B-9397-08002B2CF9AE}" pid="3" name="KSOProductBuildVer">
    <vt:lpwstr>2052-12.1.0.16120</vt:lpwstr>
  </property>
</Properties>
</file>