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其他未列明建筑服务项目计划设计方案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0" w:history="1">
        <w:r>
          <w:rPr>
            <w:rFonts w:ascii="仿宋" w:eastAsia="仿宋" w:hAnsi="仿宋" w:cs="仿宋" w:hint="eastAsia"/>
            <w:lang w:eastAsia="zh-CN"/>
          </w:rPr>
          <w:t>概论</w:t>
        </w:r>
        <w:r>
          <w:tab/>
        </w:r>
        <w:r>
          <w:fldChar w:fldCharType="begin"/>
        </w:r>
        <w:r>
          <w:instrText xml:space="preserve"> PAGEREF _Toc18720 \h </w:instrText>
        </w:r>
        <w:r>
          <w:fldChar w:fldCharType="separate"/>
        </w:r>
        <w:r>
          <w:t>3</w:t>
        </w:r>
        <w:r>
          <w:fldChar w:fldCharType="end"/>
        </w:r>
      </w:hyperlink>
    </w:p>
    <w:p>
      <w:pPr>
        <w:pStyle w:val="TOC1"/>
        <w:tabs>
          <w:tab w:val="right" w:leader="dot" w:pos="8306"/>
        </w:tabs>
      </w:pPr>
      <w:hyperlink w:anchor="_Toc19350" w:history="1">
        <w:r>
          <w:rPr>
            <w:rFonts w:ascii="仿宋" w:eastAsia="仿宋" w:hAnsi="仿宋" w:cs="仿宋" w:hint="eastAsia"/>
            <w:lang w:eastAsia="zh-CN"/>
          </w:rPr>
          <w:t>一、其他未列明建筑服务项目绩效评估</w:t>
        </w:r>
        <w:r>
          <w:tab/>
        </w:r>
        <w:r>
          <w:fldChar w:fldCharType="begin"/>
        </w:r>
        <w:r>
          <w:instrText xml:space="preserve"> PAGEREF _Toc19350 \h </w:instrText>
        </w:r>
        <w:r>
          <w:fldChar w:fldCharType="separate"/>
        </w:r>
        <w:r>
          <w:t>3</w:t>
        </w:r>
        <w:r>
          <w:fldChar w:fldCharType="end"/>
        </w:r>
      </w:hyperlink>
    </w:p>
    <w:p>
      <w:pPr>
        <w:pStyle w:val="TOC2"/>
        <w:tabs>
          <w:tab w:val="right" w:leader="dot" w:pos="8306"/>
        </w:tabs>
      </w:pPr>
      <w:hyperlink w:anchor="_Toc2595" w:history="1">
        <w:r>
          <w:rPr>
            <w:rFonts w:ascii="仿宋" w:eastAsia="仿宋" w:hAnsi="仿宋" w:cs="仿宋" w:hint="eastAsia"/>
            <w:lang w:eastAsia="zh-CN"/>
          </w:rPr>
          <w:t>(一)、绩效评估指标</w:t>
        </w:r>
        <w:r>
          <w:tab/>
        </w:r>
        <w:r>
          <w:fldChar w:fldCharType="begin"/>
        </w:r>
        <w:r>
          <w:instrText xml:space="preserve"> PAGEREF _Toc2595 \h </w:instrText>
        </w:r>
        <w:r>
          <w:fldChar w:fldCharType="separate"/>
        </w:r>
        <w:r>
          <w:t>3</w:t>
        </w:r>
        <w:r>
          <w:fldChar w:fldCharType="end"/>
        </w:r>
      </w:hyperlink>
    </w:p>
    <w:p>
      <w:pPr>
        <w:pStyle w:val="TOC2"/>
        <w:tabs>
          <w:tab w:val="right" w:leader="dot" w:pos="8306"/>
        </w:tabs>
      </w:pPr>
      <w:hyperlink w:anchor="_Toc23522" w:history="1">
        <w:r>
          <w:rPr>
            <w:rFonts w:ascii="仿宋" w:eastAsia="仿宋" w:hAnsi="仿宋" w:cs="仿宋" w:hint="eastAsia"/>
            <w:lang w:eastAsia="zh-CN"/>
          </w:rPr>
          <w:t>(二)、绩效评估方法</w:t>
        </w:r>
        <w:r>
          <w:tab/>
        </w:r>
        <w:r>
          <w:fldChar w:fldCharType="begin"/>
        </w:r>
        <w:r>
          <w:instrText xml:space="preserve"> PAGEREF _Toc23522 \h </w:instrText>
        </w:r>
        <w:r>
          <w:fldChar w:fldCharType="separate"/>
        </w:r>
        <w:r>
          <w:t>4</w:t>
        </w:r>
        <w:r>
          <w:fldChar w:fldCharType="end"/>
        </w:r>
      </w:hyperlink>
    </w:p>
    <w:p>
      <w:pPr>
        <w:pStyle w:val="TOC2"/>
        <w:tabs>
          <w:tab w:val="right" w:leader="dot" w:pos="8306"/>
        </w:tabs>
      </w:pPr>
      <w:hyperlink w:anchor="_Toc24804" w:history="1">
        <w:r>
          <w:rPr>
            <w:rFonts w:ascii="仿宋" w:eastAsia="仿宋" w:hAnsi="仿宋" w:cs="仿宋" w:hint="eastAsia"/>
            <w:lang w:eastAsia="zh-CN"/>
          </w:rPr>
          <w:t>(三)、绩效评估周期</w:t>
        </w:r>
        <w:r>
          <w:tab/>
        </w:r>
        <w:r>
          <w:fldChar w:fldCharType="begin"/>
        </w:r>
        <w:r>
          <w:instrText xml:space="preserve"> PAGEREF _Toc24804 \h </w:instrText>
        </w:r>
        <w:r>
          <w:fldChar w:fldCharType="separate"/>
        </w:r>
        <w:r>
          <w:t>5</w:t>
        </w:r>
        <w:r>
          <w:fldChar w:fldCharType="end"/>
        </w:r>
      </w:hyperlink>
    </w:p>
    <w:p>
      <w:pPr>
        <w:pStyle w:val="TOC1"/>
        <w:tabs>
          <w:tab w:val="right" w:leader="dot" w:pos="8306"/>
        </w:tabs>
      </w:pPr>
      <w:hyperlink w:anchor="_Toc15314" w:history="1">
        <w:r>
          <w:rPr>
            <w:rFonts w:ascii="仿宋" w:eastAsia="仿宋" w:hAnsi="仿宋" w:cs="仿宋" w:hint="eastAsia"/>
            <w:lang w:eastAsia="zh-CN"/>
          </w:rPr>
          <w:t>二、其他未列明建筑服务项目可持续发展</w:t>
        </w:r>
        <w:r>
          <w:tab/>
        </w:r>
        <w:r>
          <w:fldChar w:fldCharType="begin"/>
        </w:r>
        <w:r>
          <w:instrText xml:space="preserve"> PAGEREF _Toc15314 \h </w:instrText>
        </w:r>
        <w:r>
          <w:fldChar w:fldCharType="separate"/>
        </w:r>
        <w:r>
          <w:t>6</w:t>
        </w:r>
        <w:r>
          <w:fldChar w:fldCharType="end"/>
        </w:r>
      </w:hyperlink>
    </w:p>
    <w:p>
      <w:pPr>
        <w:pStyle w:val="TOC2"/>
        <w:tabs>
          <w:tab w:val="right" w:leader="dot" w:pos="8306"/>
        </w:tabs>
      </w:pPr>
      <w:hyperlink w:anchor="_Toc8985" w:history="1">
        <w:r>
          <w:rPr>
            <w:rFonts w:ascii="仿宋" w:eastAsia="仿宋" w:hAnsi="仿宋" w:cs="仿宋" w:hint="eastAsia"/>
            <w:lang w:eastAsia="zh-CN"/>
          </w:rPr>
          <w:t>(一)、可持续战略与实践</w:t>
        </w:r>
        <w:r>
          <w:tab/>
        </w:r>
        <w:r>
          <w:fldChar w:fldCharType="begin"/>
        </w:r>
        <w:r>
          <w:instrText xml:space="preserve"> PAGEREF _Toc8985 \h </w:instrText>
        </w:r>
        <w:r>
          <w:fldChar w:fldCharType="separate"/>
        </w:r>
        <w:r>
          <w:t>6</w:t>
        </w:r>
        <w:r>
          <w:fldChar w:fldCharType="end"/>
        </w:r>
      </w:hyperlink>
    </w:p>
    <w:p>
      <w:pPr>
        <w:pStyle w:val="TOC2"/>
        <w:tabs>
          <w:tab w:val="right" w:leader="dot" w:pos="8306"/>
        </w:tabs>
      </w:pPr>
      <w:hyperlink w:anchor="_Toc9023" w:history="1">
        <w:r>
          <w:rPr>
            <w:rFonts w:ascii="仿宋" w:eastAsia="仿宋" w:hAnsi="仿宋" w:cs="仿宋" w:hint="eastAsia"/>
            <w:lang w:eastAsia="zh-CN"/>
          </w:rPr>
          <w:t>(二)、环保与社会责任</w:t>
        </w:r>
        <w:r>
          <w:tab/>
        </w:r>
        <w:r>
          <w:fldChar w:fldCharType="begin"/>
        </w:r>
        <w:r>
          <w:instrText xml:space="preserve"> PAGEREF _Toc9023 \h </w:instrText>
        </w:r>
        <w:r>
          <w:fldChar w:fldCharType="separate"/>
        </w:r>
        <w:r>
          <w:t>7</w:t>
        </w:r>
        <w:r>
          <w:fldChar w:fldCharType="end"/>
        </w:r>
      </w:hyperlink>
    </w:p>
    <w:p>
      <w:pPr>
        <w:pStyle w:val="TOC1"/>
        <w:tabs>
          <w:tab w:val="right" w:leader="dot" w:pos="8306"/>
        </w:tabs>
      </w:pPr>
      <w:hyperlink w:anchor="_Toc26188" w:history="1">
        <w:r>
          <w:rPr>
            <w:rFonts w:ascii="仿宋" w:eastAsia="仿宋" w:hAnsi="仿宋" w:cs="仿宋" w:hint="eastAsia"/>
            <w:lang w:eastAsia="zh-CN"/>
          </w:rPr>
          <w:t>三、其他未列明建筑服务项目建设背景及必要性分析</w:t>
        </w:r>
        <w:r>
          <w:tab/>
        </w:r>
        <w:r>
          <w:fldChar w:fldCharType="begin"/>
        </w:r>
        <w:r>
          <w:instrText xml:space="preserve"> PAGEREF _Toc26188 \h </w:instrText>
        </w:r>
        <w:r>
          <w:fldChar w:fldCharType="separate"/>
        </w:r>
        <w:r>
          <w:t>8</w:t>
        </w:r>
        <w:r>
          <w:fldChar w:fldCharType="end"/>
        </w:r>
      </w:hyperlink>
    </w:p>
    <w:p>
      <w:pPr>
        <w:pStyle w:val="TOC2"/>
        <w:tabs>
          <w:tab w:val="right" w:leader="dot" w:pos="8306"/>
        </w:tabs>
      </w:pPr>
      <w:hyperlink w:anchor="_Toc25175" w:history="1">
        <w:r>
          <w:rPr>
            <w:rFonts w:ascii="仿宋" w:eastAsia="仿宋" w:hAnsi="仿宋" w:cs="仿宋" w:hint="eastAsia"/>
            <w:lang w:eastAsia="zh-CN"/>
          </w:rPr>
          <w:t>(一)、其他未列明建筑服务项目背景分析</w:t>
        </w:r>
        <w:r>
          <w:tab/>
        </w:r>
        <w:r>
          <w:fldChar w:fldCharType="begin"/>
        </w:r>
        <w:r>
          <w:instrText xml:space="preserve"> PAGEREF _Toc25175 \h </w:instrText>
        </w:r>
        <w:r>
          <w:fldChar w:fldCharType="separate"/>
        </w:r>
        <w:r>
          <w:t>8</w:t>
        </w:r>
        <w:r>
          <w:fldChar w:fldCharType="end"/>
        </w:r>
      </w:hyperlink>
    </w:p>
    <w:p>
      <w:pPr>
        <w:pStyle w:val="TOC2"/>
        <w:tabs>
          <w:tab w:val="right" w:leader="dot" w:pos="8306"/>
        </w:tabs>
      </w:pPr>
      <w:hyperlink w:anchor="_Toc12183" w:history="1">
        <w:r>
          <w:rPr>
            <w:rFonts w:ascii="仿宋" w:eastAsia="仿宋" w:hAnsi="仿宋" w:cs="仿宋" w:hint="eastAsia"/>
            <w:lang w:eastAsia="zh-CN"/>
          </w:rPr>
          <w:t>(二)、其他未列明建筑服务项目建设必要性分析</w:t>
        </w:r>
        <w:r>
          <w:tab/>
        </w:r>
        <w:r>
          <w:fldChar w:fldCharType="begin"/>
        </w:r>
        <w:r>
          <w:instrText xml:space="preserve"> PAGEREF _Toc12183 \h </w:instrText>
        </w:r>
        <w:r>
          <w:fldChar w:fldCharType="separate"/>
        </w:r>
        <w:r>
          <w:t>10</w:t>
        </w:r>
        <w:r>
          <w:fldChar w:fldCharType="end"/>
        </w:r>
      </w:hyperlink>
    </w:p>
    <w:p>
      <w:pPr>
        <w:pStyle w:val="TOC1"/>
        <w:tabs>
          <w:tab w:val="right" w:leader="dot" w:pos="8306"/>
        </w:tabs>
      </w:pPr>
      <w:hyperlink w:anchor="_Toc4321" w:history="1">
        <w:r>
          <w:rPr>
            <w:rFonts w:ascii="仿宋" w:eastAsia="仿宋" w:hAnsi="仿宋" w:cs="仿宋" w:hint="eastAsia"/>
            <w:lang w:eastAsia="zh-CN"/>
          </w:rPr>
          <w:t>四、工艺说明</w:t>
        </w:r>
        <w:r>
          <w:tab/>
        </w:r>
        <w:r>
          <w:fldChar w:fldCharType="begin"/>
        </w:r>
        <w:r>
          <w:instrText xml:space="preserve"> PAGEREF _Toc4321 \h </w:instrText>
        </w:r>
        <w:r>
          <w:fldChar w:fldCharType="separate"/>
        </w:r>
        <w:r>
          <w:t>11</w:t>
        </w:r>
        <w:r>
          <w:fldChar w:fldCharType="end"/>
        </w:r>
      </w:hyperlink>
    </w:p>
    <w:p>
      <w:pPr>
        <w:pStyle w:val="TOC2"/>
        <w:tabs>
          <w:tab w:val="right" w:leader="dot" w:pos="8306"/>
        </w:tabs>
      </w:pPr>
      <w:hyperlink w:anchor="_Toc10835" w:history="1">
        <w:r>
          <w:rPr>
            <w:rFonts w:ascii="仿宋" w:eastAsia="仿宋" w:hAnsi="仿宋" w:cs="仿宋" w:hint="eastAsia"/>
            <w:lang w:eastAsia="zh-CN"/>
          </w:rPr>
          <w:t>(一)、技术管理特点</w:t>
        </w:r>
        <w:r>
          <w:tab/>
        </w:r>
        <w:r>
          <w:fldChar w:fldCharType="begin"/>
        </w:r>
        <w:r>
          <w:instrText xml:space="preserve"> PAGEREF _Toc10835 \h </w:instrText>
        </w:r>
        <w:r>
          <w:fldChar w:fldCharType="separate"/>
        </w:r>
        <w:r>
          <w:t>11</w:t>
        </w:r>
        <w:r>
          <w:fldChar w:fldCharType="end"/>
        </w:r>
      </w:hyperlink>
    </w:p>
    <w:p>
      <w:pPr>
        <w:pStyle w:val="TOC2"/>
        <w:tabs>
          <w:tab w:val="right" w:leader="dot" w:pos="8306"/>
        </w:tabs>
      </w:pPr>
      <w:hyperlink w:anchor="_Toc7362" w:history="1">
        <w:r>
          <w:rPr>
            <w:rFonts w:ascii="仿宋" w:eastAsia="仿宋" w:hAnsi="仿宋" w:cs="仿宋" w:hint="eastAsia"/>
            <w:lang w:eastAsia="zh-CN"/>
          </w:rPr>
          <w:t>(二)、其他未列明建筑服务项目工艺技术设计方案</w:t>
        </w:r>
        <w:r>
          <w:tab/>
        </w:r>
        <w:r>
          <w:fldChar w:fldCharType="begin"/>
        </w:r>
        <w:r>
          <w:instrText xml:space="preserve"> PAGEREF _Toc7362 \h </w:instrText>
        </w:r>
        <w:r>
          <w:fldChar w:fldCharType="separate"/>
        </w:r>
        <w:r>
          <w:t>12</w:t>
        </w:r>
        <w:r>
          <w:fldChar w:fldCharType="end"/>
        </w:r>
      </w:hyperlink>
    </w:p>
    <w:p>
      <w:pPr>
        <w:pStyle w:val="TOC2"/>
        <w:tabs>
          <w:tab w:val="right" w:leader="dot" w:pos="8306"/>
        </w:tabs>
      </w:pPr>
      <w:hyperlink w:anchor="_Toc25872" w:history="1">
        <w:r>
          <w:rPr>
            <w:rFonts w:ascii="仿宋" w:eastAsia="仿宋" w:hAnsi="仿宋" w:cs="仿宋" w:hint="eastAsia"/>
            <w:lang w:eastAsia="zh-CN"/>
          </w:rPr>
          <w:t>(三)、设备选型方案</w:t>
        </w:r>
        <w:r>
          <w:tab/>
        </w:r>
        <w:r>
          <w:fldChar w:fldCharType="begin"/>
        </w:r>
        <w:r>
          <w:instrText xml:space="preserve"> PAGEREF _Toc25872 \h </w:instrText>
        </w:r>
        <w:r>
          <w:fldChar w:fldCharType="separate"/>
        </w:r>
        <w:r>
          <w:t>14</w:t>
        </w:r>
        <w:r>
          <w:fldChar w:fldCharType="end"/>
        </w:r>
      </w:hyperlink>
    </w:p>
    <w:p>
      <w:pPr>
        <w:pStyle w:val="TOC1"/>
        <w:tabs>
          <w:tab w:val="right" w:leader="dot" w:pos="8306"/>
        </w:tabs>
      </w:pPr>
      <w:hyperlink w:anchor="_Toc22911" w:history="1">
        <w:r>
          <w:rPr>
            <w:rFonts w:ascii="仿宋" w:eastAsia="仿宋" w:hAnsi="仿宋" w:cs="仿宋" w:hint="eastAsia"/>
            <w:lang w:eastAsia="zh-CN"/>
          </w:rPr>
          <w:t>五、其他未列明建筑服务项目选址可行性分析</w:t>
        </w:r>
        <w:r>
          <w:tab/>
        </w:r>
        <w:r>
          <w:fldChar w:fldCharType="begin"/>
        </w:r>
        <w:r>
          <w:instrText xml:space="preserve"> PAGEREF _Toc22911 \h </w:instrText>
        </w:r>
        <w:r>
          <w:fldChar w:fldCharType="separate"/>
        </w:r>
        <w:r>
          <w:t>15</w:t>
        </w:r>
        <w:r>
          <w:fldChar w:fldCharType="end"/>
        </w:r>
      </w:hyperlink>
    </w:p>
    <w:p>
      <w:pPr>
        <w:pStyle w:val="TOC2"/>
        <w:tabs>
          <w:tab w:val="right" w:leader="dot" w:pos="8306"/>
        </w:tabs>
      </w:pPr>
      <w:hyperlink w:anchor="_Toc20379" w:history="1">
        <w:r>
          <w:rPr>
            <w:rFonts w:ascii="仿宋" w:eastAsia="仿宋" w:hAnsi="仿宋" w:cs="仿宋" w:hint="eastAsia"/>
            <w:lang w:eastAsia="zh-CN"/>
          </w:rPr>
          <w:t>(一)、其他未列明建筑服务项目选址</w:t>
        </w:r>
        <w:r>
          <w:tab/>
        </w:r>
        <w:r>
          <w:fldChar w:fldCharType="begin"/>
        </w:r>
        <w:r>
          <w:instrText xml:space="preserve"> PAGEREF _Toc20379 \h </w:instrText>
        </w:r>
        <w:r>
          <w:fldChar w:fldCharType="separate"/>
        </w:r>
        <w:r>
          <w:t>15</w:t>
        </w:r>
        <w:r>
          <w:fldChar w:fldCharType="end"/>
        </w:r>
      </w:hyperlink>
    </w:p>
    <w:p>
      <w:pPr>
        <w:pStyle w:val="TOC2"/>
        <w:tabs>
          <w:tab w:val="right" w:leader="dot" w:pos="8306"/>
        </w:tabs>
      </w:pPr>
      <w:hyperlink w:anchor="_Toc191" w:history="1">
        <w:r>
          <w:rPr>
            <w:rFonts w:ascii="仿宋" w:eastAsia="仿宋" w:hAnsi="仿宋" w:cs="仿宋" w:hint="eastAsia"/>
            <w:lang w:eastAsia="zh-CN"/>
          </w:rPr>
          <w:t>(二)、用地控制指标</w:t>
        </w:r>
        <w:r>
          <w:tab/>
        </w:r>
        <w:r>
          <w:fldChar w:fldCharType="begin"/>
        </w:r>
        <w:r>
          <w:instrText xml:space="preserve"> PAGEREF _Toc191 \h </w:instrText>
        </w:r>
        <w:r>
          <w:fldChar w:fldCharType="separate"/>
        </w:r>
        <w:r>
          <w:t>15</w:t>
        </w:r>
        <w:r>
          <w:fldChar w:fldCharType="end"/>
        </w:r>
      </w:hyperlink>
    </w:p>
    <w:p>
      <w:pPr>
        <w:pStyle w:val="TOC2"/>
        <w:tabs>
          <w:tab w:val="right" w:leader="dot" w:pos="8306"/>
        </w:tabs>
      </w:pPr>
      <w:hyperlink w:anchor="_Toc18903" w:history="1">
        <w:r>
          <w:rPr>
            <w:rFonts w:ascii="仿宋" w:eastAsia="仿宋" w:hAnsi="仿宋" w:cs="仿宋" w:hint="eastAsia"/>
            <w:lang w:eastAsia="zh-CN"/>
          </w:rPr>
          <w:t>(三)、节约用地措施</w:t>
        </w:r>
        <w:r>
          <w:tab/>
        </w:r>
        <w:r>
          <w:fldChar w:fldCharType="begin"/>
        </w:r>
        <w:r>
          <w:instrText xml:space="preserve"> PAGEREF _Toc18903 \h </w:instrText>
        </w:r>
        <w:r>
          <w:fldChar w:fldCharType="separate"/>
        </w:r>
        <w:r>
          <w:t>17</w:t>
        </w:r>
        <w:r>
          <w:fldChar w:fldCharType="end"/>
        </w:r>
      </w:hyperlink>
    </w:p>
    <w:p>
      <w:pPr>
        <w:pStyle w:val="TOC2"/>
        <w:tabs>
          <w:tab w:val="right" w:leader="dot" w:pos="8306"/>
        </w:tabs>
      </w:pPr>
      <w:hyperlink w:anchor="_Toc21553" w:history="1">
        <w:r>
          <w:rPr>
            <w:rFonts w:ascii="仿宋" w:eastAsia="仿宋" w:hAnsi="仿宋" w:cs="仿宋" w:hint="eastAsia"/>
            <w:lang w:eastAsia="zh-CN"/>
          </w:rPr>
          <w:t>(四)、总图布置方案</w:t>
        </w:r>
        <w:r>
          <w:tab/>
        </w:r>
        <w:r>
          <w:fldChar w:fldCharType="begin"/>
        </w:r>
        <w:r>
          <w:instrText xml:space="preserve"> PAGEREF _Toc21553 \h </w:instrText>
        </w:r>
        <w:r>
          <w:fldChar w:fldCharType="separate"/>
        </w:r>
        <w:r>
          <w:t>19</w:t>
        </w:r>
        <w:r>
          <w:fldChar w:fldCharType="end"/>
        </w:r>
      </w:hyperlink>
    </w:p>
    <w:p>
      <w:pPr>
        <w:pStyle w:val="TOC2"/>
        <w:tabs>
          <w:tab w:val="right" w:leader="dot" w:pos="8306"/>
        </w:tabs>
      </w:pPr>
      <w:hyperlink w:anchor="_Toc21170" w:history="1">
        <w:r>
          <w:rPr>
            <w:rFonts w:ascii="仿宋" w:eastAsia="仿宋" w:hAnsi="仿宋" w:cs="仿宋" w:hint="eastAsia"/>
            <w:lang w:eastAsia="zh-CN"/>
          </w:rPr>
          <w:t>(五)、选址综合评价</w:t>
        </w:r>
        <w:r>
          <w:tab/>
        </w:r>
        <w:r>
          <w:fldChar w:fldCharType="begin"/>
        </w:r>
        <w:r>
          <w:instrText xml:space="preserve"> PAGEREF _Toc21170 \h </w:instrText>
        </w:r>
        <w:r>
          <w:fldChar w:fldCharType="separate"/>
        </w:r>
        <w:r>
          <w:t>20</w:t>
        </w:r>
        <w:r>
          <w:fldChar w:fldCharType="end"/>
        </w:r>
      </w:hyperlink>
    </w:p>
    <w:p>
      <w:pPr>
        <w:pStyle w:val="TOC1"/>
        <w:tabs>
          <w:tab w:val="right" w:leader="dot" w:pos="8306"/>
        </w:tabs>
      </w:pPr>
      <w:hyperlink w:anchor="_Toc21301" w:history="1">
        <w:r>
          <w:rPr>
            <w:rFonts w:ascii="仿宋" w:eastAsia="仿宋" w:hAnsi="仿宋" w:cs="仿宋" w:hint="eastAsia"/>
            <w:lang w:eastAsia="zh-CN"/>
          </w:rPr>
          <w:t>六、其他未列明建筑服务项目文档管理</w:t>
        </w:r>
        <w:r>
          <w:tab/>
        </w:r>
        <w:r>
          <w:fldChar w:fldCharType="begin"/>
        </w:r>
        <w:r>
          <w:instrText xml:space="preserve"> PAGEREF _Toc21301 \h </w:instrText>
        </w:r>
        <w:r>
          <w:fldChar w:fldCharType="separate"/>
        </w:r>
        <w:r>
          <w:t>21</w:t>
        </w:r>
        <w:r>
          <w:fldChar w:fldCharType="end"/>
        </w:r>
      </w:hyperlink>
    </w:p>
    <w:p>
      <w:pPr>
        <w:pStyle w:val="TOC2"/>
        <w:tabs>
          <w:tab w:val="right" w:leader="dot" w:pos="8306"/>
        </w:tabs>
      </w:pPr>
      <w:hyperlink w:anchor="_Toc8069" w:history="1">
        <w:r>
          <w:rPr>
            <w:rFonts w:ascii="仿宋" w:eastAsia="仿宋" w:hAnsi="仿宋" w:cs="仿宋" w:hint="eastAsia"/>
            <w:lang w:eastAsia="zh-CN"/>
          </w:rPr>
          <w:t>(一)、文档编制与审查</w:t>
        </w:r>
        <w:r>
          <w:tab/>
        </w:r>
        <w:r>
          <w:fldChar w:fldCharType="begin"/>
        </w:r>
        <w:r>
          <w:instrText xml:space="preserve"> PAGEREF _Toc8069 \h </w:instrText>
        </w:r>
        <w:r>
          <w:fldChar w:fldCharType="separate"/>
        </w:r>
        <w:r>
          <w:t>21</w:t>
        </w:r>
        <w:r>
          <w:fldChar w:fldCharType="end"/>
        </w:r>
      </w:hyperlink>
    </w:p>
    <w:p>
      <w:pPr>
        <w:pStyle w:val="TOC2"/>
        <w:tabs>
          <w:tab w:val="right" w:leader="dot" w:pos="8306"/>
        </w:tabs>
      </w:pPr>
      <w:hyperlink w:anchor="_Toc19260" w:history="1">
        <w:r>
          <w:rPr>
            <w:rFonts w:ascii="仿宋" w:eastAsia="仿宋" w:hAnsi="仿宋" w:cs="仿宋" w:hint="eastAsia"/>
            <w:lang w:eastAsia="zh-CN"/>
          </w:rPr>
          <w:t>(二)、文档发布与分发</w:t>
        </w:r>
        <w:r>
          <w:tab/>
        </w:r>
        <w:r>
          <w:fldChar w:fldCharType="begin"/>
        </w:r>
        <w:r>
          <w:instrText xml:space="preserve"> PAGEREF _Toc19260 \h </w:instrText>
        </w:r>
        <w:r>
          <w:fldChar w:fldCharType="separate"/>
        </w:r>
        <w:r>
          <w:t>22</w:t>
        </w:r>
        <w:r>
          <w:fldChar w:fldCharType="end"/>
        </w:r>
      </w:hyperlink>
    </w:p>
    <w:p>
      <w:pPr>
        <w:pStyle w:val="TOC2"/>
        <w:tabs>
          <w:tab w:val="right" w:leader="dot" w:pos="8306"/>
        </w:tabs>
      </w:pPr>
      <w:hyperlink w:anchor="_Toc26517" w:history="1">
        <w:r>
          <w:rPr>
            <w:rFonts w:ascii="仿宋" w:eastAsia="仿宋" w:hAnsi="仿宋" w:cs="仿宋" w:hint="eastAsia"/>
            <w:lang w:eastAsia="zh-CN"/>
          </w:rPr>
          <w:t>(三)、文档存档与归档</w:t>
        </w:r>
        <w:r>
          <w:tab/>
        </w:r>
        <w:r>
          <w:fldChar w:fldCharType="begin"/>
        </w:r>
        <w:r>
          <w:instrText xml:space="preserve"> PAGEREF _Toc26517 \h </w:instrText>
        </w:r>
        <w:r>
          <w:fldChar w:fldCharType="separate"/>
        </w:r>
        <w:r>
          <w:t>23</w:t>
        </w:r>
        <w:r>
          <w:fldChar w:fldCharType="end"/>
        </w:r>
      </w:hyperlink>
    </w:p>
    <w:p>
      <w:pPr>
        <w:pStyle w:val="TOC1"/>
        <w:tabs>
          <w:tab w:val="right" w:leader="dot" w:pos="8306"/>
        </w:tabs>
      </w:pPr>
      <w:hyperlink w:anchor="_Toc32702" w:history="1">
        <w:r>
          <w:rPr>
            <w:rFonts w:ascii="仿宋" w:eastAsia="仿宋" w:hAnsi="仿宋" w:cs="仿宋" w:hint="eastAsia"/>
            <w:lang w:eastAsia="zh-CN"/>
          </w:rPr>
          <w:t>七、其他未列明建筑服务项目人力资源培养与发展</w:t>
        </w:r>
        <w:r>
          <w:tab/>
        </w:r>
        <w:r>
          <w:fldChar w:fldCharType="begin"/>
        </w:r>
        <w:r>
          <w:instrText xml:space="preserve"> PAGEREF _Toc32702 \h </w:instrText>
        </w:r>
        <w:r>
          <w:fldChar w:fldCharType="separate"/>
        </w:r>
        <w:r>
          <w:t>24</w:t>
        </w:r>
        <w:r>
          <w:fldChar w:fldCharType="end"/>
        </w:r>
      </w:hyperlink>
    </w:p>
    <w:p>
      <w:pPr>
        <w:pStyle w:val="TOC2"/>
        <w:tabs>
          <w:tab w:val="right" w:leader="dot" w:pos="8306"/>
        </w:tabs>
      </w:pPr>
      <w:hyperlink w:anchor="_Toc19610" w:history="1">
        <w:r>
          <w:rPr>
            <w:rFonts w:ascii="仿宋" w:eastAsia="仿宋" w:hAnsi="仿宋" w:cs="仿宋" w:hint="eastAsia"/>
            <w:lang w:eastAsia="zh-CN"/>
          </w:rPr>
          <w:t>(一)、人才需求与规划</w:t>
        </w:r>
        <w:r>
          <w:tab/>
        </w:r>
        <w:r>
          <w:fldChar w:fldCharType="begin"/>
        </w:r>
        <w:r>
          <w:instrText xml:space="preserve"> PAGEREF _Toc19610 \h </w:instrText>
        </w:r>
        <w:r>
          <w:fldChar w:fldCharType="separate"/>
        </w:r>
        <w:r>
          <w:t>24</w:t>
        </w:r>
        <w:r>
          <w:fldChar w:fldCharType="end"/>
        </w:r>
      </w:hyperlink>
    </w:p>
    <w:p>
      <w:pPr>
        <w:pStyle w:val="TOC2"/>
        <w:tabs>
          <w:tab w:val="right" w:leader="dot" w:pos="8306"/>
        </w:tabs>
      </w:pPr>
      <w:hyperlink w:anchor="_Toc20268" w:history="1">
        <w:r>
          <w:rPr>
            <w:rFonts w:ascii="仿宋" w:eastAsia="仿宋" w:hAnsi="仿宋" w:cs="仿宋" w:hint="eastAsia"/>
            <w:lang w:eastAsia="zh-CN"/>
          </w:rPr>
          <w:t>(二)、培训与发展计划</w:t>
        </w:r>
        <w:r>
          <w:tab/>
        </w:r>
        <w:r>
          <w:fldChar w:fldCharType="begin"/>
        </w:r>
        <w:r>
          <w:instrText xml:space="preserve"> PAGEREF _Toc20268 \h </w:instrText>
        </w:r>
        <w:r>
          <w:fldChar w:fldCharType="separate"/>
        </w:r>
        <w:r>
          <w:t>25</w:t>
        </w:r>
        <w:r>
          <w:fldChar w:fldCharType="end"/>
        </w:r>
      </w:hyperlink>
    </w:p>
    <w:p>
      <w:pPr>
        <w:pStyle w:val="TOC1"/>
        <w:tabs>
          <w:tab w:val="right" w:leader="dot" w:pos="8306"/>
        </w:tabs>
      </w:pPr>
      <w:hyperlink w:anchor="_Toc20594" w:history="1">
        <w:r>
          <w:rPr>
            <w:rFonts w:ascii="仿宋" w:eastAsia="仿宋" w:hAnsi="仿宋" w:cs="仿宋" w:hint="eastAsia"/>
            <w:lang w:eastAsia="zh-CN"/>
          </w:rPr>
          <w:t>八、生产安全保护</w:t>
        </w:r>
        <w:r>
          <w:tab/>
        </w:r>
        <w:r>
          <w:fldChar w:fldCharType="begin"/>
        </w:r>
        <w:r>
          <w:instrText xml:space="preserve"> PAGEREF _Toc20594 \h </w:instrText>
        </w:r>
        <w:r>
          <w:fldChar w:fldCharType="separate"/>
        </w:r>
        <w:r>
          <w:t>25</w:t>
        </w:r>
        <w:r>
          <w:fldChar w:fldCharType="end"/>
        </w:r>
      </w:hyperlink>
    </w:p>
    <w:p>
      <w:pPr>
        <w:pStyle w:val="TOC2"/>
        <w:tabs>
          <w:tab w:val="right" w:leader="dot" w:pos="8306"/>
        </w:tabs>
      </w:pPr>
      <w:hyperlink w:anchor="_Toc9306" w:history="1">
        <w:r>
          <w:rPr>
            <w:rFonts w:ascii="仿宋" w:eastAsia="仿宋" w:hAnsi="仿宋" w:cs="仿宋" w:hint="eastAsia"/>
            <w:lang w:eastAsia="zh-CN"/>
          </w:rPr>
          <w:t>(一)、消防安全</w:t>
        </w:r>
        <w:r>
          <w:tab/>
        </w:r>
        <w:r>
          <w:fldChar w:fldCharType="begin"/>
        </w:r>
        <w:r>
          <w:instrText xml:space="preserve"> PAGEREF _Toc9306 \h </w:instrText>
        </w:r>
        <w:r>
          <w:fldChar w:fldCharType="separate"/>
        </w:r>
        <w:r>
          <w:t>25</w:t>
        </w:r>
        <w:r>
          <w:fldChar w:fldCharType="end"/>
        </w:r>
      </w:hyperlink>
    </w:p>
    <w:p>
      <w:pPr>
        <w:pStyle w:val="TOC2"/>
        <w:tabs>
          <w:tab w:val="right" w:leader="dot" w:pos="8306"/>
        </w:tabs>
      </w:pPr>
      <w:hyperlink w:anchor="_Toc2407" w:history="1">
        <w:r>
          <w:rPr>
            <w:rFonts w:ascii="仿宋" w:eastAsia="仿宋" w:hAnsi="仿宋" w:cs="仿宋" w:hint="eastAsia"/>
            <w:lang w:eastAsia="zh-CN"/>
          </w:rPr>
          <w:t>(二)、防火防爆总图布置措施</w:t>
        </w:r>
        <w:r>
          <w:tab/>
        </w:r>
        <w:r>
          <w:fldChar w:fldCharType="begin"/>
        </w:r>
        <w:r>
          <w:instrText xml:space="preserve"> PAGEREF _Toc2407 \h </w:instrText>
        </w:r>
        <w:r>
          <w:fldChar w:fldCharType="separate"/>
        </w:r>
        <w:r>
          <w:t>27</w:t>
        </w:r>
        <w:r>
          <w:fldChar w:fldCharType="end"/>
        </w:r>
      </w:hyperlink>
    </w:p>
    <w:p>
      <w:pPr>
        <w:pStyle w:val="TOC2"/>
        <w:tabs>
          <w:tab w:val="right" w:leader="dot" w:pos="8306"/>
        </w:tabs>
      </w:pPr>
      <w:hyperlink w:anchor="_Toc16420" w:history="1">
        <w:r>
          <w:rPr>
            <w:rFonts w:ascii="仿宋" w:eastAsia="仿宋" w:hAnsi="仿宋" w:cs="仿宋" w:hint="eastAsia"/>
            <w:lang w:eastAsia="zh-CN"/>
          </w:rPr>
          <w:t>(三)、自然灾害防范措施</w:t>
        </w:r>
        <w:r>
          <w:tab/>
        </w:r>
        <w:r>
          <w:fldChar w:fldCharType="begin"/>
        </w:r>
        <w:r>
          <w:instrText xml:space="preserve"> PAGEREF _Toc16420 \h </w:instrText>
        </w:r>
        <w:r>
          <w:fldChar w:fldCharType="separate"/>
        </w:r>
        <w:r>
          <w:t>28</w:t>
        </w:r>
        <w:r>
          <w:fldChar w:fldCharType="end"/>
        </w:r>
      </w:hyperlink>
    </w:p>
    <w:p>
      <w:pPr>
        <w:pStyle w:val="TOC2"/>
        <w:tabs>
          <w:tab w:val="right" w:leader="dot" w:pos="8306"/>
        </w:tabs>
      </w:pPr>
      <w:hyperlink w:anchor="_Toc4530" w:history="1">
        <w:r>
          <w:rPr>
            <w:rFonts w:ascii="仿宋" w:eastAsia="仿宋" w:hAnsi="仿宋" w:cs="仿宋" w:hint="eastAsia"/>
            <w:lang w:eastAsia="zh-CN"/>
          </w:rPr>
          <w:t>(四)、安全色及安全标志使用要求</w:t>
        </w:r>
        <w:r>
          <w:tab/>
        </w:r>
        <w:r>
          <w:fldChar w:fldCharType="begin"/>
        </w:r>
        <w:r>
          <w:instrText xml:space="preserve"> PAGEREF _Toc4530 \h </w:instrText>
        </w:r>
        <w:r>
          <w:fldChar w:fldCharType="separate"/>
        </w:r>
        <w:r>
          <w:t>29</w:t>
        </w:r>
        <w:r>
          <w:fldChar w:fldCharType="end"/>
        </w:r>
      </w:hyperlink>
    </w:p>
    <w:p>
      <w:pPr>
        <w:pStyle w:val="TOC2"/>
        <w:tabs>
          <w:tab w:val="right" w:leader="dot" w:pos="8306"/>
        </w:tabs>
      </w:pPr>
      <w:hyperlink w:anchor="_Toc1380" w:history="1">
        <w:r>
          <w:rPr>
            <w:rFonts w:ascii="仿宋" w:eastAsia="仿宋" w:hAnsi="仿宋" w:cs="仿宋" w:hint="eastAsia"/>
            <w:lang w:eastAsia="zh-CN"/>
          </w:rPr>
          <w:t>(五)、防尘防毒措施</w:t>
        </w:r>
        <w:r>
          <w:tab/>
        </w:r>
        <w:r>
          <w:fldChar w:fldCharType="begin"/>
        </w:r>
        <w:r>
          <w:instrText xml:space="preserve"> PAGEREF _Toc1380 \h </w:instrText>
        </w:r>
        <w:r>
          <w:fldChar w:fldCharType="separate"/>
        </w:r>
        <w:r>
          <w:t>30</w:t>
        </w:r>
        <w:r>
          <w:fldChar w:fldCharType="end"/>
        </w:r>
      </w:hyperlink>
    </w:p>
    <w:p>
      <w:pPr>
        <w:pStyle w:val="TOC2"/>
        <w:tabs>
          <w:tab w:val="right" w:leader="dot" w:pos="8306"/>
        </w:tabs>
      </w:pPr>
      <w:hyperlink w:anchor="_Toc21547" w:history="1">
        <w:r>
          <w:rPr>
            <w:rFonts w:ascii="仿宋" w:eastAsia="仿宋" w:hAnsi="仿宋" w:cs="仿宋" w:hint="eastAsia"/>
            <w:lang w:eastAsia="zh-CN"/>
          </w:rPr>
          <w:t>(六)、防静电、触电防护及防雷措施</w:t>
        </w:r>
        <w:r>
          <w:tab/>
        </w:r>
        <w:r>
          <w:fldChar w:fldCharType="begin"/>
        </w:r>
        <w:r>
          <w:instrText xml:space="preserve"> PAGEREF _Toc21547 \h </w:instrText>
        </w:r>
        <w:r>
          <w:fldChar w:fldCharType="separate"/>
        </w:r>
        <w:r>
          <w:t>31</w:t>
        </w:r>
        <w:r>
          <w:fldChar w:fldCharType="end"/>
        </w:r>
      </w:hyperlink>
    </w:p>
    <w:p>
      <w:pPr>
        <w:pStyle w:val="TOC2"/>
        <w:tabs>
          <w:tab w:val="right" w:leader="dot" w:pos="8306"/>
        </w:tabs>
      </w:pPr>
      <w:hyperlink w:anchor="_Toc371" w:history="1">
        <w:r>
          <w:rPr>
            <w:rFonts w:ascii="仿宋" w:eastAsia="仿宋" w:hAnsi="仿宋" w:cs="仿宋" w:hint="eastAsia"/>
            <w:lang w:eastAsia="zh-CN"/>
          </w:rPr>
          <w:t>(七)、机械设备安全保障措施</w:t>
        </w:r>
        <w:r>
          <w:tab/>
        </w:r>
        <w:r>
          <w:fldChar w:fldCharType="begin"/>
        </w:r>
        <w:r>
          <w:instrText xml:space="preserve"> PAGEREF _Toc371 \h </w:instrText>
        </w:r>
        <w:r>
          <w:fldChar w:fldCharType="separate"/>
        </w:r>
        <w:r>
          <w:t>32</w:t>
        </w:r>
        <w:r>
          <w:fldChar w:fldCharType="end"/>
        </w:r>
      </w:hyperlink>
    </w:p>
    <w:p>
      <w:pPr>
        <w:pStyle w:val="TOC1"/>
        <w:tabs>
          <w:tab w:val="right" w:leader="dot" w:pos="8306"/>
        </w:tabs>
      </w:pPr>
      <w:hyperlink w:anchor="_Toc10039" w:history="1">
        <w:r>
          <w:rPr>
            <w:rFonts w:ascii="仿宋" w:eastAsia="仿宋" w:hAnsi="仿宋" w:cs="仿宋" w:hint="eastAsia"/>
            <w:lang w:eastAsia="zh-CN"/>
          </w:rPr>
          <w:t>九、其他未列明建筑服务项目经营效益</w:t>
        </w:r>
        <w:r>
          <w:tab/>
        </w:r>
        <w:r>
          <w:fldChar w:fldCharType="begin"/>
        </w:r>
        <w:r>
          <w:instrText xml:space="preserve"> PAGEREF _Toc10039 \h </w:instrText>
        </w:r>
        <w:r>
          <w:fldChar w:fldCharType="separate"/>
        </w:r>
        <w:r>
          <w:t>34</w:t>
        </w:r>
        <w:r>
          <w:fldChar w:fldCharType="end"/>
        </w:r>
      </w:hyperlink>
    </w:p>
    <w:p>
      <w:pPr>
        <w:pStyle w:val="TOC2"/>
        <w:tabs>
          <w:tab w:val="right" w:leader="dot" w:pos="8306"/>
        </w:tabs>
      </w:pPr>
      <w:hyperlink w:anchor="_Toc32197" w:history="1">
        <w:r>
          <w:rPr>
            <w:rFonts w:ascii="仿宋" w:eastAsia="仿宋" w:hAnsi="仿宋" w:cs="仿宋" w:hint="eastAsia"/>
            <w:lang w:eastAsia="zh-CN"/>
          </w:rPr>
          <w:t>(一)、经济评价财务测算</w:t>
        </w:r>
        <w:r>
          <w:tab/>
        </w:r>
        <w:r>
          <w:fldChar w:fldCharType="begin"/>
        </w:r>
        <w:r>
          <w:instrText xml:space="preserve"> PAGEREF _Toc32197 \h </w:instrText>
        </w:r>
        <w:r>
          <w:fldChar w:fldCharType="separate"/>
        </w:r>
        <w:r>
          <w:t>34</w:t>
        </w:r>
        <w:r>
          <w:fldChar w:fldCharType="end"/>
        </w:r>
      </w:hyperlink>
    </w:p>
    <w:p>
      <w:pPr>
        <w:pStyle w:val="TOC2"/>
        <w:tabs>
          <w:tab w:val="right" w:leader="dot" w:pos="8306"/>
        </w:tabs>
      </w:pPr>
      <w:hyperlink w:anchor="_Toc28796" w:history="1">
        <w:r>
          <w:rPr>
            <w:rFonts w:ascii="仿宋" w:eastAsia="仿宋" w:hAnsi="仿宋" w:cs="仿宋" w:hint="eastAsia"/>
            <w:lang w:eastAsia="zh-CN"/>
          </w:rPr>
          <w:t>(二)、其他未列明建筑服务项目盈利能力分析</w:t>
        </w:r>
        <w:r>
          <w:tab/>
        </w:r>
        <w:r>
          <w:fldChar w:fldCharType="begin"/>
        </w:r>
        <w:r>
          <w:instrText xml:space="preserve"> PAGEREF _Toc28796 \h </w:instrText>
        </w:r>
        <w:r>
          <w:fldChar w:fldCharType="separate"/>
        </w:r>
        <w:r>
          <w:t>35</w:t>
        </w:r>
        <w:r>
          <w:fldChar w:fldCharType="end"/>
        </w:r>
      </w:hyperlink>
    </w:p>
    <w:p>
      <w:pPr>
        <w:pStyle w:val="TOC1"/>
        <w:tabs>
          <w:tab w:val="right" w:leader="dot" w:pos="8306"/>
        </w:tabs>
      </w:pPr>
      <w:hyperlink w:anchor="_Toc2919" w:history="1">
        <w:r>
          <w:rPr>
            <w:rFonts w:ascii="仿宋" w:eastAsia="仿宋" w:hAnsi="仿宋" w:cs="仿宋" w:hint="eastAsia"/>
            <w:lang w:eastAsia="zh-CN"/>
          </w:rPr>
          <w:t>十、其他未列明建筑服务项目技术管理</w:t>
        </w:r>
        <w:r>
          <w:tab/>
        </w:r>
        <w:r>
          <w:fldChar w:fldCharType="begin"/>
        </w:r>
        <w:r>
          <w:instrText xml:space="preserve"> PAGEREF _Toc2919 \h </w:instrText>
        </w:r>
        <w:r>
          <w:fldChar w:fldCharType="separate"/>
        </w:r>
        <w:r>
          <w:t>36</w:t>
        </w:r>
        <w:r>
          <w:fldChar w:fldCharType="end"/>
        </w:r>
      </w:hyperlink>
    </w:p>
    <w:p>
      <w:pPr>
        <w:pStyle w:val="TOC2"/>
        <w:tabs>
          <w:tab w:val="right" w:leader="dot" w:pos="8306"/>
        </w:tabs>
      </w:pPr>
      <w:hyperlink w:anchor="_Toc7906" w:history="1">
        <w:r>
          <w:rPr>
            <w:rFonts w:ascii="仿宋" w:eastAsia="仿宋" w:hAnsi="仿宋" w:cs="仿宋" w:hint="eastAsia"/>
            <w:lang w:eastAsia="zh-CN"/>
          </w:rPr>
          <w:t>(一)、技术方案选用方向</w:t>
        </w:r>
        <w:r>
          <w:tab/>
        </w:r>
        <w:r>
          <w:fldChar w:fldCharType="begin"/>
        </w:r>
        <w:r>
          <w:instrText xml:space="preserve"> PAGEREF _Toc7906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1" w:history="1">
        <w:r>
          <w:rPr>
            <w:rFonts w:ascii="仿宋" w:eastAsia="仿宋" w:hAnsi="仿宋" w:cs="仿宋" w:hint="eastAsia"/>
            <w:lang w:eastAsia="zh-CN"/>
          </w:rPr>
          <w:t>(二)、工艺技术方案选用原则</w:t>
        </w:r>
        <w:r>
          <w:tab/>
        </w:r>
        <w:r>
          <w:fldChar w:fldCharType="begin"/>
        </w:r>
        <w:r>
          <w:instrText xml:space="preserve"> PAGEREF _Toc16231 \h </w:instrText>
        </w:r>
        <w:r>
          <w:fldChar w:fldCharType="separate"/>
        </w:r>
        <w:r>
          <w:t>38</w:t>
        </w:r>
        <w:r>
          <w:fldChar w:fldCharType="end"/>
        </w:r>
      </w:hyperlink>
    </w:p>
    <w:p>
      <w:pPr>
        <w:pStyle w:val="TOC2"/>
        <w:tabs>
          <w:tab w:val="right" w:leader="dot" w:pos="8306"/>
        </w:tabs>
      </w:pPr>
      <w:hyperlink w:anchor="_Toc30184" w:history="1">
        <w:r>
          <w:rPr>
            <w:rFonts w:ascii="仿宋" w:eastAsia="仿宋" w:hAnsi="仿宋" w:cs="仿宋" w:hint="eastAsia"/>
            <w:lang w:eastAsia="zh-CN"/>
          </w:rPr>
          <w:t>(三)、工艺技术方案要求</w:t>
        </w:r>
        <w:r>
          <w:tab/>
        </w:r>
        <w:r>
          <w:fldChar w:fldCharType="begin"/>
        </w:r>
        <w:r>
          <w:instrText xml:space="preserve"> PAGEREF _Toc30184 \h </w:instrText>
        </w:r>
        <w:r>
          <w:fldChar w:fldCharType="separate"/>
        </w:r>
        <w:r>
          <w:t>40</w:t>
        </w:r>
        <w:r>
          <w:fldChar w:fldCharType="end"/>
        </w:r>
      </w:hyperlink>
    </w:p>
    <w:p>
      <w:pPr>
        <w:pStyle w:val="TOC1"/>
        <w:tabs>
          <w:tab w:val="right" w:leader="dot" w:pos="8306"/>
        </w:tabs>
      </w:pPr>
      <w:hyperlink w:anchor="_Toc20326" w:history="1">
        <w:r>
          <w:rPr>
            <w:rFonts w:ascii="仿宋" w:eastAsia="仿宋" w:hAnsi="仿宋" w:cs="仿宋" w:hint="eastAsia"/>
            <w:lang w:eastAsia="zh-CN"/>
          </w:rPr>
          <w:t>十一、其他未列明建筑服务项目计划安排</w:t>
        </w:r>
        <w:r>
          <w:tab/>
        </w:r>
        <w:r>
          <w:fldChar w:fldCharType="begin"/>
        </w:r>
        <w:r>
          <w:instrText xml:space="preserve"> PAGEREF _Toc20326 \h </w:instrText>
        </w:r>
        <w:r>
          <w:fldChar w:fldCharType="separate"/>
        </w:r>
        <w:r>
          <w:t>43</w:t>
        </w:r>
        <w:r>
          <w:fldChar w:fldCharType="end"/>
        </w:r>
      </w:hyperlink>
    </w:p>
    <w:p>
      <w:pPr>
        <w:pStyle w:val="TOC2"/>
        <w:tabs>
          <w:tab w:val="right" w:leader="dot" w:pos="8306"/>
        </w:tabs>
      </w:pPr>
      <w:hyperlink w:anchor="_Toc15449" w:history="1">
        <w:r>
          <w:rPr>
            <w:rFonts w:ascii="仿宋" w:eastAsia="仿宋" w:hAnsi="仿宋" w:cs="仿宋" w:hint="eastAsia"/>
            <w:lang w:eastAsia="zh-CN"/>
          </w:rPr>
          <w:t>(一)、建设周期</w:t>
        </w:r>
        <w:r>
          <w:tab/>
        </w:r>
        <w:r>
          <w:fldChar w:fldCharType="begin"/>
        </w:r>
        <w:r>
          <w:instrText xml:space="preserve"> PAGEREF _Toc15449 \h </w:instrText>
        </w:r>
        <w:r>
          <w:fldChar w:fldCharType="separate"/>
        </w:r>
        <w:r>
          <w:t>43</w:t>
        </w:r>
        <w:r>
          <w:fldChar w:fldCharType="end"/>
        </w:r>
      </w:hyperlink>
    </w:p>
    <w:p>
      <w:pPr>
        <w:pStyle w:val="TOC2"/>
        <w:tabs>
          <w:tab w:val="right" w:leader="dot" w:pos="8306"/>
        </w:tabs>
      </w:pPr>
      <w:hyperlink w:anchor="_Toc30701" w:history="1">
        <w:r>
          <w:rPr>
            <w:rFonts w:ascii="仿宋" w:eastAsia="仿宋" w:hAnsi="仿宋" w:cs="仿宋" w:hint="eastAsia"/>
            <w:lang w:eastAsia="zh-CN"/>
          </w:rPr>
          <w:t>(二)、建设进度</w:t>
        </w:r>
        <w:r>
          <w:tab/>
        </w:r>
        <w:r>
          <w:fldChar w:fldCharType="begin"/>
        </w:r>
        <w:r>
          <w:instrText xml:space="preserve"> PAGEREF _Toc30701 \h </w:instrText>
        </w:r>
        <w:r>
          <w:fldChar w:fldCharType="separate"/>
        </w:r>
        <w:r>
          <w:t>44</w:t>
        </w:r>
        <w:r>
          <w:fldChar w:fldCharType="end"/>
        </w:r>
      </w:hyperlink>
    </w:p>
    <w:p>
      <w:pPr>
        <w:pStyle w:val="TOC2"/>
        <w:tabs>
          <w:tab w:val="right" w:leader="dot" w:pos="8306"/>
        </w:tabs>
      </w:pPr>
      <w:hyperlink w:anchor="_Toc12765" w:history="1">
        <w:r>
          <w:rPr>
            <w:rFonts w:ascii="仿宋" w:eastAsia="仿宋" w:hAnsi="仿宋" w:cs="仿宋" w:hint="eastAsia"/>
            <w:lang w:eastAsia="zh-CN"/>
          </w:rPr>
          <w:t>(三)、进度安排注意事项</w:t>
        </w:r>
        <w:r>
          <w:tab/>
        </w:r>
        <w:r>
          <w:fldChar w:fldCharType="begin"/>
        </w:r>
        <w:r>
          <w:instrText xml:space="preserve"> PAGEREF _Toc12765 \h </w:instrText>
        </w:r>
        <w:r>
          <w:fldChar w:fldCharType="separate"/>
        </w:r>
        <w:r>
          <w:t>45</w:t>
        </w:r>
        <w:r>
          <w:fldChar w:fldCharType="end"/>
        </w:r>
      </w:hyperlink>
    </w:p>
    <w:p>
      <w:pPr>
        <w:pStyle w:val="TOC2"/>
        <w:tabs>
          <w:tab w:val="right" w:leader="dot" w:pos="8306"/>
        </w:tabs>
      </w:pPr>
      <w:hyperlink w:anchor="_Toc8762" w:history="1">
        <w:r>
          <w:rPr>
            <w:rFonts w:ascii="仿宋" w:eastAsia="仿宋" w:hAnsi="仿宋" w:cs="仿宋" w:hint="eastAsia"/>
            <w:lang w:eastAsia="zh-CN"/>
          </w:rPr>
          <w:t>(四)、人力资源配置</w:t>
        </w:r>
        <w:r>
          <w:tab/>
        </w:r>
        <w:r>
          <w:fldChar w:fldCharType="begin"/>
        </w:r>
        <w:r>
          <w:instrText xml:space="preserve"> PAGEREF _Toc8762 \h </w:instrText>
        </w:r>
        <w:r>
          <w:fldChar w:fldCharType="separate"/>
        </w:r>
        <w:r>
          <w:t>46</w:t>
        </w:r>
        <w:r>
          <w:fldChar w:fldCharType="end"/>
        </w:r>
      </w:hyperlink>
    </w:p>
    <w:p>
      <w:pPr>
        <w:pStyle w:val="TOC1"/>
        <w:tabs>
          <w:tab w:val="right" w:leader="dot" w:pos="8306"/>
        </w:tabs>
      </w:pPr>
      <w:hyperlink w:anchor="_Toc2567" w:history="1">
        <w:r>
          <w:rPr>
            <w:rFonts w:ascii="仿宋" w:eastAsia="仿宋" w:hAnsi="仿宋" w:cs="仿宋" w:hint="eastAsia"/>
            <w:lang w:eastAsia="zh-CN"/>
          </w:rPr>
          <w:t>十二、其他未列明建筑服务项目人力资源管理</w:t>
        </w:r>
        <w:r>
          <w:tab/>
        </w:r>
        <w:r>
          <w:fldChar w:fldCharType="begin"/>
        </w:r>
        <w:r>
          <w:instrText xml:space="preserve"> PAGEREF _Toc2567 \h </w:instrText>
        </w:r>
        <w:r>
          <w:fldChar w:fldCharType="separate"/>
        </w:r>
        <w:r>
          <w:t>47</w:t>
        </w:r>
        <w:r>
          <w:fldChar w:fldCharType="end"/>
        </w:r>
      </w:hyperlink>
    </w:p>
    <w:p>
      <w:pPr>
        <w:pStyle w:val="TOC2"/>
        <w:tabs>
          <w:tab w:val="right" w:leader="dot" w:pos="8306"/>
        </w:tabs>
      </w:pPr>
      <w:hyperlink w:anchor="_Toc11681" w:history="1">
        <w:r>
          <w:rPr>
            <w:rFonts w:ascii="仿宋" w:eastAsia="仿宋" w:hAnsi="仿宋" w:cs="仿宋" w:hint="eastAsia"/>
            <w:lang w:eastAsia="zh-CN"/>
          </w:rPr>
          <w:t>(一)、建立健全的预算管理制度</w:t>
        </w:r>
        <w:r>
          <w:tab/>
        </w:r>
        <w:r>
          <w:fldChar w:fldCharType="begin"/>
        </w:r>
        <w:r>
          <w:instrText xml:space="preserve"> PAGEREF _Toc11681 \h </w:instrText>
        </w:r>
        <w:r>
          <w:fldChar w:fldCharType="separate"/>
        </w:r>
        <w:r>
          <w:t>47</w:t>
        </w:r>
        <w:r>
          <w:fldChar w:fldCharType="end"/>
        </w:r>
      </w:hyperlink>
    </w:p>
    <w:p>
      <w:pPr>
        <w:pStyle w:val="TOC2"/>
        <w:tabs>
          <w:tab w:val="right" w:leader="dot" w:pos="8306"/>
        </w:tabs>
      </w:pPr>
      <w:hyperlink w:anchor="_Toc24774" w:history="1">
        <w:r>
          <w:rPr>
            <w:rFonts w:ascii="仿宋" w:eastAsia="仿宋" w:hAnsi="仿宋" w:cs="仿宋" w:hint="eastAsia"/>
            <w:lang w:eastAsia="zh-CN"/>
          </w:rPr>
          <w:t>(二)、加强资金流动监控</w:t>
        </w:r>
        <w:r>
          <w:tab/>
        </w:r>
        <w:r>
          <w:fldChar w:fldCharType="begin"/>
        </w:r>
        <w:r>
          <w:instrText xml:space="preserve"> PAGEREF _Toc24774 \h </w:instrText>
        </w:r>
        <w:r>
          <w:fldChar w:fldCharType="separate"/>
        </w:r>
        <w:r>
          <w:t>49</w:t>
        </w:r>
        <w:r>
          <w:fldChar w:fldCharType="end"/>
        </w:r>
      </w:hyperlink>
    </w:p>
    <w:p>
      <w:pPr>
        <w:pStyle w:val="TOC2"/>
        <w:tabs>
          <w:tab w:val="right" w:leader="dot" w:pos="8306"/>
        </w:tabs>
      </w:pPr>
      <w:hyperlink w:anchor="_Toc8365" w:history="1">
        <w:r>
          <w:rPr>
            <w:rFonts w:ascii="仿宋" w:eastAsia="仿宋" w:hAnsi="仿宋" w:cs="仿宋" w:hint="eastAsia"/>
            <w:lang w:eastAsia="zh-CN"/>
          </w:rPr>
          <w:t>(三)、制定完善的风险控制机制</w:t>
        </w:r>
        <w:r>
          <w:tab/>
        </w:r>
        <w:r>
          <w:fldChar w:fldCharType="begin"/>
        </w:r>
        <w:r>
          <w:instrText xml:space="preserve"> PAGEREF _Toc8365 \h </w:instrText>
        </w:r>
        <w:r>
          <w:fldChar w:fldCharType="separate"/>
        </w:r>
        <w:r>
          <w:t>50</w:t>
        </w:r>
        <w:r>
          <w:fldChar w:fldCharType="end"/>
        </w:r>
      </w:hyperlink>
    </w:p>
    <w:p>
      <w:pPr>
        <w:pStyle w:val="TOC2"/>
        <w:tabs>
          <w:tab w:val="right" w:leader="dot" w:pos="8306"/>
        </w:tabs>
      </w:pPr>
      <w:hyperlink w:anchor="_Toc31588" w:history="1">
        <w:r>
          <w:rPr>
            <w:rFonts w:ascii="仿宋" w:eastAsia="仿宋" w:hAnsi="仿宋" w:cs="仿宋" w:hint="eastAsia"/>
            <w:lang w:eastAsia="zh-CN"/>
          </w:rPr>
          <w:t>(四)、优化成本管理</w:t>
        </w:r>
        <w:r>
          <w:tab/>
        </w:r>
        <w:r>
          <w:fldChar w:fldCharType="begin"/>
        </w:r>
        <w:r>
          <w:instrText xml:space="preserve"> PAGEREF _Toc31588 \h </w:instrText>
        </w:r>
        <w:r>
          <w:fldChar w:fldCharType="separate"/>
        </w:r>
        <w:r>
          <w:t>52</w:t>
        </w:r>
        <w:r>
          <w:fldChar w:fldCharType="end"/>
        </w:r>
      </w:hyperlink>
    </w:p>
    <w:p>
      <w:pPr>
        <w:pStyle w:val="TOC1"/>
        <w:tabs>
          <w:tab w:val="right" w:leader="dot" w:pos="8306"/>
        </w:tabs>
      </w:pPr>
      <w:hyperlink w:anchor="_Toc26797" w:history="1">
        <w:r>
          <w:rPr>
            <w:rFonts w:ascii="仿宋" w:eastAsia="仿宋" w:hAnsi="仿宋" w:cs="仿宋" w:hint="eastAsia"/>
            <w:lang w:eastAsia="zh-CN"/>
          </w:rPr>
          <w:t>十三、其他未列明建筑服务项目工程方案分析</w:t>
        </w:r>
        <w:r>
          <w:tab/>
        </w:r>
        <w:r>
          <w:fldChar w:fldCharType="begin"/>
        </w:r>
        <w:r>
          <w:instrText xml:space="preserve"> PAGEREF _Toc26797 \h </w:instrText>
        </w:r>
        <w:r>
          <w:fldChar w:fldCharType="separate"/>
        </w:r>
        <w:r>
          <w:t>53</w:t>
        </w:r>
        <w:r>
          <w:fldChar w:fldCharType="end"/>
        </w:r>
      </w:hyperlink>
    </w:p>
    <w:p>
      <w:pPr>
        <w:pStyle w:val="TOC2"/>
        <w:tabs>
          <w:tab w:val="right" w:leader="dot" w:pos="8306"/>
        </w:tabs>
      </w:pPr>
      <w:hyperlink w:anchor="_Toc631" w:history="1">
        <w:r>
          <w:rPr>
            <w:rFonts w:ascii="仿宋" w:eastAsia="仿宋" w:hAnsi="仿宋" w:cs="仿宋" w:hint="eastAsia"/>
            <w:lang w:eastAsia="zh-CN"/>
          </w:rPr>
          <w:t>(一)、建筑工程设计原则</w:t>
        </w:r>
        <w:r>
          <w:tab/>
        </w:r>
        <w:r>
          <w:fldChar w:fldCharType="begin"/>
        </w:r>
        <w:r>
          <w:instrText xml:space="preserve"> PAGEREF _Toc631 \h </w:instrText>
        </w:r>
        <w:r>
          <w:fldChar w:fldCharType="separate"/>
        </w:r>
        <w:r>
          <w:t>53</w:t>
        </w:r>
        <w:r>
          <w:fldChar w:fldCharType="end"/>
        </w:r>
      </w:hyperlink>
    </w:p>
    <w:p>
      <w:pPr>
        <w:pStyle w:val="TOC2"/>
        <w:tabs>
          <w:tab w:val="right" w:leader="dot" w:pos="8306"/>
        </w:tabs>
      </w:pPr>
      <w:hyperlink w:anchor="_Toc16982" w:history="1">
        <w:r>
          <w:rPr>
            <w:rFonts w:ascii="仿宋" w:eastAsia="仿宋" w:hAnsi="仿宋" w:cs="仿宋" w:hint="eastAsia"/>
            <w:lang w:eastAsia="zh-CN"/>
          </w:rPr>
          <w:t>(二)、土建工程建设指标</w:t>
        </w:r>
        <w:r>
          <w:tab/>
        </w:r>
        <w:r>
          <w:fldChar w:fldCharType="begin"/>
        </w:r>
        <w:r>
          <w:instrText xml:space="preserve"> PAGEREF _Toc16982 \h </w:instrText>
        </w:r>
        <w:r>
          <w:fldChar w:fldCharType="separate"/>
        </w:r>
        <w:r>
          <w:t>56</w:t>
        </w:r>
        <w:r>
          <w:fldChar w:fldCharType="end"/>
        </w:r>
      </w:hyperlink>
    </w:p>
    <w:p>
      <w:pPr>
        <w:pStyle w:val="TOC1"/>
        <w:tabs>
          <w:tab w:val="right" w:leader="dot" w:pos="8306"/>
        </w:tabs>
      </w:pPr>
      <w:hyperlink w:anchor="_Toc1142" w:history="1">
        <w:r>
          <w:rPr>
            <w:rFonts w:ascii="仿宋" w:eastAsia="仿宋" w:hAnsi="仿宋" w:cs="仿宋" w:hint="eastAsia"/>
            <w:lang w:eastAsia="zh-CN"/>
          </w:rPr>
          <w:t>十四、质量管理体系</w:t>
        </w:r>
        <w:r>
          <w:tab/>
        </w:r>
        <w:r>
          <w:fldChar w:fldCharType="begin"/>
        </w:r>
        <w:r>
          <w:instrText xml:space="preserve"> PAGEREF _Toc1142 \h </w:instrText>
        </w:r>
        <w:r>
          <w:fldChar w:fldCharType="separate"/>
        </w:r>
        <w:r>
          <w:t>58</w:t>
        </w:r>
        <w:r>
          <w:fldChar w:fldCharType="end"/>
        </w:r>
      </w:hyperlink>
    </w:p>
    <w:p>
      <w:pPr>
        <w:pStyle w:val="TOC2"/>
        <w:tabs>
          <w:tab w:val="right" w:leader="dot" w:pos="8306"/>
        </w:tabs>
      </w:pPr>
      <w:hyperlink w:anchor="_Toc31887" w:history="1">
        <w:r>
          <w:rPr>
            <w:rFonts w:ascii="仿宋" w:eastAsia="仿宋" w:hAnsi="仿宋" w:cs="仿宋" w:hint="eastAsia"/>
            <w:lang w:eastAsia="zh-CN"/>
          </w:rPr>
          <w:t>(一)、质量目标与方针</w:t>
        </w:r>
        <w:r>
          <w:tab/>
        </w:r>
        <w:r>
          <w:fldChar w:fldCharType="begin"/>
        </w:r>
        <w:r>
          <w:instrText xml:space="preserve"> PAGEREF _Toc31887 \h </w:instrText>
        </w:r>
        <w:r>
          <w:fldChar w:fldCharType="separate"/>
        </w:r>
        <w:r>
          <w:t>58</w:t>
        </w:r>
        <w:r>
          <w:fldChar w:fldCharType="end"/>
        </w:r>
      </w:hyperlink>
    </w:p>
    <w:p>
      <w:pPr>
        <w:pStyle w:val="TOC2"/>
        <w:tabs>
          <w:tab w:val="right" w:leader="dot" w:pos="8306"/>
        </w:tabs>
      </w:pPr>
      <w:hyperlink w:anchor="_Toc19915" w:history="1">
        <w:r>
          <w:rPr>
            <w:rFonts w:ascii="仿宋" w:eastAsia="仿宋" w:hAnsi="仿宋" w:cs="仿宋" w:hint="eastAsia"/>
            <w:lang w:eastAsia="zh-CN"/>
          </w:rPr>
          <w:t>(二)、质量管理责任</w:t>
        </w:r>
        <w:r>
          <w:tab/>
        </w:r>
        <w:r>
          <w:fldChar w:fldCharType="begin"/>
        </w:r>
        <w:r>
          <w:instrText xml:space="preserve"> PAGEREF _Toc19915 \h </w:instrText>
        </w:r>
        <w:r>
          <w:fldChar w:fldCharType="separate"/>
        </w:r>
        <w:r>
          <w:t>59</w:t>
        </w:r>
        <w:r>
          <w:fldChar w:fldCharType="end"/>
        </w:r>
      </w:hyperlink>
    </w:p>
    <w:p>
      <w:pPr>
        <w:pStyle w:val="TOC2"/>
        <w:tabs>
          <w:tab w:val="right" w:leader="dot" w:pos="8306"/>
        </w:tabs>
      </w:pPr>
      <w:hyperlink w:anchor="_Toc3762" w:history="1">
        <w:r>
          <w:rPr>
            <w:rFonts w:ascii="仿宋" w:eastAsia="仿宋" w:hAnsi="仿宋" w:cs="仿宋" w:hint="eastAsia"/>
            <w:lang w:eastAsia="zh-CN"/>
          </w:rPr>
          <w:t>(三)、质量管理体系文件</w:t>
        </w:r>
        <w:r>
          <w:tab/>
        </w:r>
        <w:r>
          <w:fldChar w:fldCharType="begin"/>
        </w:r>
        <w:r>
          <w:instrText xml:space="preserve"> PAGEREF _Toc3762 \h </w:instrText>
        </w:r>
        <w:r>
          <w:fldChar w:fldCharType="separate"/>
        </w:r>
        <w:r>
          <w:t>61</w:t>
        </w:r>
        <w:r>
          <w:fldChar w:fldCharType="end"/>
        </w:r>
      </w:hyperlink>
    </w:p>
    <w:p>
      <w:pPr>
        <w:pStyle w:val="TOC2"/>
        <w:tabs>
          <w:tab w:val="right" w:leader="dot" w:pos="8306"/>
        </w:tabs>
      </w:pPr>
      <w:hyperlink w:anchor="_Toc19096" w:history="1">
        <w:r>
          <w:rPr>
            <w:rFonts w:ascii="仿宋" w:eastAsia="仿宋" w:hAnsi="仿宋" w:cs="仿宋" w:hint="eastAsia"/>
            <w:lang w:eastAsia="zh-CN"/>
          </w:rPr>
          <w:t>(四)、质量培训与教育</w:t>
        </w:r>
        <w:r>
          <w:tab/>
        </w:r>
        <w:r>
          <w:fldChar w:fldCharType="begin"/>
        </w:r>
        <w:r>
          <w:instrText xml:space="preserve"> PAGEREF _Toc19096 \h </w:instrText>
        </w:r>
        <w:r>
          <w:fldChar w:fldCharType="separate"/>
        </w:r>
        <w:r>
          <w:t>63</w:t>
        </w:r>
        <w:r>
          <w:fldChar w:fldCharType="end"/>
        </w:r>
      </w:hyperlink>
    </w:p>
    <w:p>
      <w:pPr>
        <w:pStyle w:val="TOC2"/>
        <w:tabs>
          <w:tab w:val="right" w:leader="dot" w:pos="8306"/>
        </w:tabs>
      </w:pPr>
      <w:hyperlink w:anchor="_Toc1479" w:history="1">
        <w:r>
          <w:rPr>
            <w:rFonts w:ascii="仿宋" w:eastAsia="仿宋" w:hAnsi="仿宋" w:cs="仿宋" w:hint="eastAsia"/>
            <w:lang w:eastAsia="zh-CN"/>
          </w:rPr>
          <w:t>(五)、质量审核与评价</w:t>
        </w:r>
        <w:r>
          <w:tab/>
        </w:r>
        <w:r>
          <w:fldChar w:fldCharType="begin"/>
        </w:r>
        <w:r>
          <w:instrText xml:space="preserve"> PAGEREF _Toc1479 \h </w:instrText>
        </w:r>
        <w:r>
          <w:fldChar w:fldCharType="separate"/>
        </w:r>
        <w:r>
          <w:t>64</w:t>
        </w:r>
        <w:r>
          <w:fldChar w:fldCharType="end"/>
        </w:r>
      </w:hyperlink>
    </w:p>
    <w:p>
      <w:pPr>
        <w:pStyle w:val="TOC2"/>
        <w:tabs>
          <w:tab w:val="right" w:leader="dot" w:pos="8306"/>
        </w:tabs>
      </w:pPr>
      <w:hyperlink w:anchor="_Toc1931" w:history="1">
        <w:r>
          <w:rPr>
            <w:rFonts w:ascii="仿宋" w:eastAsia="仿宋" w:hAnsi="仿宋" w:cs="仿宋" w:hint="eastAsia"/>
            <w:lang w:eastAsia="zh-CN"/>
          </w:rPr>
          <w:t>(六)、不符合与纠正措施</w:t>
        </w:r>
        <w:r>
          <w:tab/>
        </w:r>
        <w:r>
          <w:fldChar w:fldCharType="begin"/>
        </w:r>
        <w:r>
          <w:instrText xml:space="preserve"> PAGEREF _Toc1931 \h </w:instrText>
        </w:r>
        <w:r>
          <w:fldChar w:fldCharType="separate"/>
        </w:r>
        <w:r>
          <w:t>65</w:t>
        </w:r>
        <w:r>
          <w:fldChar w:fldCharType="end"/>
        </w:r>
      </w:hyperlink>
    </w:p>
    <w:p>
      <w:pPr>
        <w:pStyle w:val="TOC1"/>
        <w:tabs>
          <w:tab w:val="right" w:leader="dot" w:pos="8306"/>
        </w:tabs>
      </w:pPr>
      <w:hyperlink w:anchor="_Toc10359" w:history="1">
        <w:r>
          <w:rPr>
            <w:rFonts w:ascii="仿宋" w:eastAsia="仿宋" w:hAnsi="仿宋" w:cs="仿宋" w:hint="eastAsia"/>
            <w:lang w:eastAsia="zh-CN"/>
          </w:rPr>
          <w:t>十五、营销与推广策略</w:t>
        </w:r>
        <w:r>
          <w:tab/>
        </w:r>
        <w:r>
          <w:fldChar w:fldCharType="begin"/>
        </w:r>
        <w:r>
          <w:instrText xml:space="preserve"> PAGEREF _Toc10359 \h </w:instrText>
        </w:r>
        <w:r>
          <w:fldChar w:fldCharType="separate"/>
        </w:r>
        <w:r>
          <w:t>66</w:t>
        </w:r>
        <w:r>
          <w:fldChar w:fldCharType="end"/>
        </w:r>
      </w:hyperlink>
    </w:p>
    <w:p>
      <w:pPr>
        <w:pStyle w:val="TOC2"/>
        <w:tabs>
          <w:tab w:val="right" w:leader="dot" w:pos="8306"/>
        </w:tabs>
      </w:pPr>
      <w:hyperlink w:anchor="_Toc21114" w:history="1">
        <w:r>
          <w:rPr>
            <w:rFonts w:ascii="仿宋" w:eastAsia="仿宋" w:hAnsi="仿宋" w:cs="仿宋" w:hint="eastAsia"/>
            <w:lang w:eastAsia="zh-CN"/>
          </w:rPr>
          <w:t>(一)、产品/服务定位与特点</w:t>
        </w:r>
        <w:r>
          <w:tab/>
        </w:r>
        <w:r>
          <w:fldChar w:fldCharType="begin"/>
        </w:r>
        <w:r>
          <w:instrText xml:space="preserve"> PAGEREF _Toc21114 \h </w:instrText>
        </w:r>
        <w:r>
          <w:fldChar w:fldCharType="separate"/>
        </w:r>
        <w:r>
          <w:t>66</w:t>
        </w:r>
        <w:r>
          <w:fldChar w:fldCharType="end"/>
        </w:r>
      </w:hyperlink>
    </w:p>
    <w:p>
      <w:pPr>
        <w:pStyle w:val="TOC2"/>
        <w:tabs>
          <w:tab w:val="right" w:leader="dot" w:pos="8306"/>
        </w:tabs>
      </w:pPr>
      <w:hyperlink w:anchor="_Toc28626" w:history="1">
        <w:r>
          <w:rPr>
            <w:rFonts w:ascii="仿宋" w:eastAsia="仿宋" w:hAnsi="仿宋" w:cs="仿宋" w:hint="eastAsia"/>
            <w:lang w:eastAsia="zh-CN"/>
          </w:rPr>
          <w:t>(二)、市场定位与竞争分析</w:t>
        </w:r>
        <w:r>
          <w:tab/>
        </w:r>
        <w:r>
          <w:fldChar w:fldCharType="begin"/>
        </w:r>
        <w:r>
          <w:instrText xml:space="preserve"> PAGEREF _Toc28626 \h </w:instrText>
        </w:r>
        <w:r>
          <w:fldChar w:fldCharType="separate"/>
        </w:r>
        <w:r>
          <w:t>68</w:t>
        </w:r>
        <w:r>
          <w:fldChar w:fldCharType="end"/>
        </w:r>
      </w:hyperlink>
    </w:p>
    <w:p>
      <w:pPr>
        <w:pStyle w:val="TOC2"/>
        <w:tabs>
          <w:tab w:val="right" w:leader="dot" w:pos="8306"/>
        </w:tabs>
      </w:pPr>
      <w:hyperlink w:anchor="_Toc16530" w:history="1">
        <w:r>
          <w:rPr>
            <w:rFonts w:ascii="仿宋" w:eastAsia="仿宋" w:hAnsi="仿宋" w:cs="仿宋" w:hint="eastAsia"/>
            <w:lang w:eastAsia="zh-CN"/>
          </w:rPr>
          <w:t>(三)、营销渠道与策略</w:t>
        </w:r>
        <w:r>
          <w:tab/>
        </w:r>
        <w:r>
          <w:fldChar w:fldCharType="begin"/>
        </w:r>
        <w:r>
          <w:instrText xml:space="preserve"> PAGEREF _Toc16530 \h </w:instrText>
        </w:r>
        <w:r>
          <w:fldChar w:fldCharType="separate"/>
        </w:r>
        <w:r>
          <w:t>69</w:t>
        </w:r>
        <w:r>
          <w:fldChar w:fldCharType="end"/>
        </w:r>
      </w:hyperlink>
    </w:p>
    <w:p>
      <w:pPr>
        <w:pStyle w:val="TOC2"/>
        <w:tabs>
          <w:tab w:val="right" w:leader="dot" w:pos="8306"/>
        </w:tabs>
      </w:pPr>
      <w:hyperlink w:anchor="_Toc8996" w:history="1">
        <w:r>
          <w:rPr>
            <w:rFonts w:ascii="仿宋" w:eastAsia="仿宋" w:hAnsi="仿宋" w:cs="仿宋" w:hint="eastAsia"/>
            <w:lang w:eastAsia="zh-CN"/>
          </w:rPr>
          <w:t>(四)、推广与宣传活动</w:t>
        </w:r>
        <w:r>
          <w:tab/>
        </w:r>
        <w:r>
          <w:fldChar w:fldCharType="begin"/>
        </w:r>
        <w:r>
          <w:instrText xml:space="preserve"> PAGEREF _Toc8996 \h </w:instrText>
        </w:r>
        <w:r>
          <w:fldChar w:fldCharType="separate"/>
        </w:r>
        <w:r>
          <w:t>70</w:t>
        </w:r>
        <w:r>
          <w:fldChar w:fldCharType="end"/>
        </w:r>
      </w:hyperlink>
    </w:p>
    <w:p>
      <w:pPr>
        <w:pStyle w:val="TOC1"/>
        <w:tabs>
          <w:tab w:val="right" w:leader="dot" w:pos="8306"/>
        </w:tabs>
      </w:pPr>
      <w:hyperlink w:anchor="_Toc20329" w:history="1">
        <w:r>
          <w:rPr>
            <w:rFonts w:ascii="仿宋" w:eastAsia="仿宋" w:hAnsi="仿宋" w:cs="仿宋" w:hint="eastAsia"/>
            <w:lang w:eastAsia="zh-CN"/>
          </w:rPr>
          <w:t>十六、其他未列明建筑服务项目实施时间节点</w:t>
        </w:r>
        <w:r>
          <w:tab/>
        </w:r>
        <w:r>
          <w:fldChar w:fldCharType="begin"/>
        </w:r>
        <w:r>
          <w:instrText xml:space="preserve"> PAGEREF _Toc20329 \h </w:instrText>
        </w:r>
        <w:r>
          <w:fldChar w:fldCharType="separate"/>
        </w:r>
        <w:r>
          <w:t>75</w:t>
        </w:r>
        <w:r>
          <w:fldChar w:fldCharType="end"/>
        </w:r>
      </w:hyperlink>
    </w:p>
    <w:p>
      <w:pPr>
        <w:pStyle w:val="TOC2"/>
        <w:tabs>
          <w:tab w:val="right" w:leader="dot" w:pos="8306"/>
        </w:tabs>
      </w:pPr>
      <w:hyperlink w:anchor="_Toc5980" w:history="1">
        <w:r>
          <w:rPr>
            <w:rFonts w:ascii="仿宋" w:eastAsia="仿宋" w:hAnsi="仿宋" w:cs="仿宋" w:hint="eastAsia"/>
            <w:lang w:eastAsia="zh-CN"/>
          </w:rPr>
          <w:t>(一)、其他未列明建筑服务项目启动阶段时间节点</w:t>
        </w:r>
        <w:r>
          <w:tab/>
        </w:r>
        <w:r>
          <w:fldChar w:fldCharType="begin"/>
        </w:r>
        <w:r>
          <w:instrText xml:space="preserve"> PAGEREF _Toc5980 \h </w:instrText>
        </w:r>
        <w:r>
          <w:fldChar w:fldCharType="separate"/>
        </w:r>
        <w:r>
          <w:t>75</w:t>
        </w:r>
        <w:r>
          <w:fldChar w:fldCharType="end"/>
        </w:r>
      </w:hyperlink>
    </w:p>
    <w:p>
      <w:pPr>
        <w:pStyle w:val="TOC2"/>
        <w:tabs>
          <w:tab w:val="right" w:leader="dot" w:pos="8306"/>
        </w:tabs>
      </w:pPr>
      <w:hyperlink w:anchor="_Toc16175" w:history="1">
        <w:r>
          <w:rPr>
            <w:rFonts w:ascii="仿宋" w:eastAsia="仿宋" w:hAnsi="仿宋" w:cs="仿宋" w:hint="eastAsia"/>
            <w:lang w:eastAsia="zh-CN"/>
          </w:rPr>
          <w:t>(二)、其他未列明建筑服务项目执行阶段时间节点</w:t>
        </w:r>
        <w:r>
          <w:tab/>
        </w:r>
        <w:r>
          <w:fldChar w:fldCharType="begin"/>
        </w:r>
        <w:r>
          <w:instrText xml:space="preserve"> PAGEREF _Toc16175 \h </w:instrText>
        </w:r>
        <w:r>
          <w:fldChar w:fldCharType="separate"/>
        </w:r>
        <w:r>
          <w:t>77</w:t>
        </w:r>
        <w:r>
          <w:fldChar w:fldCharType="end"/>
        </w:r>
      </w:hyperlink>
    </w:p>
    <w:p>
      <w:pPr>
        <w:pStyle w:val="TOC2"/>
        <w:tabs>
          <w:tab w:val="right" w:leader="dot" w:pos="8306"/>
        </w:tabs>
      </w:pPr>
      <w:hyperlink w:anchor="_Toc22237" w:history="1">
        <w:r>
          <w:rPr>
            <w:rFonts w:ascii="仿宋" w:eastAsia="仿宋" w:hAnsi="仿宋" w:cs="仿宋" w:hint="eastAsia"/>
            <w:lang w:eastAsia="zh-CN"/>
          </w:rPr>
          <w:t>(三)、其他未列明建筑服务项目完成阶段时间节点</w:t>
        </w:r>
        <w:r>
          <w:tab/>
        </w:r>
        <w:r>
          <w:fldChar w:fldCharType="begin"/>
        </w:r>
        <w:r>
          <w:instrText xml:space="preserve"> PAGEREF _Toc22237 \h </w:instrText>
        </w:r>
        <w:r>
          <w:fldChar w:fldCharType="separate"/>
        </w:r>
        <w:r>
          <w:t>78</w:t>
        </w:r>
        <w:r>
          <w:fldChar w:fldCharType="end"/>
        </w:r>
      </w:hyperlink>
    </w:p>
    <w:p>
      <w:pPr>
        <w:pStyle w:val="TOC1"/>
        <w:tabs>
          <w:tab w:val="right" w:leader="dot" w:pos="8306"/>
        </w:tabs>
      </w:pPr>
      <w:hyperlink w:anchor="_Toc30672" w:history="1">
        <w:r>
          <w:rPr>
            <w:rFonts w:ascii="仿宋" w:eastAsia="仿宋" w:hAnsi="仿宋" w:cs="仿宋" w:hint="eastAsia"/>
            <w:lang w:eastAsia="zh-CN"/>
          </w:rPr>
          <w:t>十七、利益相关者分析与沟通计划</w:t>
        </w:r>
        <w:r>
          <w:tab/>
        </w:r>
        <w:r>
          <w:fldChar w:fldCharType="begin"/>
        </w:r>
        <w:r>
          <w:instrText xml:space="preserve"> PAGEREF _Toc30672 \h </w:instrText>
        </w:r>
        <w:r>
          <w:fldChar w:fldCharType="separate"/>
        </w:r>
        <w:r>
          <w:t>79</w:t>
        </w:r>
        <w:r>
          <w:fldChar w:fldCharType="end"/>
        </w:r>
      </w:hyperlink>
    </w:p>
    <w:p>
      <w:pPr>
        <w:pStyle w:val="TOC2"/>
        <w:tabs>
          <w:tab w:val="right" w:leader="dot" w:pos="8306"/>
        </w:tabs>
      </w:pPr>
      <w:hyperlink w:anchor="_Toc23730" w:history="1">
        <w:r>
          <w:rPr>
            <w:rFonts w:ascii="仿宋" w:eastAsia="仿宋" w:hAnsi="仿宋" w:cs="仿宋" w:hint="eastAsia"/>
            <w:lang w:eastAsia="zh-CN"/>
          </w:rPr>
          <w:t>(一)、利益相关者分析</w:t>
        </w:r>
        <w:r>
          <w:tab/>
        </w:r>
        <w:r>
          <w:fldChar w:fldCharType="begin"/>
        </w:r>
        <w:r>
          <w:instrText xml:space="preserve"> PAGEREF _Toc23730 \h </w:instrText>
        </w:r>
        <w:r>
          <w:fldChar w:fldCharType="separate"/>
        </w:r>
        <w:r>
          <w:t>79</w:t>
        </w:r>
        <w:r>
          <w:fldChar w:fldCharType="end"/>
        </w:r>
      </w:hyperlink>
    </w:p>
    <w:p>
      <w:pPr>
        <w:pStyle w:val="TOC2"/>
        <w:tabs>
          <w:tab w:val="right" w:leader="dot" w:pos="8306"/>
        </w:tabs>
      </w:pPr>
      <w:hyperlink w:anchor="_Toc6091" w:history="1">
        <w:r>
          <w:rPr>
            <w:rFonts w:ascii="仿宋" w:eastAsia="仿宋" w:hAnsi="仿宋" w:cs="仿宋" w:hint="eastAsia"/>
            <w:lang w:eastAsia="zh-CN"/>
          </w:rPr>
          <w:t>(二)、沟通计划</w:t>
        </w:r>
        <w:r>
          <w:tab/>
        </w:r>
        <w:r>
          <w:fldChar w:fldCharType="begin"/>
        </w:r>
        <w:r>
          <w:instrText xml:space="preserve"> PAGEREF _Toc6091 \h </w:instrText>
        </w:r>
        <w:r>
          <w:fldChar w:fldCharType="separate"/>
        </w:r>
        <w:r>
          <w:t>80</w:t>
        </w:r>
        <w:r>
          <w:fldChar w:fldCharType="end"/>
        </w:r>
      </w:hyperlink>
    </w:p>
    <w:p>
      <w:pPr>
        <w:pStyle w:val="TOC1"/>
        <w:tabs>
          <w:tab w:val="right" w:leader="dot" w:pos="8306"/>
        </w:tabs>
      </w:pPr>
      <w:hyperlink w:anchor="_Toc9846" w:history="1">
        <w:r>
          <w:rPr>
            <w:rFonts w:ascii="仿宋" w:eastAsia="仿宋" w:hAnsi="仿宋" w:cs="仿宋" w:hint="eastAsia"/>
            <w:lang w:eastAsia="zh-CN"/>
          </w:rPr>
          <w:t>十八、其他未列明建筑服务项目治理与监督</w:t>
        </w:r>
        <w:r>
          <w:tab/>
        </w:r>
        <w:r>
          <w:fldChar w:fldCharType="begin"/>
        </w:r>
        <w:r>
          <w:instrText xml:space="preserve"> PAGEREF _Toc9846 \h </w:instrText>
        </w:r>
        <w:r>
          <w:fldChar w:fldCharType="separate"/>
        </w:r>
        <w:r>
          <w:t>81</w:t>
        </w:r>
        <w:r>
          <w:fldChar w:fldCharType="end"/>
        </w:r>
      </w:hyperlink>
    </w:p>
    <w:p>
      <w:pPr>
        <w:pStyle w:val="TOC2"/>
        <w:tabs>
          <w:tab w:val="right" w:leader="dot" w:pos="8306"/>
        </w:tabs>
      </w:pPr>
      <w:hyperlink w:anchor="_Toc767" w:history="1">
        <w:r>
          <w:rPr>
            <w:rFonts w:ascii="仿宋" w:eastAsia="仿宋" w:hAnsi="仿宋" w:cs="仿宋" w:hint="eastAsia"/>
            <w:lang w:eastAsia="zh-CN"/>
          </w:rPr>
          <w:t>(一)、其他未列明建筑服务项目治理结构</w:t>
        </w:r>
        <w:r>
          <w:tab/>
        </w:r>
        <w:r>
          <w:fldChar w:fldCharType="begin"/>
        </w:r>
        <w:r>
          <w:instrText xml:space="preserve"> PAGEREF _Toc767 \h </w:instrText>
        </w:r>
        <w:r>
          <w:fldChar w:fldCharType="separate"/>
        </w:r>
        <w:r>
          <w:t>81</w:t>
        </w:r>
        <w:r>
          <w:fldChar w:fldCharType="end"/>
        </w:r>
      </w:hyperlink>
    </w:p>
    <w:p>
      <w:pPr>
        <w:pStyle w:val="TOC2"/>
        <w:tabs>
          <w:tab w:val="right" w:leader="dot" w:pos="8306"/>
        </w:tabs>
      </w:pPr>
      <w:hyperlink w:anchor="_Toc14966" w:history="1">
        <w:r>
          <w:rPr>
            <w:rFonts w:ascii="仿宋" w:eastAsia="仿宋" w:hAnsi="仿宋" w:cs="仿宋" w:hint="eastAsia"/>
            <w:lang w:eastAsia="zh-CN"/>
          </w:rPr>
          <w:t>(二)、监督与审计</w:t>
        </w:r>
        <w:r>
          <w:tab/>
        </w:r>
        <w:r>
          <w:fldChar w:fldCharType="begin"/>
        </w:r>
        <w:r>
          <w:instrText xml:space="preserve"> PAGEREF _Toc14966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50"/>
      <w:r>
        <w:rPr>
          <w:rFonts w:ascii="仿宋" w:eastAsia="仿宋" w:hAnsi="仿宋" w:cs="仿宋" w:hint="eastAsia"/>
          <w:sz w:val="28"/>
          <w:lang w:eastAsia="zh-CN"/>
        </w:rPr>
        <w:t>一、其他未列明建筑服务项目绩效评估</w:t>
      </w:r>
      <w:bookmarkEnd w:id="2"/>
    </w:p>
    <w:p>
      <w:pPr>
        <w:pStyle w:val="Heading2"/>
        <w:rPr>
          <w:rFonts w:ascii="仿宋" w:eastAsia="仿宋" w:hAnsi="仿宋" w:cs="仿宋" w:hint="eastAsia"/>
          <w:lang w:eastAsia="zh-CN"/>
        </w:rPr>
      </w:pPr>
      <w:bookmarkStart w:id="3" w:name="_Toc25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未列明建筑服务项目中，我们设计了一套全面的绩效评估指标，以确保其他未列明建筑服务项目的可控和成功交付。这些指标跨足其他未列明建筑服务项目目标、成本、进度和质量等多个维度，为我们提供了全面洞察其他未列明建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目标达成率是我们关注的首要指标。我们设定了明确的目标，并通过定期监测和评估，迅速发现并应对潜在的目标偏差。这为其他未列明建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成本绩效是另一个核心关注点。通过实际成本与预算成本的对比分析，我们深入了解成本差异的原因，及时调整资源分配，保持其他未列明建筑服务项目在经济效益方面的合理水平。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进度作为关键的绩效指标之一，得到了精心的关注。我们制定了详细的其他未列明建筑服务项目进度计划，并设立了进度符合度指标，确保实际进度与计划进度保持一致。这使我们能够快速发现和解决潜在的进度问题，保持其他未列明建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未列明建筑服务项目绩效的不可或缺的一环。我们引入了一系列的质量标准和客户满意度指标，以确保其他未列明建筑服务项目交付的成果在质量上达到或超越预期水平。通过持续监测这些指标，我们努力提升其他未列明建筑服务项目整体质量水平，为其他未列明建筑服务项目的成功交付提供有力保障。通过这些科学且全面的绩效评估，我们能够更好地引导其他未列明建筑服务项目的持续改进，确保其他未列明建筑服务项目目标的顺利达成。</w:t>
      </w:r>
    </w:p>
    <w:p>
      <w:pPr>
        <w:pStyle w:val="Heading2"/>
        <w:ind w:firstLine="560" w:firstLineChars="200"/>
        <w:rPr>
          <w:rFonts w:ascii="仿宋" w:eastAsia="仿宋" w:hAnsi="仿宋" w:cs="仿宋" w:hint="eastAsia"/>
          <w:sz w:val="28"/>
          <w:lang w:eastAsia="zh-CN"/>
        </w:rPr>
      </w:pPr>
      <w:bookmarkStart w:id="4" w:name="_Toc235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绩效评估是其他未列明建筑服务项目中的关键环节，为确保其他未列明建筑服务项目达到预期目标，我们采用了多层次、多维度的绩效评估方法。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未列明建筑服务项目的战略目标对齐，确保每个决策和行动都与其他未列明建筑服务项目整体目标保持一致。团队会定期召开战略对齐会议，审视当前工作与其他未列明建筑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未列明建筑服务项目进度、质量、成本和风险等方面。这些指标通过数据收集和分析，为其他未列明建筑服务项目管理团队提供了客观的评估依据。例如，我们通过其他未列明建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未列明建筑服务项目内部，还考虑了其他未列明建筑服务项目对外部环境的影响。我们定期进行干系人满意度调查，以了解各利益相关方对其他未列明建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这种多层次、多角度的绩效评估方法，使得我们能够全面了解其他未列明建筑服务项目的运行状态，及时做出调整，确保其他未列明建筑服务项目在不断变化的环境中保持稳健前行。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48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为了确保其他未列明建筑服务项目的有效管理和不断优化，我们采用了精心设计的绩效评估周期。这个周期旨在实现灵活、实时和全面的评估，以适应其他未列明建筑服务项目执行中的各种挑战。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未列明建筑服务项目的不同需求，分为短期、中期和长期。短期评估关注每个迭代或工作周期，以及时发现和解决当前任务中的问题。中期评估涵盖几个迭代，深入了解整体其他未列明建筑服务项目的趋势和性能。长期评估则着眼于整个其他未列明建筑服务项目阶段，确保其他未列明建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未列明建筑服务项目管理工具和协作平台，团队成员能够随时更新和分享其他未列明建筑服务项目数据。这种实时性的反馈机制使我们能够及时察觉潜在问题，快速调整，保持其他未列明建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未列明建筑服务项目的决策制定密不可分。每个周期的其他未列明建筑服务项目回顾会议成为集体总结经验、识别问题深层次原因并找到创新解决方案的平台。这种定期的反思与调整机制使其他未列明建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14"/>
      <w:r>
        <w:rPr>
          <w:rFonts w:ascii="仿宋" w:eastAsia="仿宋" w:hAnsi="仿宋" w:cs="仿宋" w:hint="eastAsia"/>
          <w:sz w:val="28"/>
          <w:lang w:eastAsia="zh-CN"/>
        </w:rPr>
        <w:t>二、其他未列明建筑服务项目可持续发展</w:t>
      </w:r>
      <w:bookmarkEnd w:id="6"/>
    </w:p>
    <w:p>
      <w:pPr>
        <w:pStyle w:val="Heading2"/>
        <w:rPr>
          <w:rFonts w:ascii="仿宋" w:eastAsia="仿宋" w:hAnsi="仿宋" w:cs="仿宋" w:hint="eastAsia"/>
          <w:lang w:eastAsia="zh-CN"/>
        </w:rPr>
      </w:pPr>
      <w:bookmarkStart w:id="7" w:name="_Toc89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未列明建筑服务项目中，其他未列明建筑服务项目团队着眼于未来，明确了可持续发展的战略方向。制定的具体可持续发展目标包括降低资源使用、采用环保技术、最大化社会效益等。这一步骤不仅有助于其他未列明建筑服务项目在环保和社会责任方面达到最高标准，也为未来提供了明确的指引，确保其他未列明建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可持续实践的融入其他未列明建筑服务项目管理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未列明建筑服务项目管理周期。从其他未列明建筑服务项目规划开始，其他未列明建筑服务项目团队就考虑了环境和社会的因素。在执行阶段，其他未列明建筑服务项目团队积极推动绿色技术的应用，优化资源利用。此外，关注员工的社会责任，通过培训和沟通活动提高员工对可持续发展的认知，使他们能够在日常工作中践行可持续实践。这些举措不仅为其他未列明建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02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未列明建筑服务项目的可持续发展理念，我们深信环保与社会责任是其他未列明建筑服务项目成功的关键支柱。在其他未列明建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他未列明建筑服务项目团队通过引入先进的环保技术、建立高效的废物处理系统以及推动能源节约措施，积极履行环保责任。定期的环保监测和评估确保其他未列明建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不仅致力于自身可持续发展，还注重对社会的回馈。通过支持社区其他未列明建筑服务项目、参与慈善事业、提供培训机会等方式，其他未列明建筑服务项目积极履行社会责任。与当地社区建立积极互动，关注员工的工作与生活平衡，以及员工的身心健康，是其他未列明建筑服务项目在社会责任层面的关键举措。这样的实践不仅增强了其他未列明建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188"/>
      <w:r>
        <w:rPr>
          <w:rFonts w:ascii="仿宋" w:eastAsia="仿宋" w:hAnsi="仿宋" w:cs="仿宋" w:hint="eastAsia"/>
          <w:sz w:val="28"/>
          <w:lang w:eastAsia="zh-CN"/>
        </w:rPr>
        <w:t>三、其他未列明建筑服务项目建设背景及必要性分析</w:t>
      </w:r>
      <w:bookmarkEnd w:id="9"/>
    </w:p>
    <w:p>
      <w:pPr>
        <w:pStyle w:val="Heading2"/>
        <w:rPr>
          <w:rFonts w:ascii="仿宋" w:eastAsia="仿宋" w:hAnsi="仿宋" w:cs="仿宋" w:hint="eastAsia"/>
          <w:lang w:eastAsia="zh-CN"/>
        </w:rPr>
      </w:pPr>
      <w:bookmarkStart w:id="10" w:name="_Toc25175"/>
      <w:r>
        <w:rPr>
          <w:rFonts w:ascii="仿宋" w:eastAsia="仿宋" w:hAnsi="仿宋" w:cs="仿宋" w:hint="eastAsia"/>
          <w:lang w:eastAsia="zh-CN"/>
        </w:rPr>
        <w:t>(一)、其他未列明建筑服务项目背景分析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未列明建筑服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未列明建筑服务项目在这个潮流中的定位。同时，我们将关注行业内涌现的新兴机遇，以便其他未列明建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未列明建筑服务项目提供了强大的发展动力。我们将聚焦于行业内最新的技术发展趋势，包括但不限于人工智能、大数据分析、物联网等领域。通过深度的技术研究，我们将确保其他未列明建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未列明建筑服务项目发展的源泉。我们将投入更多的精力对市场需求进行深入剖析，超越表面的需求，深入挖掘潜在的市场痛点和机遇。通过对市场需求的细致了解，其他未列明建筑服务项目将更有针对性地设计解决方案，满足市场的多样化需求，从而更好地促进其他未列明建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未列明建筑服务项目战略至关重要。我们将对竞争态势进行更为深入的分析，包括但不限于市场份额、产品特点、客户满意度等多个维度。通过深度的竞争分析，其他未列明建筑服务项目将能够更准确地把握市场脉搏，制定具有竞争力的其他未列明建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未列明建筑服务项目的发展具有直接的影响。我们将进行更为全面的法规和政策分析，了解行业发展中的潜在法律风险和合规挑战。通过充分了解和遵守相关法规，其他未列明建筑服务项目将确保在法律框架内合法合规运营，为其他未列明建筑服务项目的稳健发展提供有力支持。</w:t>
      </w:r>
    </w:p>
    <w:p>
      <w:pPr>
        <w:pStyle w:val="Heading2"/>
        <w:ind w:firstLine="560" w:firstLineChars="200"/>
        <w:rPr>
          <w:rFonts w:ascii="仿宋" w:eastAsia="仿宋" w:hAnsi="仿宋" w:cs="仿宋" w:hint="eastAsia"/>
          <w:sz w:val="28"/>
          <w:lang w:eastAsia="zh-CN"/>
        </w:rPr>
      </w:pPr>
      <w:bookmarkStart w:id="11" w:name="_Toc12183"/>
      <w:r>
        <w:rPr>
          <w:rFonts w:ascii="仿宋" w:eastAsia="仿宋" w:hAnsi="仿宋" w:cs="仿宋" w:hint="eastAsia"/>
          <w:sz w:val="28"/>
          <w:lang w:eastAsia="zh-CN"/>
        </w:rPr>
        <w:t>(二)、其他未列明建筑服务项目建设必要性分析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建设的迫切性源于对行业发展趋势的深刻洞察。我们正处于一个行业变革的时代，科技创新、数字化转型成为企业发展的关键动力。其他未列明建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建设不仅仅是为了跟上潮流，更是为了通过技术创新推动企业的持续发展。通过引入先进的技术和解决方案，其他未列明建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未列明建筑服务项目的建设成为必然选择，通过提高产品质量、拓展服务领域，从而在竞争中获得更多的机会。其他未列明建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未列明建筑服务项目建设的必要性体现在对客户需求更精准的满足。通过其他未列明建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建筑服务项目建设的背后是对企业持续创新的追求。只有通过不断创新，企业才能在竞争中立于不败之地。其他未列明建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32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83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他未列明建筑服务项目的技术管理特点体现在其创新导向。通过引入最先进的技术趋势和解决方案，其他未列明建筑服务项目致力于提升科技含量、提高质量和效率水平。这意味着我们将采用最新的工具和方法，确保其他未列明建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未列明建筑服务项目技术管理的显著特征。通过整合不同领域的技术资源，我们实现了跨学科的协同工作。这有助于优化技术架构，提高整体效能。此外，整合性策略还促进了不同技术团队之间的紧密沟通和高效合作，确保其他未列明建筑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未列明建筑服务项目所采用的技术。通过不断优化技术方案，其他未列明建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未列明建筑服务项目团队将在其他未列明建筑服务项目初期识别可能的技术风险，并采取相应的预防和应对措施。通过建立健全的风险评估机制，其他未列明建筑服务项目能够在实施过程中及时发现并解决潜在的技术问题，保障其他未列明建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未列明建筑服务项目中，技术将成为其他未列明建筑服务项目成功的有力支持。这一深度剖析揭示了技术管理在其他未列明建筑服务项目实施中的关键作用，为其他未列明建筑服务项目的技术基础奠定了坚实的基础。</w:t>
      </w:r>
    </w:p>
    <w:p>
      <w:pPr>
        <w:pStyle w:val="Heading2"/>
        <w:ind w:firstLine="560" w:firstLineChars="200"/>
        <w:rPr>
          <w:rFonts w:ascii="仿宋" w:eastAsia="仿宋" w:hAnsi="仿宋" w:cs="仿宋" w:hint="eastAsia"/>
          <w:sz w:val="28"/>
          <w:lang w:eastAsia="zh-CN"/>
        </w:rPr>
      </w:pPr>
      <w:bookmarkStart w:id="14" w:name="_Toc7362"/>
      <w:r>
        <w:rPr>
          <w:rFonts w:ascii="仿宋" w:eastAsia="仿宋" w:hAnsi="仿宋" w:cs="仿宋" w:hint="eastAsia"/>
          <w:sz w:val="28"/>
          <w:lang w:eastAsia="zh-CN"/>
        </w:rPr>
        <w:t>(二)、其他未列明建筑服务项目工艺技术设计方案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未列明建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未列明建筑服务项目将严格按照相关行业规范要求进行组织。通过有效控制产品质量，其他未列明建筑服务项目将致力于为顾客提供优质的其他未列明建筑服务项目产品和良好的服务。这体现了其他未列明建筑服务项目对于生产活动合规性和质量标准的高度重视，为其他未列明建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未列明建筑服务项目注重生态效益和清洁生产原则。其他未列明建筑服务项目建设将紧密结合地方特色经济发展，与社会经济发展规划和区域环境保护规划方案相协调一致。通过与当地区域自然生态系统的结合，其他未列明建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未列明建筑服务项目产品具有多样化的客户需求和个性化的特点。因此，其他未列明建筑服务项目产品规格品种多样，且单批生产数量较小。为满足这一特点，其他未列明建筑服务项目承办单位将建设先进的柔性制造生产线。通过广泛应用柔性制造技术，其他未列明建筑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未列明建筑服务项目采用的技术具有较高的技术含量和自动化水平，处于国内先进水平。这一技术选用不仅体现了对生产效率、质量和环境友好性的高标准要求，同时为其他未列明建筑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587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为确保其他未列明建筑服务项目的高效生产和技术实施，我们制定了一套精心设计的设备选型方案，以满足其他未列明建筑服务项目生产、质量和环保的要求。该方案的主要特点如下：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未列明建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针对其他未列明建筑服务项目产品的多样性和小批量生产的特点，我们将建设柔性制造生产线。通过在设备选型中考虑柔性制造技术，可以灵活应对不同产品规格和生产需求，实现生产线的高度灵活性和适应性。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911"/>
      <w:r>
        <w:rPr>
          <w:rFonts w:ascii="仿宋" w:eastAsia="仿宋" w:hAnsi="仿宋" w:cs="仿宋" w:hint="eastAsia"/>
          <w:sz w:val="28"/>
          <w:lang w:eastAsia="zh-CN"/>
        </w:rPr>
        <w:t>五、其他未列明建筑服务项目选址可行性分析</w:t>
      </w:r>
      <w:bookmarkEnd w:id="16"/>
    </w:p>
    <w:p>
      <w:pPr>
        <w:pStyle w:val="Heading2"/>
        <w:rPr>
          <w:rFonts w:ascii="仿宋" w:eastAsia="仿宋" w:hAnsi="仿宋" w:cs="仿宋" w:hint="eastAsia"/>
          <w:lang w:eastAsia="zh-CN"/>
        </w:rPr>
      </w:pPr>
      <w:bookmarkStart w:id="17" w:name="_Toc20379"/>
      <w:r>
        <w:rPr>
          <w:rFonts w:ascii="仿宋" w:eastAsia="仿宋" w:hAnsi="仿宋" w:cs="仿宋" w:hint="eastAsia"/>
          <w:lang w:eastAsia="zh-CN"/>
        </w:rPr>
        <w:t>(一)、其他未列明建筑服务项目选址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该其他未列明建筑服务项目选址位于XX省XX市XX区XXX街道</w:t>
      </w:r>
    </w:p>
    <w:p>
      <w:pPr>
        <w:pStyle w:val="Heading2"/>
        <w:ind w:firstLine="560" w:firstLineChars="200"/>
        <w:rPr>
          <w:rFonts w:ascii="仿宋" w:eastAsia="仿宋" w:hAnsi="仿宋" w:cs="仿宋" w:hint="eastAsia"/>
          <w:sz w:val="28"/>
          <w:lang w:eastAsia="zh-CN"/>
        </w:rPr>
      </w:pPr>
      <w:bookmarkStart w:id="18" w:name="_Toc19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未列明建筑服务项目的征地面积将根据其他未列明建筑服务项目的实际规模和需求进行精确规划。具体面积XXX平方米，旨在确保其他未列明建筑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净用地面积是在征地面积基础上去除不可利用面积后的实际可开发用地。具体面积XXX平方米，考虑到环保、交通、安全等多方面因素，以确保其他未列明建筑服务项目在整体利用效率上达到最优。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其他未列明建筑服务项目计划建设的建筑总规模具体面积XXX平方米。这一规模的确定综合考虑了其他未列明建筑服务项目的性质、规模，以及城市规划的相关要求，确保建筑布局与周边环境协调一致。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绿地率是其他未列明建筑服务项目用地中被规划为绿地的比例。具体面积XXX平方米，旨在通过合理规划绿地，改善其他未列明建筑服务项目周边环境，提升居民生活质量，并符合城市整体绿化规划。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容积率是用地上可以建设的建筑总体积与用地面积之比。具体面积XXX，通过合理的容积率规划，确保其他未列明建筑服务项目建筑规模与周边环境和谐共生。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未列明建筑服务项目选址与当地城市规划相一致，具体面积XXX平方米。通过与城市规划部门深入沟通，确保其他未列明建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未列明建筑服务项目选址符合当地产业政策，具体面积XXX平方米。这包括其他未列明建筑服务项目对当地经济的促进作用，以及对相关产业的带动效应，确保其他未列明建筑服务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https://d.book118.com/558070074044006041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其他未列明建筑服务项目计划设计方案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36CB5"/>
    <w:rsid w:val="54F36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7007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2024-02-21T11:49:00Z</dcterms:created>
  <dcterms:modified xsi:type="dcterms:W3CDTF">2024-02-21T11:50:07Z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14E74C1715864CCB8EEE33754B46A50E_11</vt:lpwstr>
  </property>
  <property fmtid="{D5CDD505-2E9C-101B-9397-08002B2CF9AE}" pid="3" name="KSOProductBuildVer">
    <vt:lpwstr>2052-12.1.0.16250</vt:lpwstr>
  </property>
</Properties>
</file>