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化工中间体：染料中间体项目规划设计纲要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68" w:history="1">
        <w:r>
          <w:rPr>
            <w:rFonts w:ascii="仿宋" w:eastAsia="仿宋" w:hAnsi="仿宋" w:cs="仿宋" w:hint="eastAsia"/>
            <w:lang w:eastAsia="zh-CN"/>
          </w:rPr>
          <w:t>序言</w:t>
        </w:r>
        <w:r>
          <w:tab/>
        </w:r>
        <w:r>
          <w:fldChar w:fldCharType="begin"/>
        </w:r>
        <w:r>
          <w:instrText xml:space="preserve"> PAGEREF _Toc21468 \h </w:instrText>
        </w:r>
        <w:r>
          <w:fldChar w:fldCharType="separate"/>
        </w:r>
        <w:r>
          <w:t>3</w:t>
        </w:r>
        <w:r>
          <w:fldChar w:fldCharType="end"/>
        </w:r>
      </w:hyperlink>
    </w:p>
    <w:p>
      <w:pPr>
        <w:pStyle w:val="TOC1"/>
        <w:tabs>
          <w:tab w:val="right" w:leader="dot" w:pos="8306"/>
        </w:tabs>
      </w:pPr>
      <w:hyperlink w:anchor="_Toc9937" w:history="1">
        <w:r>
          <w:rPr>
            <w:rFonts w:ascii="仿宋" w:eastAsia="仿宋" w:hAnsi="仿宋" w:cs="仿宋" w:hint="eastAsia"/>
            <w:lang w:eastAsia="zh-CN"/>
          </w:rPr>
          <w:t>一、工艺说明</w:t>
        </w:r>
        <w:r>
          <w:tab/>
        </w:r>
        <w:r>
          <w:fldChar w:fldCharType="begin"/>
        </w:r>
        <w:r>
          <w:instrText xml:space="preserve"> PAGEREF _Toc9937 \h </w:instrText>
        </w:r>
        <w:r>
          <w:fldChar w:fldCharType="separate"/>
        </w:r>
        <w:r>
          <w:t>3</w:t>
        </w:r>
        <w:r>
          <w:fldChar w:fldCharType="end"/>
        </w:r>
      </w:hyperlink>
    </w:p>
    <w:p>
      <w:pPr>
        <w:pStyle w:val="TOC2"/>
        <w:tabs>
          <w:tab w:val="right" w:leader="dot" w:pos="8306"/>
        </w:tabs>
      </w:pPr>
      <w:hyperlink w:anchor="_Toc30616" w:history="1">
        <w:r>
          <w:rPr>
            <w:rFonts w:ascii="仿宋" w:eastAsia="仿宋" w:hAnsi="仿宋" w:cs="仿宋" w:hint="eastAsia"/>
            <w:lang w:eastAsia="zh-CN"/>
          </w:rPr>
          <w:t>(一)、技术管理特点</w:t>
        </w:r>
        <w:r>
          <w:tab/>
        </w:r>
        <w:r>
          <w:fldChar w:fldCharType="begin"/>
        </w:r>
        <w:r>
          <w:instrText xml:space="preserve"> PAGEREF _Toc30616 \h </w:instrText>
        </w:r>
        <w:r>
          <w:fldChar w:fldCharType="separate"/>
        </w:r>
        <w:r>
          <w:t>3</w:t>
        </w:r>
        <w:r>
          <w:fldChar w:fldCharType="end"/>
        </w:r>
      </w:hyperlink>
    </w:p>
    <w:p>
      <w:pPr>
        <w:pStyle w:val="TOC2"/>
        <w:tabs>
          <w:tab w:val="right" w:leader="dot" w:pos="8306"/>
        </w:tabs>
      </w:pPr>
      <w:hyperlink w:anchor="_Toc445" w:history="1">
        <w:r>
          <w:rPr>
            <w:rFonts w:ascii="仿宋" w:eastAsia="仿宋" w:hAnsi="仿宋" w:cs="仿宋" w:hint="eastAsia"/>
            <w:lang w:eastAsia="zh-CN"/>
          </w:rPr>
          <w:t>(二)、化工中间体：染料中间体项目工艺技术设计方案</w:t>
        </w:r>
        <w:r>
          <w:tab/>
        </w:r>
        <w:r>
          <w:fldChar w:fldCharType="begin"/>
        </w:r>
        <w:r>
          <w:instrText xml:space="preserve"> PAGEREF _Toc445 \h </w:instrText>
        </w:r>
        <w:r>
          <w:fldChar w:fldCharType="separate"/>
        </w:r>
        <w:r>
          <w:t>4</w:t>
        </w:r>
        <w:r>
          <w:fldChar w:fldCharType="end"/>
        </w:r>
      </w:hyperlink>
    </w:p>
    <w:p>
      <w:pPr>
        <w:pStyle w:val="TOC2"/>
        <w:tabs>
          <w:tab w:val="right" w:leader="dot" w:pos="8306"/>
        </w:tabs>
      </w:pPr>
      <w:hyperlink w:anchor="_Toc8593" w:history="1">
        <w:r>
          <w:rPr>
            <w:rFonts w:ascii="仿宋" w:eastAsia="仿宋" w:hAnsi="仿宋" w:cs="仿宋" w:hint="eastAsia"/>
            <w:lang w:eastAsia="zh-CN"/>
          </w:rPr>
          <w:t>(三)、设备选型方案</w:t>
        </w:r>
        <w:r>
          <w:tab/>
        </w:r>
        <w:r>
          <w:fldChar w:fldCharType="begin"/>
        </w:r>
        <w:r>
          <w:instrText xml:space="preserve"> PAGEREF _Toc8593 \h </w:instrText>
        </w:r>
        <w:r>
          <w:fldChar w:fldCharType="separate"/>
        </w:r>
        <w:r>
          <w:t>6</w:t>
        </w:r>
        <w:r>
          <w:fldChar w:fldCharType="end"/>
        </w:r>
      </w:hyperlink>
    </w:p>
    <w:p>
      <w:pPr>
        <w:pStyle w:val="TOC1"/>
        <w:tabs>
          <w:tab w:val="right" w:leader="dot" w:pos="8306"/>
        </w:tabs>
      </w:pPr>
      <w:hyperlink w:anchor="_Toc11319" w:history="1">
        <w:r>
          <w:rPr>
            <w:rFonts w:ascii="仿宋" w:eastAsia="仿宋" w:hAnsi="仿宋" w:cs="仿宋" w:hint="eastAsia"/>
            <w:lang w:eastAsia="zh-CN"/>
          </w:rPr>
          <w:t>二、化工中间体：染料中间体项目可持续发展</w:t>
        </w:r>
        <w:r>
          <w:tab/>
        </w:r>
        <w:r>
          <w:fldChar w:fldCharType="begin"/>
        </w:r>
        <w:r>
          <w:instrText xml:space="preserve"> PAGEREF _Toc11319 \h </w:instrText>
        </w:r>
        <w:r>
          <w:fldChar w:fldCharType="separate"/>
        </w:r>
        <w:r>
          <w:t>7</w:t>
        </w:r>
        <w:r>
          <w:fldChar w:fldCharType="end"/>
        </w:r>
      </w:hyperlink>
    </w:p>
    <w:p>
      <w:pPr>
        <w:pStyle w:val="TOC2"/>
        <w:tabs>
          <w:tab w:val="right" w:leader="dot" w:pos="8306"/>
        </w:tabs>
      </w:pPr>
      <w:hyperlink w:anchor="_Toc7950" w:history="1">
        <w:r>
          <w:rPr>
            <w:rFonts w:ascii="仿宋" w:eastAsia="仿宋" w:hAnsi="仿宋" w:cs="仿宋" w:hint="eastAsia"/>
            <w:lang w:eastAsia="zh-CN"/>
          </w:rPr>
          <w:t>(一)、可持续战略与实践</w:t>
        </w:r>
        <w:r>
          <w:tab/>
        </w:r>
        <w:r>
          <w:fldChar w:fldCharType="begin"/>
        </w:r>
        <w:r>
          <w:instrText xml:space="preserve"> PAGEREF _Toc7950 \h </w:instrText>
        </w:r>
        <w:r>
          <w:fldChar w:fldCharType="separate"/>
        </w:r>
        <w:r>
          <w:t>7</w:t>
        </w:r>
        <w:r>
          <w:fldChar w:fldCharType="end"/>
        </w:r>
      </w:hyperlink>
    </w:p>
    <w:p>
      <w:pPr>
        <w:pStyle w:val="TOC2"/>
        <w:tabs>
          <w:tab w:val="right" w:leader="dot" w:pos="8306"/>
        </w:tabs>
      </w:pPr>
      <w:hyperlink w:anchor="_Toc23202" w:history="1">
        <w:r>
          <w:rPr>
            <w:rFonts w:ascii="仿宋" w:eastAsia="仿宋" w:hAnsi="仿宋" w:cs="仿宋" w:hint="eastAsia"/>
            <w:lang w:eastAsia="zh-CN"/>
          </w:rPr>
          <w:t>(二)、环保与社会责任</w:t>
        </w:r>
        <w:r>
          <w:tab/>
        </w:r>
        <w:r>
          <w:fldChar w:fldCharType="begin"/>
        </w:r>
        <w:r>
          <w:instrText xml:space="preserve"> PAGEREF _Toc23202 \h </w:instrText>
        </w:r>
        <w:r>
          <w:fldChar w:fldCharType="separate"/>
        </w:r>
        <w:r>
          <w:t>8</w:t>
        </w:r>
        <w:r>
          <w:fldChar w:fldCharType="end"/>
        </w:r>
      </w:hyperlink>
    </w:p>
    <w:p>
      <w:pPr>
        <w:pStyle w:val="TOC1"/>
        <w:tabs>
          <w:tab w:val="right" w:leader="dot" w:pos="8306"/>
        </w:tabs>
      </w:pPr>
      <w:hyperlink w:anchor="_Toc18001" w:history="1">
        <w:r>
          <w:rPr>
            <w:rFonts w:ascii="仿宋" w:eastAsia="仿宋" w:hAnsi="仿宋" w:cs="仿宋" w:hint="eastAsia"/>
            <w:lang w:eastAsia="zh-CN"/>
          </w:rPr>
          <w:t>三、市场分析、调研</w:t>
        </w:r>
        <w:r>
          <w:tab/>
        </w:r>
        <w:r>
          <w:fldChar w:fldCharType="begin"/>
        </w:r>
        <w:r>
          <w:instrText xml:space="preserve"> PAGEREF _Toc18001 \h </w:instrText>
        </w:r>
        <w:r>
          <w:fldChar w:fldCharType="separate"/>
        </w:r>
        <w:r>
          <w:t>9</w:t>
        </w:r>
        <w:r>
          <w:fldChar w:fldCharType="end"/>
        </w:r>
      </w:hyperlink>
    </w:p>
    <w:p>
      <w:pPr>
        <w:pStyle w:val="TOC2"/>
        <w:tabs>
          <w:tab w:val="right" w:leader="dot" w:pos="8306"/>
        </w:tabs>
      </w:pPr>
      <w:hyperlink w:anchor="_Toc22512" w:history="1">
        <w:r>
          <w:rPr>
            <w:rFonts w:ascii="仿宋" w:eastAsia="仿宋" w:hAnsi="仿宋" w:cs="仿宋" w:hint="eastAsia"/>
            <w:lang w:eastAsia="zh-CN"/>
          </w:rPr>
          <w:t>(一)、化工中间体：染料中间体行业分析</w:t>
        </w:r>
        <w:r>
          <w:tab/>
        </w:r>
        <w:r>
          <w:fldChar w:fldCharType="begin"/>
        </w:r>
        <w:r>
          <w:instrText xml:space="preserve"> PAGEREF _Toc22512 \h </w:instrText>
        </w:r>
        <w:r>
          <w:fldChar w:fldCharType="separate"/>
        </w:r>
        <w:r>
          <w:t>9</w:t>
        </w:r>
        <w:r>
          <w:fldChar w:fldCharType="end"/>
        </w:r>
      </w:hyperlink>
    </w:p>
    <w:p>
      <w:pPr>
        <w:pStyle w:val="TOC2"/>
        <w:tabs>
          <w:tab w:val="right" w:leader="dot" w:pos="8306"/>
        </w:tabs>
      </w:pPr>
      <w:hyperlink w:anchor="_Toc21817" w:history="1">
        <w:r>
          <w:rPr>
            <w:rFonts w:ascii="仿宋" w:eastAsia="仿宋" w:hAnsi="仿宋" w:cs="仿宋" w:hint="eastAsia"/>
            <w:lang w:eastAsia="zh-CN"/>
          </w:rPr>
          <w:t>(二)、化工中间体：染料中间体市场分析预测</w:t>
        </w:r>
        <w:r>
          <w:tab/>
        </w:r>
        <w:r>
          <w:fldChar w:fldCharType="begin"/>
        </w:r>
        <w:r>
          <w:instrText xml:space="preserve"> PAGEREF _Toc21817 \h </w:instrText>
        </w:r>
        <w:r>
          <w:fldChar w:fldCharType="separate"/>
        </w:r>
        <w:r>
          <w:t>10</w:t>
        </w:r>
        <w:r>
          <w:fldChar w:fldCharType="end"/>
        </w:r>
      </w:hyperlink>
    </w:p>
    <w:p>
      <w:pPr>
        <w:pStyle w:val="TOC1"/>
        <w:tabs>
          <w:tab w:val="right" w:leader="dot" w:pos="8306"/>
        </w:tabs>
      </w:pPr>
      <w:hyperlink w:anchor="_Toc30303" w:history="1">
        <w:r>
          <w:rPr>
            <w:rFonts w:ascii="仿宋" w:eastAsia="仿宋" w:hAnsi="仿宋" w:cs="仿宋" w:hint="eastAsia"/>
            <w:lang w:eastAsia="zh-CN"/>
          </w:rPr>
          <w:t>四、化工中间体：染料中间体项目建设背景及必要性分析</w:t>
        </w:r>
        <w:r>
          <w:tab/>
        </w:r>
        <w:r>
          <w:fldChar w:fldCharType="begin"/>
        </w:r>
        <w:r>
          <w:instrText xml:space="preserve"> PAGEREF _Toc30303 \h </w:instrText>
        </w:r>
        <w:r>
          <w:fldChar w:fldCharType="separate"/>
        </w:r>
        <w:r>
          <w:t>10</w:t>
        </w:r>
        <w:r>
          <w:fldChar w:fldCharType="end"/>
        </w:r>
      </w:hyperlink>
    </w:p>
    <w:p>
      <w:pPr>
        <w:pStyle w:val="TOC2"/>
        <w:tabs>
          <w:tab w:val="right" w:leader="dot" w:pos="8306"/>
        </w:tabs>
      </w:pPr>
      <w:hyperlink w:anchor="_Toc31132" w:history="1">
        <w:r>
          <w:rPr>
            <w:rFonts w:ascii="仿宋" w:eastAsia="仿宋" w:hAnsi="仿宋" w:cs="仿宋" w:hint="eastAsia"/>
            <w:lang w:eastAsia="zh-CN"/>
          </w:rPr>
          <w:t>(一)、化工中间体：染料中间体项目背景分析</w:t>
        </w:r>
        <w:r>
          <w:tab/>
        </w:r>
        <w:r>
          <w:fldChar w:fldCharType="begin"/>
        </w:r>
        <w:r>
          <w:instrText xml:space="preserve"> PAGEREF _Toc31132 \h </w:instrText>
        </w:r>
        <w:r>
          <w:fldChar w:fldCharType="separate"/>
        </w:r>
        <w:r>
          <w:t>10</w:t>
        </w:r>
        <w:r>
          <w:fldChar w:fldCharType="end"/>
        </w:r>
      </w:hyperlink>
    </w:p>
    <w:p>
      <w:pPr>
        <w:pStyle w:val="TOC2"/>
        <w:tabs>
          <w:tab w:val="right" w:leader="dot" w:pos="8306"/>
        </w:tabs>
      </w:pPr>
      <w:hyperlink w:anchor="_Toc26314" w:history="1">
        <w:r>
          <w:rPr>
            <w:rFonts w:ascii="仿宋" w:eastAsia="仿宋" w:hAnsi="仿宋" w:cs="仿宋" w:hint="eastAsia"/>
            <w:lang w:eastAsia="zh-CN"/>
          </w:rPr>
          <w:t>(二)、化工中间体：染料中间体项目建设必要性分析</w:t>
        </w:r>
        <w:r>
          <w:tab/>
        </w:r>
        <w:r>
          <w:fldChar w:fldCharType="begin"/>
        </w:r>
        <w:r>
          <w:instrText xml:space="preserve"> PAGEREF _Toc26314 \h </w:instrText>
        </w:r>
        <w:r>
          <w:fldChar w:fldCharType="separate"/>
        </w:r>
        <w:r>
          <w:t>12</w:t>
        </w:r>
        <w:r>
          <w:fldChar w:fldCharType="end"/>
        </w:r>
      </w:hyperlink>
    </w:p>
    <w:p>
      <w:pPr>
        <w:pStyle w:val="TOC1"/>
        <w:tabs>
          <w:tab w:val="right" w:leader="dot" w:pos="8306"/>
        </w:tabs>
      </w:pPr>
      <w:hyperlink w:anchor="_Toc31167" w:history="1">
        <w:r>
          <w:rPr>
            <w:rFonts w:ascii="仿宋" w:eastAsia="仿宋" w:hAnsi="仿宋" w:cs="仿宋" w:hint="eastAsia"/>
            <w:lang w:eastAsia="zh-CN"/>
          </w:rPr>
          <w:t>五、化工中间体：染料中间体项目选址可行性分析</w:t>
        </w:r>
        <w:r>
          <w:tab/>
        </w:r>
        <w:r>
          <w:fldChar w:fldCharType="begin"/>
        </w:r>
        <w:r>
          <w:instrText xml:space="preserve"> PAGEREF _Toc31167 \h </w:instrText>
        </w:r>
        <w:r>
          <w:fldChar w:fldCharType="separate"/>
        </w:r>
        <w:r>
          <w:t>14</w:t>
        </w:r>
        <w:r>
          <w:fldChar w:fldCharType="end"/>
        </w:r>
      </w:hyperlink>
    </w:p>
    <w:p>
      <w:pPr>
        <w:pStyle w:val="TOC2"/>
        <w:tabs>
          <w:tab w:val="right" w:leader="dot" w:pos="8306"/>
        </w:tabs>
      </w:pPr>
      <w:hyperlink w:anchor="_Toc13269" w:history="1">
        <w:r>
          <w:rPr>
            <w:rFonts w:ascii="仿宋" w:eastAsia="仿宋" w:hAnsi="仿宋" w:cs="仿宋" w:hint="eastAsia"/>
            <w:lang w:eastAsia="zh-CN"/>
          </w:rPr>
          <w:t>(一)、化工中间体：染料中间体项目选址</w:t>
        </w:r>
        <w:r>
          <w:tab/>
        </w:r>
        <w:r>
          <w:fldChar w:fldCharType="begin"/>
        </w:r>
        <w:r>
          <w:instrText xml:space="preserve"> PAGEREF _Toc13269 \h </w:instrText>
        </w:r>
        <w:r>
          <w:fldChar w:fldCharType="separate"/>
        </w:r>
        <w:r>
          <w:t>14</w:t>
        </w:r>
        <w:r>
          <w:fldChar w:fldCharType="end"/>
        </w:r>
      </w:hyperlink>
    </w:p>
    <w:p>
      <w:pPr>
        <w:pStyle w:val="TOC2"/>
        <w:tabs>
          <w:tab w:val="right" w:leader="dot" w:pos="8306"/>
        </w:tabs>
      </w:pPr>
      <w:hyperlink w:anchor="_Toc25953" w:history="1">
        <w:r>
          <w:rPr>
            <w:rFonts w:ascii="仿宋" w:eastAsia="仿宋" w:hAnsi="仿宋" w:cs="仿宋" w:hint="eastAsia"/>
            <w:lang w:eastAsia="zh-CN"/>
          </w:rPr>
          <w:t>(二)、用地控制指标</w:t>
        </w:r>
        <w:r>
          <w:tab/>
        </w:r>
        <w:r>
          <w:fldChar w:fldCharType="begin"/>
        </w:r>
        <w:r>
          <w:instrText xml:space="preserve"> PAGEREF _Toc25953 \h </w:instrText>
        </w:r>
        <w:r>
          <w:fldChar w:fldCharType="separate"/>
        </w:r>
        <w:r>
          <w:t>14</w:t>
        </w:r>
        <w:r>
          <w:fldChar w:fldCharType="end"/>
        </w:r>
      </w:hyperlink>
    </w:p>
    <w:p>
      <w:pPr>
        <w:pStyle w:val="TOC2"/>
        <w:tabs>
          <w:tab w:val="right" w:leader="dot" w:pos="8306"/>
        </w:tabs>
      </w:pPr>
      <w:hyperlink w:anchor="_Toc18247" w:history="1">
        <w:r>
          <w:rPr>
            <w:rFonts w:ascii="仿宋" w:eastAsia="仿宋" w:hAnsi="仿宋" w:cs="仿宋" w:hint="eastAsia"/>
            <w:lang w:eastAsia="zh-CN"/>
          </w:rPr>
          <w:t>(三)、节约用地措施</w:t>
        </w:r>
        <w:r>
          <w:tab/>
        </w:r>
        <w:r>
          <w:fldChar w:fldCharType="begin"/>
        </w:r>
        <w:r>
          <w:instrText xml:space="preserve"> PAGEREF _Toc18247 \h </w:instrText>
        </w:r>
        <w:r>
          <w:fldChar w:fldCharType="separate"/>
        </w:r>
        <w:r>
          <w:t>16</w:t>
        </w:r>
        <w:r>
          <w:fldChar w:fldCharType="end"/>
        </w:r>
      </w:hyperlink>
    </w:p>
    <w:p>
      <w:pPr>
        <w:pStyle w:val="TOC2"/>
        <w:tabs>
          <w:tab w:val="right" w:leader="dot" w:pos="8306"/>
        </w:tabs>
      </w:pPr>
      <w:hyperlink w:anchor="_Toc15397" w:history="1">
        <w:r>
          <w:rPr>
            <w:rFonts w:ascii="仿宋" w:eastAsia="仿宋" w:hAnsi="仿宋" w:cs="仿宋" w:hint="eastAsia"/>
            <w:lang w:eastAsia="zh-CN"/>
          </w:rPr>
          <w:t>(四)、总图布置方案</w:t>
        </w:r>
        <w:r>
          <w:tab/>
        </w:r>
        <w:r>
          <w:fldChar w:fldCharType="begin"/>
        </w:r>
        <w:r>
          <w:instrText xml:space="preserve"> PAGEREF _Toc15397 \h </w:instrText>
        </w:r>
        <w:r>
          <w:fldChar w:fldCharType="separate"/>
        </w:r>
        <w:r>
          <w:t>17</w:t>
        </w:r>
        <w:r>
          <w:fldChar w:fldCharType="end"/>
        </w:r>
      </w:hyperlink>
    </w:p>
    <w:p>
      <w:pPr>
        <w:pStyle w:val="TOC2"/>
        <w:tabs>
          <w:tab w:val="right" w:leader="dot" w:pos="8306"/>
        </w:tabs>
      </w:pPr>
      <w:hyperlink w:anchor="_Toc21316" w:history="1">
        <w:r>
          <w:rPr>
            <w:rFonts w:ascii="仿宋" w:eastAsia="仿宋" w:hAnsi="仿宋" w:cs="仿宋" w:hint="eastAsia"/>
            <w:lang w:eastAsia="zh-CN"/>
          </w:rPr>
          <w:t>(五)、选址综合评价</w:t>
        </w:r>
        <w:r>
          <w:tab/>
        </w:r>
        <w:r>
          <w:fldChar w:fldCharType="begin"/>
        </w:r>
        <w:r>
          <w:instrText xml:space="preserve"> PAGEREF _Toc21316 \h </w:instrText>
        </w:r>
        <w:r>
          <w:fldChar w:fldCharType="separate"/>
        </w:r>
        <w:r>
          <w:t>18</w:t>
        </w:r>
        <w:r>
          <w:fldChar w:fldCharType="end"/>
        </w:r>
      </w:hyperlink>
    </w:p>
    <w:p>
      <w:pPr>
        <w:pStyle w:val="TOC1"/>
        <w:tabs>
          <w:tab w:val="right" w:leader="dot" w:pos="8306"/>
        </w:tabs>
      </w:pPr>
      <w:hyperlink w:anchor="_Toc7280" w:history="1">
        <w:r>
          <w:rPr>
            <w:rFonts w:ascii="仿宋" w:eastAsia="仿宋" w:hAnsi="仿宋" w:cs="仿宋" w:hint="eastAsia"/>
            <w:lang w:eastAsia="zh-CN"/>
          </w:rPr>
          <w:t>六、化工中间体：染料中间体项目概论</w:t>
        </w:r>
        <w:r>
          <w:tab/>
        </w:r>
        <w:r>
          <w:fldChar w:fldCharType="begin"/>
        </w:r>
        <w:r>
          <w:instrText xml:space="preserve"> PAGEREF _Toc7280 \h </w:instrText>
        </w:r>
        <w:r>
          <w:fldChar w:fldCharType="separate"/>
        </w:r>
        <w:r>
          <w:t>19</w:t>
        </w:r>
        <w:r>
          <w:fldChar w:fldCharType="end"/>
        </w:r>
      </w:hyperlink>
    </w:p>
    <w:p>
      <w:pPr>
        <w:pStyle w:val="TOC2"/>
        <w:tabs>
          <w:tab w:val="right" w:leader="dot" w:pos="8306"/>
        </w:tabs>
      </w:pPr>
      <w:hyperlink w:anchor="_Toc1606" w:history="1">
        <w:r>
          <w:rPr>
            <w:rFonts w:ascii="仿宋" w:eastAsia="仿宋" w:hAnsi="仿宋" w:cs="仿宋" w:hint="eastAsia"/>
            <w:lang w:eastAsia="zh-CN"/>
          </w:rPr>
          <w:t>(一)、化工中间体：染料中间体项目概况</w:t>
        </w:r>
        <w:r>
          <w:tab/>
        </w:r>
        <w:r>
          <w:fldChar w:fldCharType="begin"/>
        </w:r>
        <w:r>
          <w:instrText xml:space="preserve"> PAGEREF _Toc1606 \h </w:instrText>
        </w:r>
        <w:r>
          <w:fldChar w:fldCharType="separate"/>
        </w:r>
        <w:r>
          <w:t>19</w:t>
        </w:r>
        <w:r>
          <w:fldChar w:fldCharType="end"/>
        </w:r>
      </w:hyperlink>
    </w:p>
    <w:p>
      <w:pPr>
        <w:pStyle w:val="TOC2"/>
        <w:tabs>
          <w:tab w:val="right" w:leader="dot" w:pos="8306"/>
        </w:tabs>
      </w:pPr>
      <w:hyperlink w:anchor="_Toc26085" w:history="1">
        <w:r>
          <w:rPr>
            <w:rFonts w:ascii="仿宋" w:eastAsia="仿宋" w:hAnsi="仿宋" w:cs="仿宋" w:hint="eastAsia"/>
            <w:lang w:eastAsia="zh-CN"/>
          </w:rPr>
          <w:t>(二)、化工中间体：染料中间体项目目标</w:t>
        </w:r>
        <w:r>
          <w:tab/>
        </w:r>
        <w:r>
          <w:fldChar w:fldCharType="begin"/>
        </w:r>
        <w:r>
          <w:instrText xml:space="preserve"> PAGEREF _Toc26085 \h </w:instrText>
        </w:r>
        <w:r>
          <w:fldChar w:fldCharType="separate"/>
        </w:r>
        <w:r>
          <w:t>22</w:t>
        </w:r>
        <w:r>
          <w:fldChar w:fldCharType="end"/>
        </w:r>
      </w:hyperlink>
    </w:p>
    <w:p>
      <w:pPr>
        <w:pStyle w:val="TOC2"/>
        <w:tabs>
          <w:tab w:val="right" w:leader="dot" w:pos="8306"/>
        </w:tabs>
      </w:pPr>
      <w:hyperlink w:anchor="_Toc26639" w:history="1">
        <w:r>
          <w:rPr>
            <w:rFonts w:ascii="仿宋" w:eastAsia="仿宋" w:hAnsi="仿宋" w:cs="仿宋" w:hint="eastAsia"/>
            <w:lang w:eastAsia="zh-CN"/>
          </w:rPr>
          <w:t>(三)、化工中间体：染料中间体项目提出的理由</w:t>
        </w:r>
        <w:r>
          <w:tab/>
        </w:r>
        <w:r>
          <w:fldChar w:fldCharType="begin"/>
        </w:r>
        <w:r>
          <w:instrText xml:space="preserve"> PAGEREF _Toc26639 \h </w:instrText>
        </w:r>
        <w:r>
          <w:fldChar w:fldCharType="separate"/>
        </w:r>
        <w:r>
          <w:t>23</w:t>
        </w:r>
        <w:r>
          <w:fldChar w:fldCharType="end"/>
        </w:r>
      </w:hyperlink>
    </w:p>
    <w:p>
      <w:pPr>
        <w:pStyle w:val="TOC2"/>
        <w:tabs>
          <w:tab w:val="right" w:leader="dot" w:pos="8306"/>
        </w:tabs>
      </w:pPr>
      <w:hyperlink w:anchor="_Toc21808" w:history="1">
        <w:r>
          <w:rPr>
            <w:rFonts w:ascii="仿宋" w:eastAsia="仿宋" w:hAnsi="仿宋" w:cs="仿宋" w:hint="eastAsia"/>
            <w:lang w:eastAsia="zh-CN"/>
          </w:rPr>
          <w:t>(四)、化工中间体：染料中间体项目意义</w:t>
        </w:r>
        <w:r>
          <w:tab/>
        </w:r>
        <w:r>
          <w:fldChar w:fldCharType="begin"/>
        </w:r>
        <w:r>
          <w:instrText xml:space="preserve"> PAGEREF _Toc21808 \h </w:instrText>
        </w:r>
        <w:r>
          <w:fldChar w:fldCharType="separate"/>
        </w:r>
        <w:r>
          <w:t>25</w:t>
        </w:r>
        <w:r>
          <w:fldChar w:fldCharType="end"/>
        </w:r>
      </w:hyperlink>
    </w:p>
    <w:p>
      <w:pPr>
        <w:pStyle w:val="TOC2"/>
        <w:tabs>
          <w:tab w:val="right" w:leader="dot" w:pos="8306"/>
        </w:tabs>
      </w:pPr>
      <w:hyperlink w:anchor="_Toc28384" w:history="1">
        <w:r>
          <w:rPr>
            <w:rFonts w:ascii="仿宋" w:eastAsia="仿宋" w:hAnsi="仿宋" w:cs="仿宋" w:hint="eastAsia"/>
            <w:lang w:eastAsia="zh-CN"/>
          </w:rPr>
          <w:t>(五)、化工中间体：染料中间体项目背景</w:t>
        </w:r>
        <w:r>
          <w:tab/>
        </w:r>
        <w:r>
          <w:fldChar w:fldCharType="begin"/>
        </w:r>
        <w:r>
          <w:instrText xml:space="preserve"> PAGEREF _Toc28384 \h </w:instrText>
        </w:r>
        <w:r>
          <w:fldChar w:fldCharType="separate"/>
        </w:r>
        <w:r>
          <w:t>26</w:t>
        </w:r>
        <w:r>
          <w:fldChar w:fldCharType="end"/>
        </w:r>
      </w:hyperlink>
    </w:p>
    <w:p>
      <w:pPr>
        <w:pStyle w:val="TOC1"/>
        <w:tabs>
          <w:tab w:val="right" w:leader="dot" w:pos="8306"/>
        </w:tabs>
      </w:pPr>
      <w:hyperlink w:anchor="_Toc2753" w:history="1">
        <w:r>
          <w:rPr>
            <w:rFonts w:ascii="仿宋" w:eastAsia="仿宋" w:hAnsi="仿宋" w:cs="仿宋" w:hint="eastAsia"/>
            <w:lang w:eastAsia="zh-CN"/>
          </w:rPr>
          <w:t>七、化工中间体：染料中间体项目投资规划</w:t>
        </w:r>
        <w:r>
          <w:tab/>
        </w:r>
        <w:r>
          <w:fldChar w:fldCharType="begin"/>
        </w:r>
        <w:r>
          <w:instrText xml:space="preserve"> PAGEREF _Toc2753 \h </w:instrText>
        </w:r>
        <w:r>
          <w:fldChar w:fldCharType="separate"/>
        </w:r>
        <w:r>
          <w:t>27</w:t>
        </w:r>
        <w:r>
          <w:fldChar w:fldCharType="end"/>
        </w:r>
      </w:hyperlink>
    </w:p>
    <w:p>
      <w:pPr>
        <w:pStyle w:val="TOC2"/>
        <w:tabs>
          <w:tab w:val="right" w:leader="dot" w:pos="8306"/>
        </w:tabs>
      </w:pPr>
      <w:hyperlink w:anchor="_Toc6079" w:history="1">
        <w:r>
          <w:rPr>
            <w:rFonts w:ascii="仿宋" w:eastAsia="仿宋" w:hAnsi="仿宋" w:cs="仿宋" w:hint="eastAsia"/>
            <w:lang w:eastAsia="zh-CN"/>
          </w:rPr>
          <w:t>(一)、化工中间体：染料中间体项目总投资估算</w:t>
        </w:r>
        <w:r>
          <w:tab/>
        </w:r>
        <w:r>
          <w:fldChar w:fldCharType="begin"/>
        </w:r>
        <w:r>
          <w:instrText xml:space="preserve"> PAGEREF _Toc6079 \h </w:instrText>
        </w:r>
        <w:r>
          <w:fldChar w:fldCharType="separate"/>
        </w:r>
        <w:r>
          <w:t>27</w:t>
        </w:r>
        <w:r>
          <w:fldChar w:fldCharType="end"/>
        </w:r>
      </w:hyperlink>
    </w:p>
    <w:p>
      <w:pPr>
        <w:pStyle w:val="TOC2"/>
        <w:tabs>
          <w:tab w:val="right" w:leader="dot" w:pos="8306"/>
        </w:tabs>
      </w:pPr>
      <w:hyperlink w:anchor="_Toc15509" w:history="1">
        <w:r>
          <w:rPr>
            <w:rFonts w:ascii="仿宋" w:eastAsia="仿宋" w:hAnsi="仿宋" w:cs="仿宋" w:hint="eastAsia"/>
            <w:lang w:eastAsia="zh-CN"/>
          </w:rPr>
          <w:t>(二)、资金筹措</w:t>
        </w:r>
        <w:r>
          <w:tab/>
        </w:r>
        <w:r>
          <w:fldChar w:fldCharType="begin"/>
        </w:r>
        <w:r>
          <w:instrText xml:space="preserve"> PAGEREF _Toc15509 \h </w:instrText>
        </w:r>
        <w:r>
          <w:fldChar w:fldCharType="separate"/>
        </w:r>
        <w:r>
          <w:t>28</w:t>
        </w:r>
        <w:r>
          <w:fldChar w:fldCharType="end"/>
        </w:r>
      </w:hyperlink>
    </w:p>
    <w:p>
      <w:pPr>
        <w:pStyle w:val="TOC1"/>
        <w:tabs>
          <w:tab w:val="right" w:leader="dot" w:pos="8306"/>
        </w:tabs>
      </w:pPr>
      <w:hyperlink w:anchor="_Toc24977" w:history="1">
        <w:r>
          <w:rPr>
            <w:rFonts w:ascii="仿宋" w:eastAsia="仿宋" w:hAnsi="仿宋" w:cs="仿宋" w:hint="eastAsia"/>
            <w:lang w:eastAsia="zh-CN"/>
          </w:rPr>
          <w:t>八、化工中间体：染料中间体项目财务管理</w:t>
        </w:r>
        <w:r>
          <w:tab/>
        </w:r>
        <w:r>
          <w:fldChar w:fldCharType="begin"/>
        </w:r>
        <w:r>
          <w:instrText xml:space="preserve"> PAGEREF _Toc24977 \h </w:instrText>
        </w:r>
        <w:r>
          <w:fldChar w:fldCharType="separate"/>
        </w:r>
        <w:r>
          <w:t>29</w:t>
        </w:r>
        <w:r>
          <w:fldChar w:fldCharType="end"/>
        </w:r>
      </w:hyperlink>
    </w:p>
    <w:p>
      <w:pPr>
        <w:pStyle w:val="TOC2"/>
        <w:tabs>
          <w:tab w:val="right" w:leader="dot" w:pos="8306"/>
        </w:tabs>
      </w:pPr>
      <w:hyperlink w:anchor="_Toc4950" w:history="1">
        <w:r>
          <w:rPr>
            <w:rFonts w:ascii="仿宋" w:eastAsia="仿宋" w:hAnsi="仿宋" w:cs="仿宋" w:hint="eastAsia"/>
            <w:lang w:eastAsia="zh-CN"/>
          </w:rPr>
          <w:t>(一)、资金需求大</w:t>
        </w:r>
        <w:r>
          <w:tab/>
        </w:r>
        <w:r>
          <w:fldChar w:fldCharType="begin"/>
        </w:r>
        <w:r>
          <w:instrText xml:space="preserve"> PAGEREF _Toc4950 \h </w:instrText>
        </w:r>
        <w:r>
          <w:fldChar w:fldCharType="separate"/>
        </w:r>
        <w:r>
          <w:t>29</w:t>
        </w:r>
        <w:r>
          <w:fldChar w:fldCharType="end"/>
        </w:r>
      </w:hyperlink>
    </w:p>
    <w:p>
      <w:pPr>
        <w:pStyle w:val="TOC2"/>
        <w:tabs>
          <w:tab w:val="right" w:leader="dot" w:pos="8306"/>
        </w:tabs>
      </w:pPr>
      <w:hyperlink w:anchor="_Toc19019" w:history="1">
        <w:r>
          <w:rPr>
            <w:rFonts w:ascii="仿宋" w:eastAsia="仿宋" w:hAnsi="仿宋" w:cs="仿宋" w:hint="eastAsia"/>
            <w:lang w:eastAsia="zh-CN"/>
          </w:rPr>
          <w:t>(二)、研发周期长</w:t>
        </w:r>
        <w:r>
          <w:tab/>
        </w:r>
        <w:r>
          <w:fldChar w:fldCharType="begin"/>
        </w:r>
        <w:r>
          <w:instrText xml:space="preserve"> PAGEREF _Toc19019 \h </w:instrText>
        </w:r>
        <w:r>
          <w:fldChar w:fldCharType="separate"/>
        </w:r>
        <w:r>
          <w:t>30</w:t>
        </w:r>
        <w:r>
          <w:fldChar w:fldCharType="end"/>
        </w:r>
      </w:hyperlink>
    </w:p>
    <w:p>
      <w:pPr>
        <w:pStyle w:val="TOC2"/>
        <w:tabs>
          <w:tab w:val="right" w:leader="dot" w:pos="8306"/>
        </w:tabs>
      </w:pPr>
      <w:hyperlink w:anchor="_Toc30029" w:history="1">
        <w:r>
          <w:rPr>
            <w:rFonts w:ascii="仿宋" w:eastAsia="仿宋" w:hAnsi="仿宋" w:cs="仿宋" w:hint="eastAsia"/>
            <w:lang w:eastAsia="zh-CN"/>
          </w:rPr>
          <w:t>(三)、市场风险大</w:t>
        </w:r>
        <w:r>
          <w:tab/>
        </w:r>
        <w:r>
          <w:fldChar w:fldCharType="begin"/>
        </w:r>
        <w:r>
          <w:instrText xml:space="preserve"> PAGEREF _Toc30029 \h </w:instrText>
        </w:r>
        <w:r>
          <w:fldChar w:fldCharType="separate"/>
        </w:r>
        <w:r>
          <w:t>31</w:t>
        </w:r>
        <w:r>
          <w:fldChar w:fldCharType="end"/>
        </w:r>
      </w:hyperlink>
    </w:p>
    <w:p>
      <w:pPr>
        <w:pStyle w:val="TOC2"/>
        <w:tabs>
          <w:tab w:val="right" w:leader="dot" w:pos="8306"/>
        </w:tabs>
      </w:pPr>
      <w:hyperlink w:anchor="_Toc9880" w:history="1">
        <w:r>
          <w:rPr>
            <w:rFonts w:ascii="仿宋" w:eastAsia="仿宋" w:hAnsi="仿宋" w:cs="仿宋" w:hint="eastAsia"/>
            <w:lang w:eastAsia="zh-CN"/>
          </w:rPr>
          <w:t>(四)、利润率高</w:t>
        </w:r>
        <w:r>
          <w:tab/>
        </w:r>
        <w:r>
          <w:fldChar w:fldCharType="begin"/>
        </w:r>
        <w:r>
          <w:instrText xml:space="preserve"> PAGEREF _Toc9880 \h </w:instrText>
        </w:r>
        <w:r>
          <w:fldChar w:fldCharType="separate"/>
        </w:r>
        <w:r>
          <w:t>34</w:t>
        </w:r>
        <w:r>
          <w:fldChar w:fldCharType="end"/>
        </w:r>
      </w:hyperlink>
    </w:p>
    <w:p>
      <w:pPr>
        <w:pStyle w:val="TOC1"/>
        <w:tabs>
          <w:tab w:val="right" w:leader="dot" w:pos="8306"/>
        </w:tabs>
      </w:pPr>
      <w:hyperlink w:anchor="_Toc22004" w:history="1">
        <w:r>
          <w:rPr>
            <w:rFonts w:ascii="仿宋" w:eastAsia="仿宋" w:hAnsi="仿宋" w:cs="仿宋" w:hint="eastAsia"/>
            <w:lang w:eastAsia="zh-CN"/>
          </w:rPr>
          <w:t>九、化工中间体：染料中间体项目人力资源培养与发展</w:t>
        </w:r>
        <w:r>
          <w:tab/>
        </w:r>
        <w:r>
          <w:fldChar w:fldCharType="begin"/>
        </w:r>
        <w:r>
          <w:instrText xml:space="preserve"> PAGEREF _Toc22004 \h </w:instrText>
        </w:r>
        <w:r>
          <w:fldChar w:fldCharType="separate"/>
        </w:r>
        <w:r>
          <w:t>36</w:t>
        </w:r>
        <w:r>
          <w:fldChar w:fldCharType="end"/>
        </w:r>
      </w:hyperlink>
    </w:p>
    <w:p>
      <w:pPr>
        <w:pStyle w:val="TOC2"/>
        <w:tabs>
          <w:tab w:val="right" w:leader="dot" w:pos="8306"/>
        </w:tabs>
      </w:pPr>
      <w:hyperlink w:anchor="_Toc12183" w:history="1">
        <w:r>
          <w:rPr>
            <w:rFonts w:ascii="仿宋" w:eastAsia="仿宋" w:hAnsi="仿宋" w:cs="仿宋" w:hint="eastAsia"/>
            <w:lang w:eastAsia="zh-CN"/>
          </w:rPr>
          <w:t>(一)、人才需求与规划</w:t>
        </w:r>
        <w:r>
          <w:tab/>
        </w:r>
        <w:r>
          <w:fldChar w:fldCharType="begin"/>
        </w:r>
        <w:r>
          <w:instrText xml:space="preserve"> PAGEREF _Toc12183 \h </w:instrText>
        </w:r>
        <w:r>
          <w:fldChar w:fldCharType="separate"/>
        </w:r>
        <w:r>
          <w:t>36</w:t>
        </w:r>
        <w:r>
          <w:fldChar w:fldCharType="end"/>
        </w:r>
      </w:hyperlink>
    </w:p>
    <w:p>
      <w:pPr>
        <w:pStyle w:val="TOC2"/>
        <w:tabs>
          <w:tab w:val="right" w:leader="dot" w:pos="8306"/>
        </w:tabs>
      </w:pPr>
      <w:hyperlink w:anchor="_Toc5946" w:history="1">
        <w:r>
          <w:rPr>
            <w:rFonts w:ascii="仿宋" w:eastAsia="仿宋" w:hAnsi="仿宋" w:cs="仿宋" w:hint="eastAsia"/>
            <w:lang w:eastAsia="zh-CN"/>
          </w:rPr>
          <w:t>(二)、培训与发展计划</w:t>
        </w:r>
        <w:r>
          <w:tab/>
        </w:r>
        <w:r>
          <w:fldChar w:fldCharType="begin"/>
        </w:r>
        <w:r>
          <w:instrText xml:space="preserve"> PAGEREF _Toc5946 \h </w:instrText>
        </w:r>
        <w:r>
          <w:fldChar w:fldCharType="separate"/>
        </w:r>
        <w:r>
          <w:t>37</w:t>
        </w:r>
        <w:r>
          <w:fldChar w:fldCharType="end"/>
        </w:r>
      </w:hyperlink>
    </w:p>
    <w:p>
      <w:pPr>
        <w:pStyle w:val="TOC1"/>
        <w:tabs>
          <w:tab w:val="right" w:leader="dot" w:pos="8306"/>
        </w:tabs>
      </w:pPr>
      <w:hyperlink w:anchor="_Toc16288" w:history="1">
        <w:r>
          <w:rPr>
            <w:rFonts w:ascii="仿宋" w:eastAsia="仿宋" w:hAnsi="仿宋" w:cs="仿宋" w:hint="eastAsia"/>
            <w:lang w:eastAsia="zh-CN"/>
          </w:rPr>
          <w:t>十、生产安全保护</w:t>
        </w:r>
        <w:r>
          <w:tab/>
        </w:r>
        <w:r>
          <w:fldChar w:fldCharType="begin"/>
        </w:r>
        <w:r>
          <w:instrText xml:space="preserve"> PAGEREF _Toc16288 \h </w:instrText>
        </w:r>
        <w:r>
          <w:fldChar w:fldCharType="separate"/>
        </w:r>
        <w:r>
          <w:t>38</w:t>
        </w:r>
        <w:r>
          <w:fldChar w:fldCharType="end"/>
        </w:r>
      </w:hyperlink>
    </w:p>
    <w:p>
      <w:pPr>
        <w:pStyle w:val="TOC2"/>
        <w:tabs>
          <w:tab w:val="right" w:leader="dot" w:pos="8306"/>
        </w:tabs>
      </w:pPr>
      <w:hyperlink w:anchor="_Toc12717" w:history="1">
        <w:r>
          <w:rPr>
            <w:rFonts w:ascii="仿宋" w:eastAsia="仿宋" w:hAnsi="仿宋" w:cs="仿宋" w:hint="eastAsia"/>
            <w:lang w:eastAsia="zh-CN"/>
          </w:rPr>
          <w:t>(一)、消防安全</w:t>
        </w:r>
        <w:r>
          <w:tab/>
        </w:r>
        <w:r>
          <w:fldChar w:fldCharType="begin"/>
        </w:r>
        <w:r>
          <w:instrText xml:space="preserve"> PAGEREF _Toc12717 \h </w:instrText>
        </w:r>
        <w:r>
          <w:fldChar w:fldCharType="separate"/>
        </w:r>
        <w:r>
          <w:t>38</w:t>
        </w:r>
        <w:r>
          <w:fldChar w:fldCharType="end"/>
        </w:r>
      </w:hyperlink>
    </w:p>
    <w:p>
      <w:pPr>
        <w:pStyle w:val="TOC2"/>
        <w:tabs>
          <w:tab w:val="right" w:leader="dot" w:pos="8306"/>
        </w:tabs>
      </w:pPr>
      <w:hyperlink w:anchor="_Toc15930" w:history="1">
        <w:r>
          <w:rPr>
            <w:rFonts w:ascii="仿宋" w:eastAsia="仿宋" w:hAnsi="仿宋" w:cs="仿宋" w:hint="eastAsia"/>
            <w:lang w:eastAsia="zh-CN"/>
          </w:rPr>
          <w:t>(二)、防火防爆总图布置措施</w:t>
        </w:r>
        <w:r>
          <w:tab/>
        </w:r>
        <w:r>
          <w:fldChar w:fldCharType="begin"/>
        </w:r>
        <w:r>
          <w:instrText xml:space="preserve"> PAGEREF _Toc15930 \h </w:instrText>
        </w:r>
        <w:r>
          <w:fldChar w:fldCharType="separate"/>
        </w:r>
        <w:r>
          <w:t>39</w:t>
        </w:r>
        <w:r>
          <w:fldChar w:fldCharType="end"/>
        </w:r>
      </w:hyperlink>
    </w:p>
    <w:p>
      <w:pPr>
        <w:pStyle w:val="TOC2"/>
        <w:tabs>
          <w:tab w:val="right" w:leader="dot" w:pos="8306"/>
        </w:tabs>
      </w:pPr>
      <w:hyperlink w:anchor="_Toc17189" w:history="1">
        <w:r>
          <w:rPr>
            <w:rFonts w:ascii="仿宋" w:eastAsia="仿宋" w:hAnsi="仿宋" w:cs="仿宋" w:hint="eastAsia"/>
            <w:lang w:eastAsia="zh-CN"/>
          </w:rPr>
          <w:t>(三)、自然灾害防范措施</w:t>
        </w:r>
        <w:r>
          <w:tab/>
        </w:r>
        <w:r>
          <w:fldChar w:fldCharType="begin"/>
        </w:r>
        <w:r>
          <w:instrText xml:space="preserve"> PAGEREF _Toc17189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03" w:history="1">
        <w:r>
          <w:rPr>
            <w:rFonts w:ascii="仿宋" w:eastAsia="仿宋" w:hAnsi="仿宋" w:cs="仿宋" w:hint="eastAsia"/>
            <w:lang w:eastAsia="zh-CN"/>
          </w:rPr>
          <w:t>(四)、安全色及安全标志使用要求</w:t>
        </w:r>
        <w:r>
          <w:tab/>
        </w:r>
        <w:r>
          <w:fldChar w:fldCharType="begin"/>
        </w:r>
        <w:r>
          <w:instrText xml:space="preserve"> PAGEREF _Toc31903 \h </w:instrText>
        </w:r>
        <w:r>
          <w:fldChar w:fldCharType="separate"/>
        </w:r>
        <w:r>
          <w:t>42</w:t>
        </w:r>
        <w:r>
          <w:fldChar w:fldCharType="end"/>
        </w:r>
      </w:hyperlink>
    </w:p>
    <w:p>
      <w:pPr>
        <w:pStyle w:val="TOC2"/>
        <w:tabs>
          <w:tab w:val="right" w:leader="dot" w:pos="8306"/>
        </w:tabs>
      </w:pPr>
      <w:hyperlink w:anchor="_Toc24492" w:history="1">
        <w:r>
          <w:rPr>
            <w:rFonts w:ascii="仿宋" w:eastAsia="仿宋" w:hAnsi="仿宋" w:cs="仿宋" w:hint="eastAsia"/>
            <w:lang w:eastAsia="zh-CN"/>
          </w:rPr>
          <w:t>(五)、防尘防毒措施</w:t>
        </w:r>
        <w:r>
          <w:tab/>
        </w:r>
        <w:r>
          <w:fldChar w:fldCharType="begin"/>
        </w:r>
        <w:r>
          <w:instrText xml:space="preserve"> PAGEREF _Toc24492 \h </w:instrText>
        </w:r>
        <w:r>
          <w:fldChar w:fldCharType="separate"/>
        </w:r>
        <w:r>
          <w:t>43</w:t>
        </w:r>
        <w:r>
          <w:fldChar w:fldCharType="end"/>
        </w:r>
      </w:hyperlink>
    </w:p>
    <w:p>
      <w:pPr>
        <w:pStyle w:val="TOC2"/>
        <w:tabs>
          <w:tab w:val="right" w:leader="dot" w:pos="8306"/>
        </w:tabs>
      </w:pPr>
      <w:hyperlink w:anchor="_Toc3972" w:history="1">
        <w:r>
          <w:rPr>
            <w:rFonts w:ascii="仿宋" w:eastAsia="仿宋" w:hAnsi="仿宋" w:cs="仿宋" w:hint="eastAsia"/>
            <w:lang w:eastAsia="zh-CN"/>
          </w:rPr>
          <w:t>(六)、防静电、触电防护及防雷措施</w:t>
        </w:r>
        <w:r>
          <w:tab/>
        </w:r>
        <w:r>
          <w:fldChar w:fldCharType="begin"/>
        </w:r>
        <w:r>
          <w:instrText xml:space="preserve"> PAGEREF _Toc3972 \h </w:instrText>
        </w:r>
        <w:r>
          <w:fldChar w:fldCharType="separate"/>
        </w:r>
        <w:r>
          <w:t>44</w:t>
        </w:r>
        <w:r>
          <w:fldChar w:fldCharType="end"/>
        </w:r>
      </w:hyperlink>
    </w:p>
    <w:p>
      <w:pPr>
        <w:pStyle w:val="TOC2"/>
        <w:tabs>
          <w:tab w:val="right" w:leader="dot" w:pos="8306"/>
        </w:tabs>
      </w:pPr>
      <w:hyperlink w:anchor="_Toc7857" w:history="1">
        <w:r>
          <w:rPr>
            <w:rFonts w:ascii="仿宋" w:eastAsia="仿宋" w:hAnsi="仿宋" w:cs="仿宋" w:hint="eastAsia"/>
            <w:lang w:eastAsia="zh-CN"/>
          </w:rPr>
          <w:t>(七)、机械设备安全保障措施</w:t>
        </w:r>
        <w:r>
          <w:tab/>
        </w:r>
        <w:r>
          <w:fldChar w:fldCharType="begin"/>
        </w:r>
        <w:r>
          <w:instrText xml:space="preserve"> PAGEREF _Toc7857 \h </w:instrText>
        </w:r>
        <w:r>
          <w:fldChar w:fldCharType="separate"/>
        </w:r>
        <w:r>
          <w:t>45</w:t>
        </w:r>
        <w:r>
          <w:fldChar w:fldCharType="end"/>
        </w:r>
      </w:hyperlink>
    </w:p>
    <w:p>
      <w:pPr>
        <w:pStyle w:val="TOC1"/>
        <w:tabs>
          <w:tab w:val="right" w:leader="dot" w:pos="8306"/>
        </w:tabs>
      </w:pPr>
      <w:hyperlink w:anchor="_Toc22527" w:history="1">
        <w:r>
          <w:rPr>
            <w:rFonts w:ascii="仿宋" w:eastAsia="仿宋" w:hAnsi="仿宋" w:cs="仿宋" w:hint="eastAsia"/>
            <w:lang w:eastAsia="zh-CN"/>
          </w:rPr>
          <w:t>十一、化工中间体：染料中间体项目风险管理</w:t>
        </w:r>
        <w:r>
          <w:tab/>
        </w:r>
        <w:r>
          <w:fldChar w:fldCharType="begin"/>
        </w:r>
        <w:r>
          <w:instrText xml:space="preserve"> PAGEREF _Toc22527 \h </w:instrText>
        </w:r>
        <w:r>
          <w:fldChar w:fldCharType="separate"/>
        </w:r>
        <w:r>
          <w:t>47</w:t>
        </w:r>
        <w:r>
          <w:fldChar w:fldCharType="end"/>
        </w:r>
      </w:hyperlink>
    </w:p>
    <w:p>
      <w:pPr>
        <w:pStyle w:val="TOC2"/>
        <w:tabs>
          <w:tab w:val="right" w:leader="dot" w:pos="8306"/>
        </w:tabs>
      </w:pPr>
      <w:hyperlink w:anchor="_Toc28361" w:history="1">
        <w:r>
          <w:rPr>
            <w:rFonts w:ascii="仿宋" w:eastAsia="仿宋" w:hAnsi="仿宋" w:cs="仿宋" w:hint="eastAsia"/>
            <w:lang w:eastAsia="zh-CN"/>
          </w:rPr>
          <w:t>(一)、风险识别与评估</w:t>
        </w:r>
        <w:r>
          <w:tab/>
        </w:r>
        <w:r>
          <w:fldChar w:fldCharType="begin"/>
        </w:r>
        <w:r>
          <w:instrText xml:space="preserve"> PAGEREF _Toc28361 \h </w:instrText>
        </w:r>
        <w:r>
          <w:fldChar w:fldCharType="separate"/>
        </w:r>
        <w:r>
          <w:t>47</w:t>
        </w:r>
        <w:r>
          <w:fldChar w:fldCharType="end"/>
        </w:r>
      </w:hyperlink>
    </w:p>
    <w:p>
      <w:pPr>
        <w:pStyle w:val="TOC2"/>
        <w:tabs>
          <w:tab w:val="right" w:leader="dot" w:pos="8306"/>
        </w:tabs>
      </w:pPr>
      <w:hyperlink w:anchor="_Toc15552" w:history="1">
        <w:r>
          <w:rPr>
            <w:rFonts w:ascii="仿宋" w:eastAsia="仿宋" w:hAnsi="仿宋" w:cs="仿宋" w:hint="eastAsia"/>
            <w:lang w:eastAsia="zh-CN"/>
          </w:rPr>
          <w:t>(二)、风险应对策略</w:t>
        </w:r>
        <w:r>
          <w:tab/>
        </w:r>
        <w:r>
          <w:fldChar w:fldCharType="begin"/>
        </w:r>
        <w:r>
          <w:instrText xml:space="preserve"> PAGEREF _Toc15552 \h </w:instrText>
        </w:r>
        <w:r>
          <w:fldChar w:fldCharType="separate"/>
        </w:r>
        <w:r>
          <w:t>48</w:t>
        </w:r>
        <w:r>
          <w:fldChar w:fldCharType="end"/>
        </w:r>
      </w:hyperlink>
    </w:p>
    <w:p>
      <w:pPr>
        <w:pStyle w:val="TOC2"/>
        <w:tabs>
          <w:tab w:val="right" w:leader="dot" w:pos="8306"/>
        </w:tabs>
      </w:pPr>
      <w:hyperlink w:anchor="_Toc19597" w:history="1">
        <w:r>
          <w:rPr>
            <w:rFonts w:ascii="仿宋" w:eastAsia="仿宋" w:hAnsi="仿宋" w:cs="仿宋" w:hint="eastAsia"/>
            <w:lang w:eastAsia="zh-CN"/>
          </w:rPr>
          <w:t>(三)、风险监控与控制</w:t>
        </w:r>
        <w:r>
          <w:tab/>
        </w:r>
        <w:r>
          <w:fldChar w:fldCharType="begin"/>
        </w:r>
        <w:r>
          <w:instrText xml:space="preserve"> PAGEREF _Toc19597 \h </w:instrText>
        </w:r>
        <w:r>
          <w:fldChar w:fldCharType="separate"/>
        </w:r>
        <w:r>
          <w:t>50</w:t>
        </w:r>
        <w:r>
          <w:fldChar w:fldCharType="end"/>
        </w:r>
      </w:hyperlink>
    </w:p>
    <w:p>
      <w:pPr>
        <w:pStyle w:val="TOC1"/>
        <w:tabs>
          <w:tab w:val="right" w:leader="dot" w:pos="8306"/>
        </w:tabs>
      </w:pPr>
      <w:hyperlink w:anchor="_Toc24060" w:history="1">
        <w:r>
          <w:rPr>
            <w:rFonts w:ascii="仿宋" w:eastAsia="仿宋" w:hAnsi="仿宋" w:cs="仿宋" w:hint="eastAsia"/>
            <w:lang w:eastAsia="zh-CN"/>
          </w:rPr>
          <w:t>十二、化工中间体：染料中间体项目创新与研发</w:t>
        </w:r>
        <w:r>
          <w:tab/>
        </w:r>
        <w:r>
          <w:fldChar w:fldCharType="begin"/>
        </w:r>
        <w:r>
          <w:instrText xml:space="preserve"> PAGEREF _Toc24060 \h </w:instrText>
        </w:r>
        <w:r>
          <w:fldChar w:fldCharType="separate"/>
        </w:r>
        <w:r>
          <w:t>51</w:t>
        </w:r>
        <w:r>
          <w:fldChar w:fldCharType="end"/>
        </w:r>
      </w:hyperlink>
    </w:p>
    <w:p>
      <w:pPr>
        <w:pStyle w:val="TOC2"/>
        <w:tabs>
          <w:tab w:val="right" w:leader="dot" w:pos="8306"/>
        </w:tabs>
      </w:pPr>
      <w:hyperlink w:anchor="_Toc7514" w:history="1">
        <w:r>
          <w:rPr>
            <w:rFonts w:ascii="仿宋" w:eastAsia="仿宋" w:hAnsi="仿宋" w:cs="仿宋" w:hint="eastAsia"/>
            <w:lang w:eastAsia="zh-CN"/>
          </w:rPr>
          <w:t>(一)、创新策略与方向</w:t>
        </w:r>
        <w:r>
          <w:tab/>
        </w:r>
        <w:r>
          <w:fldChar w:fldCharType="begin"/>
        </w:r>
        <w:r>
          <w:instrText xml:space="preserve"> PAGEREF _Toc7514 \h </w:instrText>
        </w:r>
        <w:r>
          <w:fldChar w:fldCharType="separate"/>
        </w:r>
        <w:r>
          <w:t>51</w:t>
        </w:r>
        <w:r>
          <w:fldChar w:fldCharType="end"/>
        </w:r>
      </w:hyperlink>
    </w:p>
    <w:p>
      <w:pPr>
        <w:pStyle w:val="TOC2"/>
        <w:tabs>
          <w:tab w:val="right" w:leader="dot" w:pos="8306"/>
        </w:tabs>
      </w:pPr>
      <w:hyperlink w:anchor="_Toc8630" w:history="1">
        <w:r>
          <w:rPr>
            <w:rFonts w:ascii="仿宋" w:eastAsia="仿宋" w:hAnsi="仿宋" w:cs="仿宋" w:hint="eastAsia"/>
            <w:lang w:eastAsia="zh-CN"/>
          </w:rPr>
          <w:t>(二)、研发规划与投入</w:t>
        </w:r>
        <w:r>
          <w:tab/>
        </w:r>
        <w:r>
          <w:fldChar w:fldCharType="begin"/>
        </w:r>
        <w:r>
          <w:instrText xml:space="preserve"> PAGEREF _Toc8630 \h </w:instrText>
        </w:r>
        <w:r>
          <w:fldChar w:fldCharType="separate"/>
        </w:r>
        <w:r>
          <w:t>52</w:t>
        </w:r>
        <w:r>
          <w:fldChar w:fldCharType="end"/>
        </w:r>
      </w:hyperlink>
    </w:p>
    <w:p>
      <w:pPr>
        <w:pStyle w:val="TOC1"/>
        <w:tabs>
          <w:tab w:val="right" w:leader="dot" w:pos="8306"/>
        </w:tabs>
      </w:pPr>
      <w:hyperlink w:anchor="_Toc13550" w:history="1">
        <w:r>
          <w:rPr>
            <w:rFonts w:ascii="仿宋" w:eastAsia="仿宋" w:hAnsi="仿宋" w:cs="仿宋" w:hint="eastAsia"/>
            <w:lang w:eastAsia="zh-CN"/>
          </w:rPr>
          <w:t>十三、质量管理体系</w:t>
        </w:r>
        <w:r>
          <w:tab/>
        </w:r>
        <w:r>
          <w:fldChar w:fldCharType="begin"/>
        </w:r>
        <w:r>
          <w:instrText xml:space="preserve"> PAGEREF _Toc13550 \h </w:instrText>
        </w:r>
        <w:r>
          <w:fldChar w:fldCharType="separate"/>
        </w:r>
        <w:r>
          <w:t>54</w:t>
        </w:r>
        <w:r>
          <w:fldChar w:fldCharType="end"/>
        </w:r>
      </w:hyperlink>
    </w:p>
    <w:p>
      <w:pPr>
        <w:pStyle w:val="TOC2"/>
        <w:tabs>
          <w:tab w:val="right" w:leader="dot" w:pos="8306"/>
        </w:tabs>
      </w:pPr>
      <w:hyperlink w:anchor="_Toc9037" w:history="1">
        <w:r>
          <w:rPr>
            <w:rFonts w:ascii="仿宋" w:eastAsia="仿宋" w:hAnsi="仿宋" w:cs="仿宋" w:hint="eastAsia"/>
            <w:lang w:eastAsia="zh-CN"/>
          </w:rPr>
          <w:t>(一)、质量目标与方针</w:t>
        </w:r>
        <w:r>
          <w:tab/>
        </w:r>
        <w:r>
          <w:fldChar w:fldCharType="begin"/>
        </w:r>
        <w:r>
          <w:instrText xml:space="preserve"> PAGEREF _Toc9037 \h </w:instrText>
        </w:r>
        <w:r>
          <w:fldChar w:fldCharType="separate"/>
        </w:r>
        <w:r>
          <w:t>54</w:t>
        </w:r>
        <w:r>
          <w:fldChar w:fldCharType="end"/>
        </w:r>
      </w:hyperlink>
    </w:p>
    <w:p>
      <w:pPr>
        <w:pStyle w:val="TOC2"/>
        <w:tabs>
          <w:tab w:val="right" w:leader="dot" w:pos="8306"/>
        </w:tabs>
      </w:pPr>
      <w:hyperlink w:anchor="_Toc1355" w:history="1">
        <w:r>
          <w:rPr>
            <w:rFonts w:ascii="仿宋" w:eastAsia="仿宋" w:hAnsi="仿宋" w:cs="仿宋" w:hint="eastAsia"/>
            <w:lang w:eastAsia="zh-CN"/>
          </w:rPr>
          <w:t>(二)、质量管理责任</w:t>
        </w:r>
        <w:r>
          <w:tab/>
        </w:r>
        <w:r>
          <w:fldChar w:fldCharType="begin"/>
        </w:r>
        <w:r>
          <w:instrText xml:space="preserve"> PAGEREF _Toc1355 \h </w:instrText>
        </w:r>
        <w:r>
          <w:fldChar w:fldCharType="separate"/>
        </w:r>
        <w:r>
          <w:t>55</w:t>
        </w:r>
        <w:r>
          <w:fldChar w:fldCharType="end"/>
        </w:r>
      </w:hyperlink>
    </w:p>
    <w:p>
      <w:pPr>
        <w:pStyle w:val="TOC2"/>
        <w:tabs>
          <w:tab w:val="right" w:leader="dot" w:pos="8306"/>
        </w:tabs>
      </w:pPr>
      <w:hyperlink w:anchor="_Toc10356" w:history="1">
        <w:r>
          <w:rPr>
            <w:rFonts w:ascii="仿宋" w:eastAsia="仿宋" w:hAnsi="仿宋" w:cs="仿宋" w:hint="eastAsia"/>
            <w:lang w:eastAsia="zh-CN"/>
          </w:rPr>
          <w:t>(三)、质量管理体系文件</w:t>
        </w:r>
        <w:r>
          <w:tab/>
        </w:r>
        <w:r>
          <w:fldChar w:fldCharType="begin"/>
        </w:r>
        <w:r>
          <w:instrText xml:space="preserve"> PAGEREF _Toc10356 \h </w:instrText>
        </w:r>
        <w:r>
          <w:fldChar w:fldCharType="separate"/>
        </w:r>
        <w:r>
          <w:t>57</w:t>
        </w:r>
        <w:r>
          <w:fldChar w:fldCharType="end"/>
        </w:r>
      </w:hyperlink>
    </w:p>
    <w:p>
      <w:pPr>
        <w:pStyle w:val="TOC2"/>
        <w:tabs>
          <w:tab w:val="right" w:leader="dot" w:pos="8306"/>
        </w:tabs>
      </w:pPr>
      <w:hyperlink w:anchor="_Toc12861" w:history="1">
        <w:r>
          <w:rPr>
            <w:rFonts w:ascii="仿宋" w:eastAsia="仿宋" w:hAnsi="仿宋" w:cs="仿宋" w:hint="eastAsia"/>
            <w:lang w:eastAsia="zh-CN"/>
          </w:rPr>
          <w:t>(四)、质量培训与教育</w:t>
        </w:r>
        <w:r>
          <w:tab/>
        </w:r>
        <w:r>
          <w:fldChar w:fldCharType="begin"/>
        </w:r>
        <w:r>
          <w:instrText xml:space="preserve"> PAGEREF _Toc12861 \h </w:instrText>
        </w:r>
        <w:r>
          <w:fldChar w:fldCharType="separate"/>
        </w:r>
        <w:r>
          <w:t>59</w:t>
        </w:r>
        <w:r>
          <w:fldChar w:fldCharType="end"/>
        </w:r>
      </w:hyperlink>
    </w:p>
    <w:p>
      <w:pPr>
        <w:pStyle w:val="TOC2"/>
        <w:tabs>
          <w:tab w:val="right" w:leader="dot" w:pos="8306"/>
        </w:tabs>
      </w:pPr>
      <w:hyperlink w:anchor="_Toc3846" w:history="1">
        <w:r>
          <w:rPr>
            <w:rFonts w:ascii="仿宋" w:eastAsia="仿宋" w:hAnsi="仿宋" w:cs="仿宋" w:hint="eastAsia"/>
            <w:lang w:eastAsia="zh-CN"/>
          </w:rPr>
          <w:t>(五)、质量审核与评价</w:t>
        </w:r>
        <w:r>
          <w:tab/>
        </w:r>
        <w:r>
          <w:fldChar w:fldCharType="begin"/>
        </w:r>
        <w:r>
          <w:instrText xml:space="preserve"> PAGEREF _Toc3846 \h </w:instrText>
        </w:r>
        <w:r>
          <w:fldChar w:fldCharType="separate"/>
        </w:r>
        <w:r>
          <w:t>60</w:t>
        </w:r>
        <w:r>
          <w:fldChar w:fldCharType="end"/>
        </w:r>
      </w:hyperlink>
    </w:p>
    <w:p>
      <w:pPr>
        <w:pStyle w:val="TOC2"/>
        <w:tabs>
          <w:tab w:val="right" w:leader="dot" w:pos="8306"/>
        </w:tabs>
      </w:pPr>
      <w:hyperlink w:anchor="_Toc20081" w:history="1">
        <w:r>
          <w:rPr>
            <w:rFonts w:ascii="仿宋" w:eastAsia="仿宋" w:hAnsi="仿宋" w:cs="仿宋" w:hint="eastAsia"/>
            <w:lang w:eastAsia="zh-CN"/>
          </w:rPr>
          <w:t>(六)、不符合与纠正措施</w:t>
        </w:r>
        <w:r>
          <w:tab/>
        </w:r>
        <w:r>
          <w:fldChar w:fldCharType="begin"/>
        </w:r>
        <w:r>
          <w:instrText xml:space="preserve"> PAGEREF _Toc20081 \h </w:instrText>
        </w:r>
        <w:r>
          <w:fldChar w:fldCharType="separate"/>
        </w:r>
        <w:r>
          <w:t>61</w:t>
        </w:r>
        <w:r>
          <w:fldChar w:fldCharType="end"/>
        </w:r>
      </w:hyperlink>
    </w:p>
    <w:p>
      <w:pPr>
        <w:pStyle w:val="TOC1"/>
        <w:tabs>
          <w:tab w:val="right" w:leader="dot" w:pos="8306"/>
        </w:tabs>
      </w:pPr>
      <w:hyperlink w:anchor="_Toc590" w:history="1">
        <w:r>
          <w:rPr>
            <w:rFonts w:ascii="仿宋" w:eastAsia="仿宋" w:hAnsi="仿宋" w:cs="仿宋" w:hint="eastAsia"/>
            <w:lang w:eastAsia="zh-CN"/>
          </w:rPr>
          <w:t>十四、化工中间体：染料中间体项目变更管理</w:t>
        </w:r>
        <w:r>
          <w:tab/>
        </w:r>
        <w:r>
          <w:fldChar w:fldCharType="begin"/>
        </w:r>
        <w:r>
          <w:instrText xml:space="preserve"> PAGEREF _Toc590 \h </w:instrText>
        </w:r>
        <w:r>
          <w:fldChar w:fldCharType="separate"/>
        </w:r>
        <w:r>
          <w:t>62</w:t>
        </w:r>
        <w:r>
          <w:fldChar w:fldCharType="end"/>
        </w:r>
      </w:hyperlink>
    </w:p>
    <w:p>
      <w:pPr>
        <w:pStyle w:val="TOC2"/>
        <w:tabs>
          <w:tab w:val="right" w:leader="dot" w:pos="8306"/>
        </w:tabs>
      </w:pPr>
      <w:hyperlink w:anchor="_Toc30220" w:history="1">
        <w:r>
          <w:rPr>
            <w:rFonts w:ascii="仿宋" w:eastAsia="仿宋" w:hAnsi="仿宋" w:cs="仿宋" w:hint="eastAsia"/>
            <w:lang w:eastAsia="zh-CN"/>
          </w:rPr>
          <w:t>(一)、变更申请与评估</w:t>
        </w:r>
        <w:r>
          <w:tab/>
        </w:r>
        <w:r>
          <w:fldChar w:fldCharType="begin"/>
        </w:r>
        <w:r>
          <w:instrText xml:space="preserve"> PAGEREF _Toc30220 \h </w:instrText>
        </w:r>
        <w:r>
          <w:fldChar w:fldCharType="separate"/>
        </w:r>
        <w:r>
          <w:t>62</w:t>
        </w:r>
        <w:r>
          <w:fldChar w:fldCharType="end"/>
        </w:r>
      </w:hyperlink>
    </w:p>
    <w:p>
      <w:pPr>
        <w:pStyle w:val="TOC2"/>
        <w:tabs>
          <w:tab w:val="right" w:leader="dot" w:pos="8306"/>
        </w:tabs>
      </w:pPr>
      <w:hyperlink w:anchor="_Toc31677" w:history="1">
        <w:r>
          <w:rPr>
            <w:rFonts w:ascii="仿宋" w:eastAsia="仿宋" w:hAnsi="仿宋" w:cs="仿宋" w:hint="eastAsia"/>
            <w:lang w:eastAsia="zh-CN"/>
          </w:rPr>
          <w:t>(二)、变更实施与控制</w:t>
        </w:r>
        <w:r>
          <w:tab/>
        </w:r>
        <w:r>
          <w:fldChar w:fldCharType="begin"/>
        </w:r>
        <w:r>
          <w:instrText xml:space="preserve"> PAGEREF _Toc31677 \h </w:instrText>
        </w:r>
        <w:r>
          <w:fldChar w:fldCharType="separate"/>
        </w:r>
        <w:r>
          <w:t>63</w:t>
        </w:r>
        <w:r>
          <w:fldChar w:fldCharType="end"/>
        </w:r>
      </w:hyperlink>
    </w:p>
    <w:p>
      <w:pPr>
        <w:pStyle w:val="TOC1"/>
        <w:tabs>
          <w:tab w:val="right" w:leader="dot" w:pos="8306"/>
        </w:tabs>
      </w:pPr>
      <w:hyperlink w:anchor="_Toc23323" w:history="1">
        <w:r>
          <w:rPr>
            <w:rFonts w:ascii="仿宋" w:eastAsia="仿宋" w:hAnsi="仿宋" w:cs="仿宋" w:hint="eastAsia"/>
            <w:lang w:eastAsia="zh-CN"/>
          </w:rPr>
          <w:t>十五、供应链管理</w:t>
        </w:r>
        <w:r>
          <w:tab/>
        </w:r>
        <w:r>
          <w:fldChar w:fldCharType="begin"/>
        </w:r>
        <w:r>
          <w:instrText xml:space="preserve"> PAGEREF _Toc23323 \h </w:instrText>
        </w:r>
        <w:r>
          <w:fldChar w:fldCharType="separate"/>
        </w:r>
        <w:r>
          <w:t>64</w:t>
        </w:r>
        <w:r>
          <w:fldChar w:fldCharType="end"/>
        </w:r>
      </w:hyperlink>
    </w:p>
    <w:p>
      <w:pPr>
        <w:pStyle w:val="TOC2"/>
        <w:tabs>
          <w:tab w:val="right" w:leader="dot" w:pos="8306"/>
        </w:tabs>
      </w:pPr>
      <w:hyperlink w:anchor="_Toc29220" w:history="1">
        <w:r>
          <w:rPr>
            <w:rFonts w:ascii="仿宋" w:eastAsia="仿宋" w:hAnsi="仿宋" w:cs="仿宋" w:hint="eastAsia"/>
            <w:lang w:eastAsia="zh-CN"/>
          </w:rPr>
          <w:t>(一)、供应链战略规划</w:t>
        </w:r>
        <w:r>
          <w:tab/>
        </w:r>
        <w:r>
          <w:fldChar w:fldCharType="begin"/>
        </w:r>
        <w:r>
          <w:instrText xml:space="preserve"> PAGEREF _Toc29220 \h </w:instrText>
        </w:r>
        <w:r>
          <w:fldChar w:fldCharType="separate"/>
        </w:r>
        <w:r>
          <w:t>64</w:t>
        </w:r>
        <w:r>
          <w:fldChar w:fldCharType="end"/>
        </w:r>
      </w:hyperlink>
    </w:p>
    <w:p>
      <w:pPr>
        <w:pStyle w:val="TOC2"/>
        <w:tabs>
          <w:tab w:val="right" w:leader="dot" w:pos="8306"/>
        </w:tabs>
      </w:pPr>
      <w:hyperlink w:anchor="_Toc14927" w:history="1">
        <w:r>
          <w:rPr>
            <w:rFonts w:ascii="仿宋" w:eastAsia="仿宋" w:hAnsi="仿宋" w:cs="仿宋" w:hint="eastAsia"/>
            <w:lang w:eastAsia="zh-CN"/>
          </w:rPr>
          <w:t>(二)、供应商选择与合作</w:t>
        </w:r>
        <w:r>
          <w:tab/>
        </w:r>
        <w:r>
          <w:fldChar w:fldCharType="begin"/>
        </w:r>
        <w:r>
          <w:instrText xml:space="preserve"> PAGEREF _Toc14927 \h </w:instrText>
        </w:r>
        <w:r>
          <w:fldChar w:fldCharType="separate"/>
        </w:r>
        <w:r>
          <w:t>65</w:t>
        </w:r>
        <w:r>
          <w:fldChar w:fldCharType="end"/>
        </w:r>
      </w:hyperlink>
    </w:p>
    <w:p>
      <w:pPr>
        <w:pStyle w:val="TOC2"/>
        <w:tabs>
          <w:tab w:val="right" w:leader="dot" w:pos="8306"/>
        </w:tabs>
      </w:pPr>
      <w:hyperlink w:anchor="_Toc29675" w:history="1">
        <w:r>
          <w:rPr>
            <w:rFonts w:ascii="仿宋" w:eastAsia="仿宋" w:hAnsi="仿宋" w:cs="仿宋" w:hint="eastAsia"/>
            <w:lang w:eastAsia="zh-CN"/>
          </w:rPr>
          <w:t>(三)、物流与库存管理</w:t>
        </w:r>
        <w:r>
          <w:tab/>
        </w:r>
        <w:r>
          <w:fldChar w:fldCharType="begin"/>
        </w:r>
        <w:r>
          <w:instrText xml:space="preserve"> PAGEREF _Toc29675 \h </w:instrText>
        </w:r>
        <w:r>
          <w:fldChar w:fldCharType="separate"/>
        </w:r>
        <w:r>
          <w:t>66</w:t>
        </w:r>
        <w:r>
          <w:fldChar w:fldCharType="end"/>
        </w:r>
      </w:hyperlink>
    </w:p>
    <w:p>
      <w:pPr>
        <w:pStyle w:val="TOC1"/>
        <w:tabs>
          <w:tab w:val="right" w:leader="dot" w:pos="8306"/>
        </w:tabs>
      </w:pPr>
      <w:hyperlink w:anchor="_Toc8938" w:history="1">
        <w:r>
          <w:rPr>
            <w:rFonts w:ascii="仿宋" w:eastAsia="仿宋" w:hAnsi="仿宋" w:cs="仿宋" w:hint="eastAsia"/>
            <w:lang w:eastAsia="zh-CN"/>
          </w:rPr>
          <w:t>十六、化工中间体：染料中间体项目治理与监督</w:t>
        </w:r>
        <w:r>
          <w:tab/>
        </w:r>
        <w:r>
          <w:fldChar w:fldCharType="begin"/>
        </w:r>
        <w:r>
          <w:instrText xml:space="preserve"> PAGEREF _Toc8938 \h </w:instrText>
        </w:r>
        <w:r>
          <w:fldChar w:fldCharType="separate"/>
        </w:r>
        <w:r>
          <w:t>68</w:t>
        </w:r>
        <w:r>
          <w:fldChar w:fldCharType="end"/>
        </w:r>
      </w:hyperlink>
    </w:p>
    <w:p>
      <w:pPr>
        <w:pStyle w:val="TOC2"/>
        <w:tabs>
          <w:tab w:val="right" w:leader="dot" w:pos="8306"/>
        </w:tabs>
      </w:pPr>
      <w:hyperlink w:anchor="_Toc3043" w:history="1">
        <w:r>
          <w:rPr>
            <w:rFonts w:ascii="仿宋" w:eastAsia="仿宋" w:hAnsi="仿宋" w:cs="仿宋" w:hint="eastAsia"/>
            <w:lang w:eastAsia="zh-CN"/>
          </w:rPr>
          <w:t>(一)、化工中间体：染料中间体项目治理结构</w:t>
        </w:r>
        <w:r>
          <w:tab/>
        </w:r>
        <w:r>
          <w:fldChar w:fldCharType="begin"/>
        </w:r>
        <w:r>
          <w:instrText xml:space="preserve"> PAGEREF _Toc3043 \h </w:instrText>
        </w:r>
        <w:r>
          <w:fldChar w:fldCharType="separate"/>
        </w:r>
        <w:r>
          <w:t>68</w:t>
        </w:r>
        <w:r>
          <w:fldChar w:fldCharType="end"/>
        </w:r>
      </w:hyperlink>
    </w:p>
    <w:p>
      <w:pPr>
        <w:pStyle w:val="TOC2"/>
        <w:tabs>
          <w:tab w:val="right" w:leader="dot" w:pos="8306"/>
        </w:tabs>
      </w:pPr>
      <w:hyperlink w:anchor="_Toc4809" w:history="1">
        <w:r>
          <w:rPr>
            <w:rFonts w:ascii="仿宋" w:eastAsia="仿宋" w:hAnsi="仿宋" w:cs="仿宋" w:hint="eastAsia"/>
            <w:lang w:eastAsia="zh-CN"/>
          </w:rPr>
          <w:t>(二)、监督与审计</w:t>
        </w:r>
        <w:r>
          <w:tab/>
        </w:r>
        <w:r>
          <w:fldChar w:fldCharType="begin"/>
        </w:r>
        <w:r>
          <w:instrText xml:space="preserve"> PAGEREF _Toc4809 \h </w:instrText>
        </w:r>
        <w:r>
          <w:fldChar w:fldCharType="separate"/>
        </w:r>
        <w:r>
          <w:t>70</w:t>
        </w:r>
        <w:r>
          <w:fldChar w:fldCharType="end"/>
        </w:r>
      </w:hyperlink>
    </w:p>
    <w:p>
      <w:pPr>
        <w:pStyle w:val="TOC1"/>
        <w:tabs>
          <w:tab w:val="right" w:leader="dot" w:pos="8306"/>
        </w:tabs>
      </w:pPr>
      <w:hyperlink w:anchor="_Toc3478" w:history="1">
        <w:r>
          <w:rPr>
            <w:rFonts w:ascii="仿宋" w:eastAsia="仿宋" w:hAnsi="仿宋" w:cs="仿宋" w:hint="eastAsia"/>
            <w:lang w:eastAsia="zh-CN"/>
          </w:rPr>
          <w:t>十七、化工中间体：染料中间体项目工程方案分析</w:t>
        </w:r>
        <w:r>
          <w:tab/>
        </w:r>
        <w:r>
          <w:fldChar w:fldCharType="begin"/>
        </w:r>
        <w:r>
          <w:instrText xml:space="preserve"> PAGEREF _Toc3478 \h </w:instrText>
        </w:r>
        <w:r>
          <w:fldChar w:fldCharType="separate"/>
        </w:r>
        <w:r>
          <w:t>71</w:t>
        </w:r>
        <w:r>
          <w:fldChar w:fldCharType="end"/>
        </w:r>
      </w:hyperlink>
    </w:p>
    <w:p>
      <w:pPr>
        <w:pStyle w:val="TOC2"/>
        <w:tabs>
          <w:tab w:val="right" w:leader="dot" w:pos="8306"/>
        </w:tabs>
      </w:pPr>
      <w:hyperlink w:anchor="_Toc12259" w:history="1">
        <w:r>
          <w:rPr>
            <w:rFonts w:ascii="仿宋" w:eastAsia="仿宋" w:hAnsi="仿宋" w:cs="仿宋" w:hint="eastAsia"/>
            <w:lang w:eastAsia="zh-CN"/>
          </w:rPr>
          <w:t>(一)、建筑工程设计原则</w:t>
        </w:r>
        <w:r>
          <w:tab/>
        </w:r>
        <w:r>
          <w:fldChar w:fldCharType="begin"/>
        </w:r>
        <w:r>
          <w:instrText xml:space="preserve"> PAGEREF _Toc12259 \h </w:instrText>
        </w:r>
        <w:r>
          <w:fldChar w:fldCharType="separate"/>
        </w:r>
        <w:r>
          <w:t>71</w:t>
        </w:r>
        <w:r>
          <w:fldChar w:fldCharType="end"/>
        </w:r>
      </w:hyperlink>
    </w:p>
    <w:p>
      <w:pPr>
        <w:pStyle w:val="TOC2"/>
        <w:tabs>
          <w:tab w:val="right" w:leader="dot" w:pos="8306"/>
        </w:tabs>
      </w:pPr>
      <w:hyperlink w:anchor="_Toc3406" w:history="1">
        <w:r>
          <w:rPr>
            <w:rFonts w:ascii="仿宋" w:eastAsia="仿宋" w:hAnsi="仿宋" w:cs="仿宋" w:hint="eastAsia"/>
            <w:lang w:eastAsia="zh-CN"/>
          </w:rPr>
          <w:t>(二)、土建工程建设指标</w:t>
        </w:r>
        <w:r>
          <w:tab/>
        </w:r>
        <w:r>
          <w:fldChar w:fldCharType="begin"/>
        </w:r>
        <w:r>
          <w:instrText xml:space="preserve"> PAGEREF _Toc3406 \h </w:instrText>
        </w:r>
        <w:r>
          <w:fldChar w:fldCharType="separate"/>
        </w:r>
        <w:r>
          <w:t>74</w:t>
        </w:r>
        <w:r>
          <w:fldChar w:fldCharType="end"/>
        </w:r>
      </w:hyperlink>
    </w:p>
    <w:p>
      <w:pPr>
        <w:pStyle w:val="TOC1"/>
        <w:tabs>
          <w:tab w:val="right" w:leader="dot" w:pos="8306"/>
        </w:tabs>
      </w:pPr>
      <w:hyperlink w:anchor="_Toc29380" w:history="1">
        <w:r>
          <w:rPr>
            <w:rFonts w:ascii="仿宋" w:eastAsia="仿宋" w:hAnsi="仿宋" w:cs="仿宋" w:hint="eastAsia"/>
            <w:lang w:eastAsia="zh-CN"/>
          </w:rPr>
          <w:t>十八、化工中间体：染料中间体项目实施时间节点</w:t>
        </w:r>
        <w:r>
          <w:tab/>
        </w:r>
        <w:r>
          <w:fldChar w:fldCharType="begin"/>
        </w:r>
        <w:r>
          <w:instrText xml:space="preserve"> PAGEREF _Toc29380 \h </w:instrText>
        </w:r>
        <w:r>
          <w:fldChar w:fldCharType="separate"/>
        </w:r>
        <w:r>
          <w:t>76</w:t>
        </w:r>
        <w:r>
          <w:fldChar w:fldCharType="end"/>
        </w:r>
      </w:hyperlink>
    </w:p>
    <w:p>
      <w:pPr>
        <w:pStyle w:val="TOC2"/>
        <w:tabs>
          <w:tab w:val="right" w:leader="dot" w:pos="8306"/>
        </w:tabs>
      </w:pPr>
      <w:hyperlink w:anchor="_Toc10541" w:history="1">
        <w:r>
          <w:rPr>
            <w:rFonts w:ascii="仿宋" w:eastAsia="仿宋" w:hAnsi="仿宋" w:cs="仿宋" w:hint="eastAsia"/>
            <w:lang w:eastAsia="zh-CN"/>
          </w:rPr>
          <w:t>(一)、化工中间体：染料中间体项目启动阶段时间节点</w:t>
        </w:r>
        <w:r>
          <w:tab/>
        </w:r>
        <w:r>
          <w:fldChar w:fldCharType="begin"/>
        </w:r>
        <w:r>
          <w:instrText xml:space="preserve"> PAGEREF _Toc10541 \h </w:instrText>
        </w:r>
        <w:r>
          <w:fldChar w:fldCharType="separate"/>
        </w:r>
        <w:r>
          <w:t>76</w:t>
        </w:r>
        <w:r>
          <w:fldChar w:fldCharType="end"/>
        </w:r>
      </w:hyperlink>
    </w:p>
    <w:p>
      <w:pPr>
        <w:pStyle w:val="TOC2"/>
        <w:tabs>
          <w:tab w:val="right" w:leader="dot" w:pos="8306"/>
        </w:tabs>
      </w:pPr>
      <w:hyperlink w:anchor="_Toc29123" w:history="1">
        <w:r>
          <w:rPr>
            <w:rFonts w:ascii="仿宋" w:eastAsia="仿宋" w:hAnsi="仿宋" w:cs="仿宋" w:hint="eastAsia"/>
            <w:lang w:eastAsia="zh-CN"/>
          </w:rPr>
          <w:t>(二)、化工中间体：染料中间体项目执行阶段时间节点</w:t>
        </w:r>
        <w:r>
          <w:tab/>
        </w:r>
        <w:r>
          <w:fldChar w:fldCharType="begin"/>
        </w:r>
        <w:r>
          <w:instrText xml:space="preserve"> PAGEREF _Toc29123 \h </w:instrText>
        </w:r>
        <w:r>
          <w:fldChar w:fldCharType="separate"/>
        </w:r>
        <w:r>
          <w:t>78</w:t>
        </w:r>
        <w:r>
          <w:fldChar w:fldCharType="end"/>
        </w:r>
      </w:hyperlink>
    </w:p>
    <w:p>
      <w:pPr>
        <w:pStyle w:val="TOC2"/>
        <w:tabs>
          <w:tab w:val="right" w:leader="dot" w:pos="8306"/>
        </w:tabs>
      </w:pPr>
      <w:hyperlink w:anchor="_Toc13311" w:history="1">
        <w:r>
          <w:rPr>
            <w:rFonts w:ascii="仿宋" w:eastAsia="仿宋" w:hAnsi="仿宋" w:cs="仿宋" w:hint="eastAsia"/>
            <w:lang w:eastAsia="zh-CN"/>
          </w:rPr>
          <w:t>(三)、化工中间体：染料中间体项目完成阶段时间节点</w:t>
        </w:r>
        <w:r>
          <w:tab/>
        </w:r>
        <w:r>
          <w:fldChar w:fldCharType="begin"/>
        </w:r>
        <w:r>
          <w:instrText xml:space="preserve"> PAGEREF _Toc13311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9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61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项目的技术管理特点体现在其创新导向。通过引入最先进的技术趋势和解决方案，化工中间体：染料中间体项目致力于提升科技含量、提高质量和效率水平。这意味着我们将采用最新的工具和方法，确保化工中间体：染料中间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工中间体：染料中间体项目技术管理的显著特征。通过整合不同领域的技术资源，我们实现了跨学科的协同工作。这有助于优化技术架构，提高整体效能。此外，整合性策略还促进了不同技术团队之间的紧密沟通和高效合作，确保化工中间体：染料中间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工中间体：染料中间体项目所采用的技术。通过不断优化技术方案，化工中间体：染料中间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工中间体：染料中间体项目团队将在化工中间体：染料中间体项目初期识别可能的技术风险，并采取相应的预防和应对措施。通过建立健全的风险评估机制，化工中间体：染料中间体项目能够在实施过程中及时发现并解决潜在的技术问题，保障化工中间体：染料中间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工中间体：染料中间体项目中，技术将成为化工中间体：染料中间体项目成功的有力支持。这一深度剖析揭示了技术管理在化工中间体：染料中间体项目实施中的关键作用，为化工中间体：染料中间体项目的技术基础奠定了坚实的基础。</w:t>
      </w:r>
    </w:p>
    <w:p>
      <w:pPr>
        <w:pStyle w:val="Heading2"/>
        <w:ind w:firstLine="560" w:firstLineChars="200"/>
        <w:rPr>
          <w:rFonts w:ascii="仿宋" w:eastAsia="仿宋" w:hAnsi="仿宋" w:cs="仿宋" w:hint="eastAsia"/>
          <w:sz w:val="28"/>
          <w:lang w:eastAsia="zh-CN"/>
        </w:rPr>
      </w:pPr>
      <w:bookmarkStart w:id="4" w:name="_Toc445"/>
      <w:r>
        <w:rPr>
          <w:rFonts w:ascii="仿宋" w:eastAsia="仿宋" w:hAnsi="仿宋" w:cs="仿宋" w:hint="eastAsia"/>
          <w:sz w:val="28"/>
          <w:lang w:eastAsia="zh-CN"/>
        </w:rPr>
        <w:t>(二)、化工中间体：染料中间体项目工艺技术设计方案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工中间体：染料中间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工中间体：染料中间体项目将严格按照相关行业规范要求进行组织。通过有效控制产品质量，化工中间体：染料中间体项目将致力于为顾客提供优质的化工中间体：染料中间体项目产品和良好的服务。这体现了化工中间体：染料中间体项目对于生产活动合规性和质量标准的高度重视，为化工中间体：染料中间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工中间体：染料中间体项目注重生态效益和清洁生产原则。化工中间体：染料中间体项目建设将紧密结合地方特色经济发展，与社会经济发展规划和区域环境保护规划方案相协调一致。通过与当地区域自然生态系统的结合，化工中间体：染料中间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工中间体：染料中间体项目产品具有多样化的客户需求和个性化的特点。因此，化工中间体：染料中间体项目产品规格品种多样，且单批生产数量较小。为满足这一特点，化工中间体：染料中间体项目承办单位将建设先进的柔性制造生产线。通过广泛应用柔性制造技术，化工中间体：染料中间体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化工中间体：染料中间体项目采用的技术具有较高的技术含量和自动化水平，处于国内先进水平。这一技术选用不仅体现了对生产效率、质量和环境友好性的高标准要求，同时为化工中间体：染料中间体项目的可持续发展奠定了坚实的基础。</w:t>
      </w:r>
    </w:p>
    <w:p>
      <w:pPr>
        <w:pStyle w:val="Heading2"/>
        <w:ind w:firstLine="560" w:firstLineChars="200"/>
        <w:rPr>
          <w:rFonts w:ascii="仿宋" w:eastAsia="仿宋" w:hAnsi="仿宋" w:cs="仿宋" w:hint="eastAsia"/>
          <w:sz w:val="28"/>
          <w:lang w:eastAsia="zh-CN"/>
        </w:rPr>
      </w:pPr>
      <w:bookmarkStart w:id="5" w:name="_Toc859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为确保化工中间体：染料中间体项目的高效生产和技术实施，我们制定了一套精心设计的设备选型方案，以满足化工中间体：染料中间体项目生产、质量和环保的要求。该方案的主要特点如下：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工中间体：染料中间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工中间体：染料中间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319"/>
      <w:r>
        <w:rPr>
          <w:rFonts w:ascii="仿宋" w:eastAsia="仿宋" w:hAnsi="仿宋" w:cs="仿宋" w:hint="eastAsia"/>
          <w:sz w:val="28"/>
          <w:lang w:eastAsia="zh-CN"/>
        </w:rPr>
        <w:t>二、化工中间体：染料中间体项目可持续发展</w:t>
      </w:r>
      <w:bookmarkEnd w:id="6"/>
    </w:p>
    <w:p>
      <w:pPr>
        <w:pStyle w:val="Heading2"/>
        <w:rPr>
          <w:rFonts w:ascii="仿宋" w:eastAsia="仿宋" w:hAnsi="仿宋" w:cs="仿宋" w:hint="eastAsia"/>
          <w:lang w:eastAsia="zh-CN"/>
        </w:rPr>
      </w:pPr>
      <w:bookmarkStart w:id="7" w:name="_Toc795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中间体：染料中间体项目中，化工中间体：染料中间体项目团队着眼于未来，明确了可持续发展的战略方向。制定的具体可持续发展目标包括降低资源使用、采用环保技术、最大化社会效益等。这一步骤不仅有助于化工中间体：染料中间体项目在环保和社会责任方面达到最高标准，也为未来提供了明确的指引，确保化工中间体：染料中间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可持续实践的融入化工中间体：染料中间体项目管理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工中间体：染料中间体项目管理周期。从化工中间体：染料中间体项目规划开始，化工中间体：染料中间体项目团队就考虑了环境和社会的因素。在执行阶段，化工中间体：染料中间体项目团队积极推动绿色技术的应用，优化资源利用。此外，关注员工的社会责任，通过培训和沟通活动提高员工对可持续发展的认知，使他们能够在日常工作中践行可持续实践。这些举措不仅为化工中间体：染料中间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20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工中间体：染料中间体项目的可持续发展理念，我们深信环保与社会责任是化工中间体：染料中间体项目成功的关键支柱。在化工中间体：染料中间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项目团队通过引入先进的环保技术、建立高效的废物处理系统以及推动能源节约措施，积极履行环保责任。定期的环保监测和评估确保化工中间体：染料中间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项目不仅致力于自身可持续发展，还注重对社会的回馈。通过支持社区化工中间体：染料中间体项目、参与慈善事业、提供培训机会等方式，化工中间体：染料中间体项目积极履行社会责任。与当地社区建立积极互动，关注员工的工作与生活平衡，以及员工的身心健康，是化工中间体：染料中间体项目在社会责任层面的关键举措。这样的实践不仅增强了化工中间体：染料中间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800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2512"/>
      <w:r>
        <w:rPr>
          <w:rFonts w:ascii="仿宋" w:eastAsia="仿宋" w:hAnsi="仿宋" w:cs="仿宋" w:hint="eastAsia"/>
          <w:lang w:eastAsia="zh-CN"/>
        </w:rPr>
        <w:t>(一)、化工中间体：染料中间体行业分析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行业一直以来都是市场的关注焦点。行业内的发展趋势、竞争态势以及潜在机会都对化工中间体：染料中间体项目的推进产生深远的影响。通过深入研究行业的整体概貌，我们将更好地理解行业的核心特征，为化工中间体：染料中间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中间体：染料中间体行业，技术一直是推动创新和发展的关键因素。我们将对当前技术趋势进行详尽分析，包括但不限于人工智能、大数据应用、先进制造技术等。这有助于化工中间体：染料中间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化工中间体：染料中间体项目成功的基础。我们将对主要竞争对手进行深入研究，包括其市场份额、产品特点、市场定位等。通过全面了解竞争对手的优势和劣势，化工中间体：染料中间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1817"/>
      <w:r>
        <w:rPr>
          <w:rFonts w:ascii="仿宋" w:eastAsia="仿宋" w:hAnsi="仿宋" w:cs="仿宋" w:hint="eastAsia"/>
          <w:sz w:val="28"/>
          <w:lang w:eastAsia="zh-CN"/>
        </w:rPr>
        <w:t>(二)、化工中间体：染料中间体市场分析预测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工中间体：染料中间体市场未来的增长趋势。这包括市场的整体规模、各细分领域的发展趋势等。化工中间体：染料中间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工中间体：染料中间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工中间体：染料中间体项目实施过程中需要充分考虑的因素。我们将对市场风险进行全面评估，包括但不限于政策法规风险、市场竞争风险、技术变革风险等。通过对潜在风险的深入分析，化工中间体：染料中间体项目可以制定相应的风险缓解策略，降低不确定性对化工中间体：染料中间体项目的影响。</w:t>
      </w:r>
    </w:p>
    <w:p>
      <w:pPr>
        <w:pStyle w:val="Heading1"/>
        <w:ind w:firstLine="560" w:firstLineChars="200"/>
        <w:rPr>
          <w:rFonts w:ascii="仿宋" w:eastAsia="仿宋" w:hAnsi="仿宋" w:cs="仿宋" w:hint="eastAsia"/>
          <w:sz w:val="28"/>
          <w:lang w:eastAsia="zh-CN"/>
        </w:rPr>
      </w:pPr>
      <w:bookmarkStart w:id="12" w:name="_Toc30303"/>
      <w:r>
        <w:rPr>
          <w:rFonts w:ascii="仿宋" w:eastAsia="仿宋" w:hAnsi="仿宋" w:cs="仿宋" w:hint="eastAsia"/>
          <w:sz w:val="28"/>
          <w:lang w:eastAsia="zh-CN"/>
        </w:rPr>
        <w:t>四、化工中间体：染料中间体项目建设背景及必要性分析</w:t>
      </w:r>
      <w:bookmarkEnd w:id="12"/>
    </w:p>
    <w:p>
      <w:pPr>
        <w:pStyle w:val="Heading2"/>
        <w:rPr>
          <w:rFonts w:ascii="仿宋" w:eastAsia="仿宋" w:hAnsi="仿宋" w:cs="仿宋" w:hint="eastAsia"/>
          <w:lang w:eastAsia="zh-CN"/>
        </w:rPr>
      </w:pPr>
      <w:bookmarkStart w:id="13" w:name="_Toc31132"/>
      <w:r>
        <w:rPr>
          <w:rFonts w:ascii="仿宋" w:eastAsia="仿宋" w:hAnsi="仿宋" w:cs="仿宋" w:hint="eastAsia"/>
          <w:lang w:eastAsia="zh-CN"/>
        </w:rPr>
        <w:t>(一)、化工中间体：染料中间体项目背景分析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工中间体：染料中间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工中间体：染料中间体项目在这个潮流中的定位。同时，我们将关注行业内涌现的新兴机遇，以便化工中间体：染料中间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工中间体：染料中间体项目提供了强大的发展动力。我们将聚焦于行业内最新的技术发展趋势，包括但不限于人工智能、大数据分析、物联网等领域。通过深度的技术研究，我们将确保化工中间体：染料中间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工中间体：染料中间体项目发展的源泉。我们将投入更多的精力对市场需求进行深入剖析，超越表面的需求，深入挖掘潜在的市场痛点和机遇。通过对市场需求的细致了解，化工中间体：染料中间体项目将更有针对性地设计解决方案，满足市场的多样化需求，从而更好地促进化工中间体：染料中间体项目的可持续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工中间体：染料中间体项目战略至关重要。我们将对竞争态势进行更为深入的分析，包括但不限于市场份额、产品特点、客户满意度等多个维度。通过深度的竞争分析，化工中间体：染料中间体项目将能够更准确地把握市场脉搏，制定具有竞争力的化工中间体：染料中间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工中间体：染料中间体项目的发展具有直接的影响。我们将进行更为全面的法规和政策分析，了解行业发展中的潜在法律风险和合规挑战。通过充分了解和遵守相关法规，化工中间体：染料中间体项目将确保在法律框架内合法合规运营，为化工中间体：染料中间体项目的稳健发展提供有力支持。</w:t>
      </w:r>
    </w:p>
    <w:p>
      <w:pPr>
        <w:pStyle w:val="Heading2"/>
        <w:ind w:firstLine="560" w:firstLineChars="200"/>
        <w:rPr>
          <w:rFonts w:ascii="仿宋" w:eastAsia="仿宋" w:hAnsi="仿宋" w:cs="仿宋" w:hint="eastAsia"/>
          <w:sz w:val="28"/>
          <w:lang w:eastAsia="zh-CN"/>
        </w:rPr>
      </w:pPr>
      <w:bookmarkStart w:id="14" w:name="_Toc26314"/>
      <w:r>
        <w:rPr>
          <w:rFonts w:ascii="仿宋" w:eastAsia="仿宋" w:hAnsi="仿宋" w:cs="仿宋" w:hint="eastAsia"/>
          <w:sz w:val="28"/>
          <w:lang w:eastAsia="zh-CN"/>
        </w:rPr>
        <w:t>(二)、化工中间体：染料中间体项目建设必要性分析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项目建设的迫切性源于对行业发展趋势的深刻洞察。我们正处于一个行业变革的时代，科技创新、数字化转型成为企业发展的关键动力。化工中间体：染料中间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中间体：染料中间体项目建设不仅仅是为了跟上潮流，更是为了通过技术创新推动企业的持续发展。通过引入先进的技术和解决方案，化工中间体：染料中间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工中间体：染料中间体项目的建设成为必然选择，通过提高产品质量、拓展服务领域，从而在竞争中获得更多的机会。化工中间体：染料中间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工中间体：染料中间体项目建设的必要性体现在对客户需求更精准的满足。通过化工中间体：染料中间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化工中间体：染料中间体项目建设的背后是对企业持续创新的追求。只有通过不断创新，企业才能在竞争中立于不败之地。化工中间体：染料中间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1167"/>
      <w:r>
        <w:rPr>
          <w:rFonts w:ascii="仿宋" w:eastAsia="仿宋" w:hAnsi="仿宋" w:cs="仿宋" w:hint="eastAsia"/>
          <w:sz w:val="28"/>
          <w:lang w:eastAsia="zh-CN"/>
        </w:rPr>
        <w:t>五、化工中间体：染料中间体项目选址可行性分析</w:t>
      </w:r>
      <w:bookmarkEnd w:id="15"/>
    </w:p>
    <w:p>
      <w:pPr>
        <w:pStyle w:val="Heading2"/>
        <w:rPr>
          <w:rFonts w:ascii="仿宋" w:eastAsia="仿宋" w:hAnsi="仿宋" w:cs="仿宋" w:hint="eastAsia"/>
          <w:lang w:eastAsia="zh-CN"/>
        </w:rPr>
      </w:pPr>
      <w:bookmarkStart w:id="16" w:name="_Toc13269"/>
      <w:r>
        <w:rPr>
          <w:rFonts w:ascii="仿宋" w:eastAsia="仿宋" w:hAnsi="仿宋" w:cs="仿宋" w:hint="eastAsia"/>
          <w:lang w:eastAsia="zh-CN"/>
        </w:rPr>
        <w:t>(一)、化工中间体：染料中间体项目选址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该化工中间体：染料中间体项目选址位于XX省XX市XX区XXX街道</w:t>
      </w:r>
    </w:p>
    <w:p>
      <w:pPr>
        <w:pStyle w:val="Heading2"/>
        <w:ind w:firstLine="560" w:firstLineChars="200"/>
        <w:rPr>
          <w:rFonts w:ascii="仿宋" w:eastAsia="仿宋" w:hAnsi="仿宋" w:cs="仿宋" w:hint="eastAsia"/>
          <w:sz w:val="28"/>
          <w:lang w:eastAsia="zh-CN"/>
        </w:rPr>
      </w:pPr>
      <w:bookmarkStart w:id="17" w:name="_Toc2595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工中间体：染料中间体项目的征地面积将根据化工中间体：染料中间体项目的实际规模和需求进行精确规划。具体面积XXX平方米，旨在确保化工中间体：染料中间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净用地面积是在征地面积基础上去除不可利用面积后的实际可开发用地。具体面积XXX平方米，考虑到环保、交通、安全等多方面因素，以确保化工中间体：染料中间体项目在整体利用效率上达到最优。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化工中间体：染料中间体项目计划建设的建筑总规模具体面积XXX平方米。这一规模的确定综合考虑了化工中间体：染料中间体项目的性质、规模，以及城市规划的相关要求，确保建筑布局与周边环境协调一致。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绿地率是化工中间体：染料中间体项目用地中被规划为绿地的比例。具体面积XXX平方米，旨在通过合理规划绿地，改善化工中间体：染料中间体项目周边环境，提升居民生活质量，并符合城市整体绿化规划。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容积率是用地上可以建设的建筑总体积与用地面积之比。具体面积XXX，通过合理的容积率规划，确保化工中间体：染料中间体项目建筑规模与周边环境和谐共生。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工中间体：染料中间体项目选址与当地城市规划相一致，具体面积XXX平方米。通过与城市规划部门深入沟通，确保化工中间体：染料中间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工中间体：染料中间体项目选址符合当地产业政策，具体面积XXX平方米。这包括化工中间体：染料中间体项目对当地经济的促进作用，以及对相关产业的带动效应，确保化工中间体：染料中间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工中间体：染料中间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确保化工中间体：染料中间体项目选址具备必要的公共设施配套，具体面积XXX平方米。这包括交通便利性、教育、医疗等基础设施，以提高居民生活品质，使得化工中间体：染料中间体项目选址更具吸引力。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考虑用地总体要求对当地社会稳定性的影响，具体面积XXX平方米。通过深入了解当地社区反馈，确保化工中间体：染料中间体项目的选址和建设过程对当地社会和谐稳定产生积极作用。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工中间体：染料中间体项目选址不仅符合法规和规划，还在实际操作中具有可行性。这一全面规划将为化工中间体：染料中间体项目的成功实施提供坚实的基础，确保化工中间体：染料中间体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824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工中间体：染料中间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https://d.book118.com/558100056032006030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化工中间体：染料中间体项目规划设计纲要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9B0"/>
    <w:rsid w:val="00EA19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00056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2024-01-21T11:50:00Z</dcterms:created>
  <dcterms:modified xsi:type="dcterms:W3CDTF">2024-01-21T11:51:14Z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C6FA5F8527AB4EEC95B70C1AC82CB295_11</vt:lpwstr>
  </property>
  <property fmtid="{D5CDD505-2E9C-101B-9397-08002B2CF9AE}" pid="3" name="KSOProductBuildVer">
    <vt:lpwstr>2052-12.1.0.16120</vt:lpwstr>
  </property>
</Properties>
</file>