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洗染服务行业员工职业发展规划与管理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2" w:history="1">
        <w:r>
          <w:rPr>
            <w:rFonts w:ascii="仿宋" w:eastAsia="仿宋" w:hAnsi="仿宋" w:cs="仿宋" w:hint="eastAsia"/>
            <w:lang w:eastAsia="zh-CN"/>
          </w:rPr>
          <w:t>前言</w:t>
        </w:r>
        <w:r>
          <w:tab/>
        </w:r>
        <w:r>
          <w:fldChar w:fldCharType="begin"/>
        </w:r>
        <w:r>
          <w:instrText xml:space="preserve"> PAGEREF _Toc1252 \h </w:instrText>
        </w:r>
        <w:r>
          <w:fldChar w:fldCharType="separate"/>
        </w:r>
        <w:r>
          <w:t>3</w:t>
        </w:r>
        <w:r>
          <w:fldChar w:fldCharType="end"/>
        </w:r>
      </w:hyperlink>
    </w:p>
    <w:p>
      <w:pPr>
        <w:pStyle w:val="TOC1"/>
        <w:tabs>
          <w:tab w:val="right" w:leader="dot" w:pos="8306"/>
        </w:tabs>
      </w:pPr>
      <w:hyperlink w:anchor="_Toc18632" w:history="1">
        <w:r>
          <w:rPr>
            <w:rFonts w:ascii="仿宋" w:eastAsia="仿宋" w:hAnsi="仿宋" w:cs="仿宋" w:hint="eastAsia"/>
            <w:lang w:eastAsia="zh-CN"/>
          </w:rPr>
          <w:t>一、宏观环境分析</w:t>
        </w:r>
        <w:r>
          <w:tab/>
        </w:r>
        <w:r>
          <w:fldChar w:fldCharType="begin"/>
        </w:r>
        <w:r>
          <w:instrText xml:space="preserve"> PAGEREF _Toc18632 \h </w:instrText>
        </w:r>
        <w:r>
          <w:fldChar w:fldCharType="separate"/>
        </w:r>
        <w:r>
          <w:t>3</w:t>
        </w:r>
        <w:r>
          <w:fldChar w:fldCharType="end"/>
        </w:r>
      </w:hyperlink>
    </w:p>
    <w:p>
      <w:pPr>
        <w:pStyle w:val="TOC2"/>
        <w:tabs>
          <w:tab w:val="right" w:leader="dot" w:pos="8306"/>
        </w:tabs>
      </w:pPr>
      <w:hyperlink w:anchor="_Toc24280" w:history="1">
        <w:r>
          <w:rPr>
            <w:rFonts w:ascii="仿宋" w:eastAsia="仿宋" w:hAnsi="仿宋" w:cs="仿宋" w:hint="eastAsia"/>
            <w:lang w:eastAsia="zh-CN"/>
          </w:rPr>
          <w:t>(一)、宏观环境分析</w:t>
        </w:r>
        <w:r>
          <w:tab/>
        </w:r>
        <w:r>
          <w:fldChar w:fldCharType="begin"/>
        </w:r>
        <w:r>
          <w:instrText xml:space="preserve"> PAGEREF _Toc24280 \h </w:instrText>
        </w:r>
        <w:r>
          <w:fldChar w:fldCharType="separate"/>
        </w:r>
        <w:r>
          <w:t>3</w:t>
        </w:r>
        <w:r>
          <w:fldChar w:fldCharType="end"/>
        </w:r>
      </w:hyperlink>
    </w:p>
    <w:p>
      <w:pPr>
        <w:pStyle w:val="TOC1"/>
        <w:tabs>
          <w:tab w:val="right" w:leader="dot" w:pos="8306"/>
        </w:tabs>
      </w:pPr>
      <w:hyperlink w:anchor="_Toc24481" w:history="1">
        <w:r>
          <w:rPr>
            <w:rFonts w:ascii="仿宋" w:eastAsia="仿宋" w:hAnsi="仿宋" w:cs="仿宋" w:hint="eastAsia"/>
            <w:lang w:eastAsia="zh-CN"/>
          </w:rPr>
          <w:t>二、公司简介</w:t>
        </w:r>
        <w:r>
          <w:tab/>
        </w:r>
        <w:r>
          <w:fldChar w:fldCharType="begin"/>
        </w:r>
        <w:r>
          <w:instrText xml:space="preserve"> PAGEREF _Toc24481 \h </w:instrText>
        </w:r>
        <w:r>
          <w:fldChar w:fldCharType="separate"/>
        </w:r>
        <w:r>
          <w:t>5</w:t>
        </w:r>
        <w:r>
          <w:fldChar w:fldCharType="end"/>
        </w:r>
      </w:hyperlink>
    </w:p>
    <w:p>
      <w:pPr>
        <w:pStyle w:val="TOC2"/>
        <w:tabs>
          <w:tab w:val="right" w:leader="dot" w:pos="8306"/>
        </w:tabs>
      </w:pPr>
      <w:hyperlink w:anchor="_Toc7110" w:history="1">
        <w:r>
          <w:rPr>
            <w:rFonts w:ascii="仿宋" w:eastAsia="仿宋" w:hAnsi="仿宋" w:cs="仿宋" w:hint="eastAsia"/>
            <w:lang w:eastAsia="zh-CN"/>
          </w:rPr>
          <w:t>(一)、公司基本信息</w:t>
        </w:r>
        <w:r>
          <w:tab/>
        </w:r>
        <w:r>
          <w:fldChar w:fldCharType="begin"/>
        </w:r>
        <w:r>
          <w:instrText xml:space="preserve"> PAGEREF _Toc7110 \h </w:instrText>
        </w:r>
        <w:r>
          <w:fldChar w:fldCharType="separate"/>
        </w:r>
        <w:r>
          <w:t>5</w:t>
        </w:r>
        <w:r>
          <w:fldChar w:fldCharType="end"/>
        </w:r>
      </w:hyperlink>
    </w:p>
    <w:p>
      <w:pPr>
        <w:pStyle w:val="TOC2"/>
        <w:tabs>
          <w:tab w:val="right" w:leader="dot" w:pos="8306"/>
        </w:tabs>
      </w:pPr>
      <w:hyperlink w:anchor="_Toc21897" w:history="1">
        <w:r>
          <w:rPr>
            <w:rFonts w:ascii="仿宋" w:eastAsia="仿宋" w:hAnsi="仿宋" w:cs="仿宋" w:hint="eastAsia"/>
            <w:lang w:eastAsia="zh-CN"/>
          </w:rPr>
          <w:t>(二)、公司简介</w:t>
        </w:r>
        <w:r>
          <w:tab/>
        </w:r>
        <w:r>
          <w:fldChar w:fldCharType="begin"/>
        </w:r>
        <w:r>
          <w:instrText xml:space="preserve"> PAGEREF _Toc21897 \h </w:instrText>
        </w:r>
        <w:r>
          <w:fldChar w:fldCharType="separate"/>
        </w:r>
        <w:r>
          <w:t>5</w:t>
        </w:r>
        <w:r>
          <w:fldChar w:fldCharType="end"/>
        </w:r>
      </w:hyperlink>
    </w:p>
    <w:p>
      <w:pPr>
        <w:pStyle w:val="TOC2"/>
        <w:tabs>
          <w:tab w:val="right" w:leader="dot" w:pos="8306"/>
        </w:tabs>
      </w:pPr>
      <w:hyperlink w:anchor="_Toc8340" w:history="1">
        <w:r>
          <w:rPr>
            <w:rFonts w:ascii="仿宋" w:eastAsia="仿宋" w:hAnsi="仿宋" w:cs="仿宋" w:hint="eastAsia"/>
            <w:lang w:eastAsia="zh-CN"/>
          </w:rPr>
          <w:t>(三)、核心人员介绍</w:t>
        </w:r>
        <w:r>
          <w:tab/>
        </w:r>
        <w:r>
          <w:fldChar w:fldCharType="begin"/>
        </w:r>
        <w:r>
          <w:instrText xml:space="preserve"> PAGEREF _Toc8340 \h </w:instrText>
        </w:r>
        <w:r>
          <w:fldChar w:fldCharType="separate"/>
        </w:r>
        <w:r>
          <w:t>7</w:t>
        </w:r>
        <w:r>
          <w:fldChar w:fldCharType="end"/>
        </w:r>
      </w:hyperlink>
    </w:p>
    <w:p>
      <w:pPr>
        <w:pStyle w:val="TOC1"/>
        <w:tabs>
          <w:tab w:val="right" w:leader="dot" w:pos="8306"/>
        </w:tabs>
      </w:pPr>
      <w:hyperlink w:anchor="_Toc19880" w:history="1">
        <w:r>
          <w:rPr>
            <w:rFonts w:ascii="仿宋" w:eastAsia="仿宋" w:hAnsi="仿宋" w:cs="仿宋" w:hint="eastAsia"/>
            <w:lang w:eastAsia="zh-CN"/>
          </w:rPr>
          <w:t>三、洗染服务行业背景分析</w:t>
        </w:r>
        <w:r>
          <w:tab/>
        </w:r>
        <w:r>
          <w:fldChar w:fldCharType="begin"/>
        </w:r>
        <w:r>
          <w:instrText xml:space="preserve"> PAGEREF _Toc19880 \h </w:instrText>
        </w:r>
        <w:r>
          <w:fldChar w:fldCharType="separate"/>
        </w:r>
        <w:r>
          <w:t>10</w:t>
        </w:r>
        <w:r>
          <w:fldChar w:fldCharType="end"/>
        </w:r>
      </w:hyperlink>
    </w:p>
    <w:p>
      <w:pPr>
        <w:pStyle w:val="TOC2"/>
        <w:tabs>
          <w:tab w:val="right" w:leader="dot" w:pos="8306"/>
        </w:tabs>
      </w:pPr>
      <w:hyperlink w:anchor="_Toc30274" w:history="1">
        <w:r>
          <w:rPr>
            <w:rFonts w:ascii="仿宋" w:eastAsia="仿宋" w:hAnsi="仿宋" w:cs="仿宋" w:hint="eastAsia"/>
            <w:lang w:eastAsia="zh-CN"/>
          </w:rPr>
          <w:t>(一)、洗染服务行业背景分析</w:t>
        </w:r>
        <w:r>
          <w:tab/>
        </w:r>
        <w:r>
          <w:fldChar w:fldCharType="begin"/>
        </w:r>
        <w:r>
          <w:instrText xml:space="preserve"> PAGEREF _Toc30274 \h </w:instrText>
        </w:r>
        <w:r>
          <w:fldChar w:fldCharType="separate"/>
        </w:r>
        <w:r>
          <w:t>10</w:t>
        </w:r>
        <w:r>
          <w:fldChar w:fldCharType="end"/>
        </w:r>
      </w:hyperlink>
    </w:p>
    <w:p>
      <w:pPr>
        <w:pStyle w:val="TOC1"/>
        <w:tabs>
          <w:tab w:val="right" w:leader="dot" w:pos="8306"/>
        </w:tabs>
      </w:pPr>
      <w:hyperlink w:anchor="_Toc7589" w:history="1">
        <w:r>
          <w:rPr>
            <w:rFonts w:ascii="仿宋" w:eastAsia="仿宋" w:hAnsi="仿宋" w:cs="仿宋" w:hint="eastAsia"/>
            <w:lang w:eastAsia="zh-CN"/>
          </w:rPr>
          <w:t>四、项目基本情况</w:t>
        </w:r>
        <w:r>
          <w:tab/>
        </w:r>
        <w:r>
          <w:fldChar w:fldCharType="begin"/>
        </w:r>
        <w:r>
          <w:instrText xml:space="preserve"> PAGEREF _Toc7589 \h </w:instrText>
        </w:r>
        <w:r>
          <w:fldChar w:fldCharType="separate"/>
        </w:r>
        <w:r>
          <w:t>11</w:t>
        </w:r>
        <w:r>
          <w:fldChar w:fldCharType="end"/>
        </w:r>
      </w:hyperlink>
    </w:p>
    <w:p>
      <w:pPr>
        <w:pStyle w:val="TOC2"/>
        <w:tabs>
          <w:tab w:val="right" w:leader="dot" w:pos="8306"/>
        </w:tabs>
      </w:pPr>
      <w:hyperlink w:anchor="_Toc29142" w:history="1">
        <w:r>
          <w:rPr>
            <w:rFonts w:ascii="仿宋" w:eastAsia="仿宋" w:hAnsi="仿宋" w:cs="仿宋" w:hint="eastAsia"/>
            <w:lang w:eastAsia="zh-CN"/>
          </w:rPr>
          <w:t>(一)、项目名称及建设性质</w:t>
        </w:r>
        <w:r>
          <w:tab/>
        </w:r>
        <w:r>
          <w:fldChar w:fldCharType="begin"/>
        </w:r>
        <w:r>
          <w:instrText xml:space="preserve"> PAGEREF _Toc29142 \h </w:instrText>
        </w:r>
        <w:r>
          <w:fldChar w:fldCharType="separate"/>
        </w:r>
        <w:r>
          <w:t>11</w:t>
        </w:r>
        <w:r>
          <w:fldChar w:fldCharType="end"/>
        </w:r>
      </w:hyperlink>
    </w:p>
    <w:p>
      <w:pPr>
        <w:pStyle w:val="TOC2"/>
        <w:tabs>
          <w:tab w:val="right" w:leader="dot" w:pos="8306"/>
        </w:tabs>
      </w:pPr>
      <w:hyperlink w:anchor="_Toc19563" w:history="1">
        <w:r>
          <w:rPr>
            <w:rFonts w:ascii="仿宋" w:eastAsia="仿宋" w:hAnsi="仿宋" w:cs="仿宋" w:hint="eastAsia"/>
            <w:lang w:eastAsia="zh-CN"/>
          </w:rPr>
          <w:t>(二)、项目承办单位</w:t>
        </w:r>
        <w:r>
          <w:tab/>
        </w:r>
        <w:r>
          <w:fldChar w:fldCharType="begin"/>
        </w:r>
        <w:r>
          <w:instrText xml:space="preserve"> PAGEREF _Toc19563 \h </w:instrText>
        </w:r>
        <w:r>
          <w:fldChar w:fldCharType="separate"/>
        </w:r>
        <w:r>
          <w:t>12</w:t>
        </w:r>
        <w:r>
          <w:fldChar w:fldCharType="end"/>
        </w:r>
      </w:hyperlink>
    </w:p>
    <w:p>
      <w:pPr>
        <w:pStyle w:val="TOC2"/>
        <w:tabs>
          <w:tab w:val="right" w:leader="dot" w:pos="8306"/>
        </w:tabs>
      </w:pPr>
      <w:hyperlink w:anchor="_Toc21665" w:history="1">
        <w:r>
          <w:rPr>
            <w:rFonts w:ascii="仿宋" w:eastAsia="仿宋" w:hAnsi="仿宋" w:cs="仿宋" w:hint="eastAsia"/>
            <w:lang w:eastAsia="zh-CN"/>
          </w:rPr>
          <w:t>(三)、项目实施的可行性</w:t>
        </w:r>
        <w:r>
          <w:tab/>
        </w:r>
        <w:r>
          <w:fldChar w:fldCharType="begin"/>
        </w:r>
        <w:r>
          <w:instrText xml:space="preserve"> PAGEREF _Toc21665 \h </w:instrText>
        </w:r>
        <w:r>
          <w:fldChar w:fldCharType="separate"/>
        </w:r>
        <w:r>
          <w:t>13</w:t>
        </w:r>
        <w:r>
          <w:fldChar w:fldCharType="end"/>
        </w:r>
      </w:hyperlink>
    </w:p>
    <w:p>
      <w:pPr>
        <w:pStyle w:val="TOC2"/>
        <w:tabs>
          <w:tab w:val="right" w:leader="dot" w:pos="8306"/>
        </w:tabs>
      </w:pPr>
      <w:hyperlink w:anchor="_Toc23500" w:history="1">
        <w:r>
          <w:rPr>
            <w:rFonts w:ascii="仿宋" w:eastAsia="仿宋" w:hAnsi="仿宋" w:cs="仿宋" w:hint="eastAsia"/>
            <w:lang w:eastAsia="zh-CN"/>
          </w:rPr>
          <w:t>(四)、项目建设选址</w:t>
        </w:r>
        <w:r>
          <w:tab/>
        </w:r>
        <w:r>
          <w:fldChar w:fldCharType="begin"/>
        </w:r>
        <w:r>
          <w:instrText xml:space="preserve"> PAGEREF _Toc23500 \h </w:instrText>
        </w:r>
        <w:r>
          <w:fldChar w:fldCharType="separate"/>
        </w:r>
        <w:r>
          <w:t>15</w:t>
        </w:r>
        <w:r>
          <w:fldChar w:fldCharType="end"/>
        </w:r>
      </w:hyperlink>
    </w:p>
    <w:p>
      <w:pPr>
        <w:pStyle w:val="TOC2"/>
        <w:tabs>
          <w:tab w:val="right" w:leader="dot" w:pos="8306"/>
        </w:tabs>
      </w:pPr>
      <w:hyperlink w:anchor="_Toc28627" w:history="1">
        <w:r>
          <w:rPr>
            <w:rFonts w:ascii="仿宋" w:eastAsia="仿宋" w:hAnsi="仿宋" w:cs="仿宋" w:hint="eastAsia"/>
            <w:lang w:eastAsia="zh-CN"/>
          </w:rPr>
          <w:t>(五)、建筑物建设规模</w:t>
        </w:r>
        <w:r>
          <w:tab/>
        </w:r>
        <w:r>
          <w:fldChar w:fldCharType="begin"/>
        </w:r>
        <w:r>
          <w:instrText xml:space="preserve"> PAGEREF _Toc28627 \h </w:instrText>
        </w:r>
        <w:r>
          <w:fldChar w:fldCharType="separate"/>
        </w:r>
        <w:r>
          <w:t>16</w:t>
        </w:r>
        <w:r>
          <w:fldChar w:fldCharType="end"/>
        </w:r>
      </w:hyperlink>
    </w:p>
    <w:p>
      <w:pPr>
        <w:pStyle w:val="TOC2"/>
        <w:tabs>
          <w:tab w:val="right" w:leader="dot" w:pos="8306"/>
        </w:tabs>
      </w:pPr>
      <w:hyperlink w:anchor="_Toc23639" w:history="1">
        <w:r>
          <w:rPr>
            <w:rFonts w:ascii="仿宋" w:eastAsia="仿宋" w:hAnsi="仿宋" w:cs="仿宋" w:hint="eastAsia"/>
            <w:lang w:eastAsia="zh-CN"/>
          </w:rPr>
          <w:t>(六)、项目总投资及资金构成</w:t>
        </w:r>
        <w:r>
          <w:tab/>
        </w:r>
        <w:r>
          <w:fldChar w:fldCharType="begin"/>
        </w:r>
        <w:r>
          <w:instrText xml:space="preserve"> PAGEREF _Toc23639 \h </w:instrText>
        </w:r>
        <w:r>
          <w:fldChar w:fldCharType="separate"/>
        </w:r>
        <w:r>
          <w:t>17</w:t>
        </w:r>
        <w:r>
          <w:fldChar w:fldCharType="end"/>
        </w:r>
      </w:hyperlink>
    </w:p>
    <w:p>
      <w:pPr>
        <w:pStyle w:val="TOC2"/>
        <w:tabs>
          <w:tab w:val="right" w:leader="dot" w:pos="8306"/>
        </w:tabs>
      </w:pPr>
      <w:hyperlink w:anchor="_Toc28016" w:history="1">
        <w:r>
          <w:rPr>
            <w:rFonts w:ascii="仿宋" w:eastAsia="仿宋" w:hAnsi="仿宋" w:cs="仿宋" w:hint="eastAsia"/>
            <w:lang w:eastAsia="zh-CN"/>
          </w:rPr>
          <w:t>(七)、资金筹措方案</w:t>
        </w:r>
        <w:r>
          <w:tab/>
        </w:r>
        <w:r>
          <w:fldChar w:fldCharType="begin"/>
        </w:r>
        <w:r>
          <w:instrText xml:space="preserve"> PAGEREF _Toc28016 \h </w:instrText>
        </w:r>
        <w:r>
          <w:fldChar w:fldCharType="separate"/>
        </w:r>
        <w:r>
          <w:t>18</w:t>
        </w:r>
        <w:r>
          <w:fldChar w:fldCharType="end"/>
        </w:r>
      </w:hyperlink>
    </w:p>
    <w:p>
      <w:pPr>
        <w:pStyle w:val="TOC2"/>
        <w:tabs>
          <w:tab w:val="right" w:leader="dot" w:pos="8306"/>
        </w:tabs>
      </w:pPr>
      <w:hyperlink w:anchor="_Toc1257" w:history="1">
        <w:r>
          <w:rPr>
            <w:rFonts w:ascii="仿宋" w:eastAsia="仿宋" w:hAnsi="仿宋" w:cs="仿宋" w:hint="eastAsia"/>
            <w:lang w:eastAsia="zh-CN"/>
          </w:rPr>
          <w:t>(八)、项目预期经济效益规划目标</w:t>
        </w:r>
        <w:r>
          <w:tab/>
        </w:r>
        <w:r>
          <w:fldChar w:fldCharType="begin"/>
        </w:r>
        <w:r>
          <w:instrText xml:space="preserve"> PAGEREF _Toc1257 \h </w:instrText>
        </w:r>
        <w:r>
          <w:fldChar w:fldCharType="separate"/>
        </w:r>
        <w:r>
          <w:t>19</w:t>
        </w:r>
        <w:r>
          <w:fldChar w:fldCharType="end"/>
        </w:r>
      </w:hyperlink>
    </w:p>
    <w:p>
      <w:pPr>
        <w:pStyle w:val="TOC2"/>
        <w:tabs>
          <w:tab w:val="right" w:leader="dot" w:pos="8306"/>
        </w:tabs>
      </w:pPr>
      <w:hyperlink w:anchor="_Toc12833" w:history="1">
        <w:r>
          <w:rPr>
            <w:rFonts w:ascii="仿宋" w:eastAsia="仿宋" w:hAnsi="仿宋" w:cs="仿宋" w:hint="eastAsia"/>
            <w:lang w:eastAsia="zh-CN"/>
          </w:rPr>
          <w:t>(九)、项目建设进度规划</w:t>
        </w:r>
        <w:r>
          <w:tab/>
        </w:r>
        <w:r>
          <w:fldChar w:fldCharType="begin"/>
        </w:r>
        <w:r>
          <w:instrText xml:space="preserve"> PAGEREF _Toc12833 \h </w:instrText>
        </w:r>
        <w:r>
          <w:fldChar w:fldCharType="separate"/>
        </w:r>
        <w:r>
          <w:t>20</w:t>
        </w:r>
        <w:r>
          <w:fldChar w:fldCharType="end"/>
        </w:r>
      </w:hyperlink>
    </w:p>
    <w:p>
      <w:pPr>
        <w:pStyle w:val="TOC1"/>
        <w:tabs>
          <w:tab w:val="right" w:leader="dot" w:pos="8306"/>
        </w:tabs>
      </w:pPr>
      <w:hyperlink w:anchor="_Toc5055" w:history="1">
        <w:r>
          <w:rPr>
            <w:rFonts w:ascii="仿宋" w:eastAsia="仿宋" w:hAnsi="仿宋" w:cs="仿宋" w:hint="eastAsia"/>
            <w:lang w:eastAsia="zh-CN"/>
          </w:rPr>
          <w:t>五、第八章员工绩效管理</w:t>
        </w:r>
        <w:r>
          <w:tab/>
        </w:r>
        <w:r>
          <w:fldChar w:fldCharType="begin"/>
        </w:r>
        <w:r>
          <w:instrText xml:space="preserve"> PAGEREF _Toc5055 \h </w:instrText>
        </w:r>
        <w:r>
          <w:fldChar w:fldCharType="separate"/>
        </w:r>
        <w:r>
          <w:t>23</w:t>
        </w:r>
        <w:r>
          <w:fldChar w:fldCharType="end"/>
        </w:r>
      </w:hyperlink>
    </w:p>
    <w:p>
      <w:pPr>
        <w:pStyle w:val="TOC2"/>
        <w:tabs>
          <w:tab w:val="right" w:leader="dot" w:pos="8306"/>
        </w:tabs>
      </w:pPr>
      <w:hyperlink w:anchor="_Toc9859" w:history="1">
        <w:r>
          <w:rPr>
            <w:rFonts w:ascii="仿宋" w:eastAsia="仿宋" w:hAnsi="仿宋" w:cs="仿宋" w:hint="eastAsia"/>
            <w:lang w:eastAsia="zh-CN"/>
          </w:rPr>
          <w:t>(一)、绩效评估体系建立</w:t>
        </w:r>
        <w:r>
          <w:tab/>
        </w:r>
        <w:r>
          <w:fldChar w:fldCharType="begin"/>
        </w:r>
        <w:r>
          <w:instrText xml:space="preserve"> PAGEREF _Toc9859 \h </w:instrText>
        </w:r>
        <w:r>
          <w:fldChar w:fldCharType="separate"/>
        </w:r>
        <w:r>
          <w:t>23</w:t>
        </w:r>
        <w:r>
          <w:fldChar w:fldCharType="end"/>
        </w:r>
      </w:hyperlink>
    </w:p>
    <w:p>
      <w:pPr>
        <w:pStyle w:val="TOC2"/>
        <w:tabs>
          <w:tab w:val="right" w:leader="dot" w:pos="8306"/>
        </w:tabs>
      </w:pPr>
      <w:hyperlink w:anchor="_Toc11535" w:history="1">
        <w:r>
          <w:rPr>
            <w:rFonts w:ascii="仿宋" w:eastAsia="仿宋" w:hAnsi="仿宋" w:cs="仿宋" w:hint="eastAsia"/>
            <w:lang w:eastAsia="zh-CN"/>
          </w:rPr>
          <w:t>(二)、绩效考核与反馈</w:t>
        </w:r>
        <w:r>
          <w:tab/>
        </w:r>
        <w:r>
          <w:fldChar w:fldCharType="begin"/>
        </w:r>
        <w:r>
          <w:instrText xml:space="preserve"> PAGEREF _Toc11535 \h </w:instrText>
        </w:r>
        <w:r>
          <w:fldChar w:fldCharType="separate"/>
        </w:r>
        <w:r>
          <w:t>23</w:t>
        </w:r>
        <w:r>
          <w:fldChar w:fldCharType="end"/>
        </w:r>
      </w:hyperlink>
    </w:p>
    <w:p>
      <w:pPr>
        <w:pStyle w:val="TOC2"/>
        <w:tabs>
          <w:tab w:val="right" w:leader="dot" w:pos="8306"/>
        </w:tabs>
      </w:pPr>
      <w:hyperlink w:anchor="_Toc27604" w:history="1">
        <w:r>
          <w:rPr>
            <w:rFonts w:ascii="仿宋" w:eastAsia="仿宋" w:hAnsi="仿宋" w:cs="仿宋" w:hint="eastAsia"/>
            <w:lang w:eastAsia="zh-CN"/>
          </w:rPr>
          <w:t>(三)、激励与奖惩机制</w:t>
        </w:r>
        <w:r>
          <w:tab/>
        </w:r>
        <w:r>
          <w:fldChar w:fldCharType="begin"/>
        </w:r>
        <w:r>
          <w:instrText xml:space="preserve"> PAGEREF _Toc27604 \h </w:instrText>
        </w:r>
        <w:r>
          <w:fldChar w:fldCharType="separate"/>
        </w:r>
        <w:r>
          <w:t>24</w:t>
        </w:r>
        <w:r>
          <w:fldChar w:fldCharType="end"/>
        </w:r>
      </w:hyperlink>
    </w:p>
    <w:p>
      <w:pPr>
        <w:pStyle w:val="TOC1"/>
        <w:tabs>
          <w:tab w:val="right" w:leader="dot" w:pos="8306"/>
        </w:tabs>
      </w:pPr>
      <w:hyperlink w:anchor="_Toc19316" w:history="1">
        <w:r>
          <w:rPr>
            <w:rFonts w:ascii="仿宋" w:eastAsia="仿宋" w:hAnsi="仿宋" w:cs="仿宋" w:hint="eastAsia"/>
            <w:lang w:eastAsia="zh-CN"/>
          </w:rPr>
          <w:t>六、第三十二章未来发展愿景</w:t>
        </w:r>
        <w:r>
          <w:tab/>
        </w:r>
        <w:r>
          <w:fldChar w:fldCharType="begin"/>
        </w:r>
        <w:r>
          <w:instrText xml:space="preserve"> PAGEREF _Toc19316 \h </w:instrText>
        </w:r>
        <w:r>
          <w:fldChar w:fldCharType="separate"/>
        </w:r>
        <w:r>
          <w:t>24</w:t>
        </w:r>
        <w:r>
          <w:fldChar w:fldCharType="end"/>
        </w:r>
      </w:hyperlink>
    </w:p>
    <w:p>
      <w:pPr>
        <w:pStyle w:val="TOC2"/>
        <w:tabs>
          <w:tab w:val="right" w:leader="dot" w:pos="8306"/>
        </w:tabs>
      </w:pPr>
      <w:hyperlink w:anchor="_Toc24377" w:history="1">
        <w:r>
          <w:rPr>
            <w:rFonts w:ascii="仿宋" w:eastAsia="仿宋" w:hAnsi="仿宋" w:cs="仿宋" w:hint="eastAsia"/>
            <w:lang w:eastAsia="zh-CN"/>
          </w:rPr>
          <w:t>(一)、员工职业生涯管理的未来趋势</w:t>
        </w:r>
        <w:r>
          <w:tab/>
        </w:r>
        <w:r>
          <w:fldChar w:fldCharType="begin"/>
        </w:r>
        <w:r>
          <w:instrText xml:space="preserve"> PAGEREF _Toc24377 \h </w:instrText>
        </w:r>
        <w:r>
          <w:fldChar w:fldCharType="separate"/>
        </w:r>
        <w:r>
          <w:t>24</w:t>
        </w:r>
        <w:r>
          <w:fldChar w:fldCharType="end"/>
        </w:r>
      </w:hyperlink>
    </w:p>
    <w:p>
      <w:pPr>
        <w:pStyle w:val="TOC2"/>
        <w:tabs>
          <w:tab w:val="right" w:leader="dot" w:pos="8306"/>
        </w:tabs>
      </w:pPr>
      <w:hyperlink w:anchor="_Toc14512" w:history="1">
        <w:r>
          <w:rPr>
            <w:rFonts w:ascii="仿宋" w:eastAsia="仿宋" w:hAnsi="仿宋" w:cs="仿宋" w:hint="eastAsia"/>
            <w:lang w:eastAsia="zh-CN"/>
          </w:rPr>
          <w:t>(二)、公司在员工发展中的未来愿景</w:t>
        </w:r>
        <w:r>
          <w:tab/>
        </w:r>
        <w:r>
          <w:fldChar w:fldCharType="begin"/>
        </w:r>
        <w:r>
          <w:instrText xml:space="preserve"> PAGEREF _Toc14512 \h </w:instrText>
        </w:r>
        <w:r>
          <w:fldChar w:fldCharType="separate"/>
        </w:r>
        <w:r>
          <w:t>25</w:t>
        </w:r>
        <w:r>
          <w:fldChar w:fldCharType="end"/>
        </w:r>
      </w:hyperlink>
    </w:p>
    <w:p>
      <w:pPr>
        <w:pStyle w:val="TOC1"/>
        <w:tabs>
          <w:tab w:val="right" w:leader="dot" w:pos="8306"/>
        </w:tabs>
      </w:pPr>
      <w:hyperlink w:anchor="_Toc10216" w:history="1">
        <w:r>
          <w:rPr>
            <w:rFonts w:ascii="仿宋" w:eastAsia="仿宋" w:hAnsi="仿宋" w:cs="仿宋" w:hint="eastAsia"/>
            <w:lang w:eastAsia="zh-CN"/>
          </w:rPr>
          <w:t>七、第三十八章员工社交媒体管理</w:t>
        </w:r>
        <w:r>
          <w:tab/>
        </w:r>
        <w:r>
          <w:fldChar w:fldCharType="begin"/>
        </w:r>
        <w:r>
          <w:instrText xml:space="preserve"> PAGEREF _Toc10216 \h </w:instrText>
        </w:r>
        <w:r>
          <w:fldChar w:fldCharType="separate"/>
        </w:r>
        <w:r>
          <w:t>26</w:t>
        </w:r>
        <w:r>
          <w:fldChar w:fldCharType="end"/>
        </w:r>
      </w:hyperlink>
    </w:p>
    <w:p>
      <w:pPr>
        <w:pStyle w:val="TOC2"/>
        <w:tabs>
          <w:tab w:val="right" w:leader="dot" w:pos="8306"/>
        </w:tabs>
      </w:pPr>
      <w:hyperlink w:anchor="_Toc31126" w:history="1">
        <w:r>
          <w:rPr>
            <w:rFonts w:ascii="仿宋" w:eastAsia="仿宋" w:hAnsi="仿宋" w:cs="仿宋" w:hint="eastAsia"/>
            <w:lang w:eastAsia="zh-CN"/>
          </w:rPr>
          <w:t>(一)、员工社交媒体政策</w:t>
        </w:r>
        <w:r>
          <w:tab/>
        </w:r>
        <w:r>
          <w:fldChar w:fldCharType="begin"/>
        </w:r>
        <w:r>
          <w:instrText xml:space="preserve"> PAGEREF _Toc31126 \h </w:instrText>
        </w:r>
        <w:r>
          <w:fldChar w:fldCharType="separate"/>
        </w:r>
        <w:r>
          <w:t>26</w:t>
        </w:r>
        <w:r>
          <w:fldChar w:fldCharType="end"/>
        </w:r>
      </w:hyperlink>
    </w:p>
    <w:p>
      <w:pPr>
        <w:pStyle w:val="TOC2"/>
        <w:tabs>
          <w:tab w:val="right" w:leader="dot" w:pos="8306"/>
        </w:tabs>
      </w:pPr>
      <w:hyperlink w:anchor="_Toc12288" w:history="1">
        <w:r>
          <w:rPr>
            <w:rFonts w:ascii="仿宋" w:eastAsia="仿宋" w:hAnsi="仿宋" w:cs="仿宋" w:hint="eastAsia"/>
            <w:lang w:eastAsia="zh-CN"/>
          </w:rPr>
          <w:t>(二)、个人品牌与公司形象的关联</w:t>
        </w:r>
        <w:r>
          <w:tab/>
        </w:r>
        <w:r>
          <w:fldChar w:fldCharType="begin"/>
        </w:r>
        <w:r>
          <w:instrText xml:space="preserve"> PAGEREF _Toc12288 \h </w:instrText>
        </w:r>
        <w:r>
          <w:fldChar w:fldCharType="separate"/>
        </w:r>
        <w:r>
          <w:t>27</w:t>
        </w:r>
        <w:r>
          <w:fldChar w:fldCharType="end"/>
        </w:r>
      </w:hyperlink>
    </w:p>
    <w:p>
      <w:pPr>
        <w:pStyle w:val="TOC2"/>
        <w:tabs>
          <w:tab w:val="right" w:leader="dot" w:pos="8306"/>
        </w:tabs>
      </w:pPr>
      <w:hyperlink w:anchor="_Toc11793" w:history="1">
        <w:r>
          <w:rPr>
            <w:rFonts w:ascii="仿宋" w:eastAsia="仿宋" w:hAnsi="仿宋" w:cs="仿宋" w:hint="eastAsia"/>
            <w:lang w:eastAsia="zh-CN"/>
          </w:rPr>
          <w:t>(三)、社交媒体使用准则</w:t>
        </w:r>
        <w:r>
          <w:tab/>
        </w:r>
        <w:r>
          <w:fldChar w:fldCharType="begin"/>
        </w:r>
        <w:r>
          <w:instrText xml:space="preserve"> PAGEREF _Toc11793 \h </w:instrText>
        </w:r>
        <w:r>
          <w:fldChar w:fldCharType="separate"/>
        </w:r>
        <w:r>
          <w:t>28</w:t>
        </w:r>
        <w:r>
          <w:fldChar w:fldCharType="end"/>
        </w:r>
      </w:hyperlink>
    </w:p>
    <w:p>
      <w:pPr>
        <w:pStyle w:val="TOC2"/>
        <w:tabs>
          <w:tab w:val="right" w:leader="dot" w:pos="8306"/>
        </w:tabs>
      </w:pPr>
      <w:hyperlink w:anchor="_Toc9439" w:history="1">
        <w:r>
          <w:rPr>
            <w:rFonts w:ascii="仿宋" w:eastAsia="仿宋" w:hAnsi="仿宋" w:cs="仿宋" w:hint="eastAsia"/>
            <w:lang w:eastAsia="zh-CN"/>
          </w:rPr>
          <w:t>(四)、公司与员工互动</w:t>
        </w:r>
        <w:r>
          <w:tab/>
        </w:r>
        <w:r>
          <w:fldChar w:fldCharType="begin"/>
        </w:r>
        <w:r>
          <w:instrText xml:space="preserve"> PAGEREF _Toc9439 \h </w:instrText>
        </w:r>
        <w:r>
          <w:fldChar w:fldCharType="separate"/>
        </w:r>
        <w:r>
          <w:t>30</w:t>
        </w:r>
        <w:r>
          <w:fldChar w:fldCharType="end"/>
        </w:r>
      </w:hyperlink>
    </w:p>
    <w:p>
      <w:pPr>
        <w:pStyle w:val="TOC2"/>
        <w:tabs>
          <w:tab w:val="right" w:leader="dot" w:pos="8306"/>
        </w:tabs>
      </w:pPr>
      <w:hyperlink w:anchor="_Toc11945" w:history="1">
        <w:r>
          <w:rPr>
            <w:rFonts w:ascii="仿宋" w:eastAsia="仿宋" w:hAnsi="仿宋" w:cs="仿宋" w:hint="eastAsia"/>
            <w:lang w:eastAsia="zh-CN"/>
          </w:rPr>
          <w:t>(五)、公司社交媒体账号管理</w:t>
        </w:r>
        <w:r>
          <w:tab/>
        </w:r>
        <w:r>
          <w:fldChar w:fldCharType="begin"/>
        </w:r>
        <w:r>
          <w:instrText xml:space="preserve"> PAGEREF _Toc11945 \h </w:instrText>
        </w:r>
        <w:r>
          <w:fldChar w:fldCharType="separate"/>
        </w:r>
        <w:r>
          <w:t>32</w:t>
        </w:r>
        <w:r>
          <w:fldChar w:fldCharType="end"/>
        </w:r>
      </w:hyperlink>
    </w:p>
    <w:p>
      <w:pPr>
        <w:pStyle w:val="TOC2"/>
        <w:tabs>
          <w:tab w:val="right" w:leader="dot" w:pos="8306"/>
        </w:tabs>
      </w:pPr>
      <w:hyperlink w:anchor="_Toc17180" w:history="1">
        <w:r>
          <w:rPr>
            <w:rFonts w:ascii="仿宋" w:eastAsia="仿宋" w:hAnsi="仿宋" w:cs="仿宋" w:hint="eastAsia"/>
            <w:lang w:eastAsia="zh-CN"/>
          </w:rPr>
          <w:t>(六)、职业发展机会的分享与推广</w:t>
        </w:r>
        <w:r>
          <w:tab/>
        </w:r>
        <w:r>
          <w:fldChar w:fldCharType="begin"/>
        </w:r>
        <w:r>
          <w:instrText xml:space="preserve"> PAGEREF _Toc17180 \h </w:instrText>
        </w:r>
        <w:r>
          <w:fldChar w:fldCharType="separate"/>
        </w:r>
        <w:r>
          <w:t>33</w:t>
        </w:r>
        <w:r>
          <w:fldChar w:fldCharType="end"/>
        </w:r>
      </w:hyperlink>
    </w:p>
    <w:p>
      <w:pPr>
        <w:pStyle w:val="TOC1"/>
        <w:tabs>
          <w:tab w:val="right" w:leader="dot" w:pos="8306"/>
        </w:tabs>
      </w:pPr>
      <w:hyperlink w:anchor="_Toc15098" w:history="1">
        <w:r>
          <w:rPr>
            <w:rFonts w:ascii="仿宋" w:eastAsia="仿宋" w:hAnsi="仿宋" w:cs="仿宋" w:hint="eastAsia"/>
            <w:lang w:eastAsia="zh-CN"/>
          </w:rPr>
          <w:t>八、第十二章职业伦理与社会责任</w:t>
        </w:r>
        <w:r>
          <w:tab/>
        </w:r>
        <w:r>
          <w:fldChar w:fldCharType="begin"/>
        </w:r>
        <w:r>
          <w:instrText xml:space="preserve"> PAGEREF _Toc15098 \h </w:instrText>
        </w:r>
        <w:r>
          <w:fldChar w:fldCharType="separate"/>
        </w:r>
        <w:r>
          <w:t>34</w:t>
        </w:r>
        <w:r>
          <w:fldChar w:fldCharType="end"/>
        </w:r>
      </w:hyperlink>
    </w:p>
    <w:p>
      <w:pPr>
        <w:pStyle w:val="TOC2"/>
        <w:tabs>
          <w:tab w:val="right" w:leader="dot" w:pos="8306"/>
        </w:tabs>
      </w:pPr>
      <w:hyperlink w:anchor="_Toc5034" w:history="1">
        <w:r>
          <w:rPr>
            <w:rFonts w:ascii="仿宋" w:eastAsia="仿宋" w:hAnsi="仿宋" w:cs="仿宋" w:hint="eastAsia"/>
            <w:lang w:eastAsia="zh-CN"/>
          </w:rPr>
          <w:t>(一)、职业道德规范</w:t>
        </w:r>
        <w:r>
          <w:tab/>
        </w:r>
        <w:r>
          <w:fldChar w:fldCharType="begin"/>
        </w:r>
        <w:r>
          <w:instrText xml:space="preserve"> PAGEREF _Toc5034 \h </w:instrText>
        </w:r>
        <w:r>
          <w:fldChar w:fldCharType="separate"/>
        </w:r>
        <w:r>
          <w:t>34</w:t>
        </w:r>
        <w:r>
          <w:fldChar w:fldCharType="end"/>
        </w:r>
      </w:hyperlink>
    </w:p>
    <w:p>
      <w:pPr>
        <w:pStyle w:val="TOC2"/>
        <w:tabs>
          <w:tab w:val="right" w:leader="dot" w:pos="8306"/>
        </w:tabs>
      </w:pPr>
      <w:hyperlink w:anchor="_Toc26859" w:history="1">
        <w:r>
          <w:rPr>
            <w:rFonts w:ascii="仿宋" w:eastAsia="仿宋" w:hAnsi="仿宋" w:cs="仿宋" w:hint="eastAsia"/>
            <w:lang w:eastAsia="zh-CN"/>
          </w:rPr>
          <w:t>(二)、社会责任履行</w:t>
        </w:r>
        <w:r>
          <w:tab/>
        </w:r>
        <w:r>
          <w:fldChar w:fldCharType="begin"/>
        </w:r>
        <w:r>
          <w:instrText xml:space="preserve"> PAGEREF _Toc26859 \h </w:instrText>
        </w:r>
        <w:r>
          <w:fldChar w:fldCharType="separate"/>
        </w:r>
        <w:r>
          <w:t>35</w:t>
        </w:r>
        <w:r>
          <w:fldChar w:fldCharType="end"/>
        </w:r>
      </w:hyperlink>
    </w:p>
    <w:p>
      <w:pPr>
        <w:pStyle w:val="TOC1"/>
        <w:tabs>
          <w:tab w:val="right" w:leader="dot" w:pos="8306"/>
        </w:tabs>
      </w:pPr>
      <w:hyperlink w:anchor="_Toc10917" w:history="1">
        <w:r>
          <w:rPr>
            <w:rFonts w:ascii="仿宋" w:eastAsia="仿宋" w:hAnsi="仿宋" w:cs="仿宋" w:hint="eastAsia"/>
            <w:lang w:eastAsia="zh-CN"/>
          </w:rPr>
          <w:t>九、员工社会责任履行及参与公益活动</w:t>
        </w:r>
        <w:r>
          <w:tab/>
        </w:r>
        <w:r>
          <w:fldChar w:fldCharType="begin"/>
        </w:r>
        <w:r>
          <w:instrText xml:space="preserve"> PAGEREF _Toc10917 \h </w:instrText>
        </w:r>
        <w:r>
          <w:fldChar w:fldCharType="separate"/>
        </w:r>
        <w:r>
          <w:t>36</w:t>
        </w:r>
        <w:r>
          <w:fldChar w:fldCharType="end"/>
        </w:r>
      </w:hyperlink>
    </w:p>
    <w:p>
      <w:pPr>
        <w:pStyle w:val="TOC2"/>
        <w:tabs>
          <w:tab w:val="right" w:leader="dot" w:pos="8306"/>
        </w:tabs>
      </w:pPr>
      <w:hyperlink w:anchor="_Toc17074" w:history="1">
        <w:r>
          <w:rPr>
            <w:rFonts w:ascii="仿宋" w:eastAsia="仿宋" w:hAnsi="仿宋" w:cs="仿宋" w:hint="eastAsia"/>
            <w:lang w:eastAsia="zh-CN"/>
          </w:rPr>
          <w:t>(一)、员工社会责任的内涵及履行方式</w:t>
        </w:r>
        <w:r>
          <w:tab/>
        </w:r>
        <w:r>
          <w:fldChar w:fldCharType="begin"/>
        </w:r>
        <w:r>
          <w:instrText xml:space="preserve"> PAGEREF _Toc17074 \h </w:instrText>
        </w:r>
        <w:r>
          <w:fldChar w:fldCharType="separate"/>
        </w:r>
        <w:r>
          <w:t>36</w:t>
        </w:r>
        <w:r>
          <w:fldChar w:fldCharType="end"/>
        </w:r>
      </w:hyperlink>
    </w:p>
    <w:p>
      <w:pPr>
        <w:pStyle w:val="TOC2"/>
        <w:tabs>
          <w:tab w:val="right" w:leader="dot" w:pos="8306"/>
        </w:tabs>
      </w:pPr>
      <w:hyperlink w:anchor="_Toc15821" w:history="1">
        <w:r>
          <w:rPr>
            <w:rFonts w:ascii="仿宋" w:eastAsia="仿宋" w:hAnsi="仿宋" w:cs="仿宋" w:hint="eastAsia"/>
            <w:lang w:eastAsia="zh-CN"/>
          </w:rPr>
          <w:t>(二)、参与公益活动的意义及实施策略</w:t>
        </w:r>
        <w:r>
          <w:tab/>
        </w:r>
        <w:r>
          <w:fldChar w:fldCharType="begin"/>
        </w:r>
        <w:r>
          <w:instrText xml:space="preserve"> PAGEREF _Toc15821 \h </w:instrText>
        </w:r>
        <w:r>
          <w:fldChar w:fldCharType="separate"/>
        </w:r>
        <w:r>
          <w:t>36</w:t>
        </w:r>
        <w:r>
          <w:fldChar w:fldCharType="end"/>
        </w:r>
      </w:hyperlink>
    </w:p>
    <w:p>
      <w:pPr>
        <w:pStyle w:val="TOC2"/>
        <w:tabs>
          <w:tab w:val="right" w:leader="dot" w:pos="8306"/>
        </w:tabs>
      </w:pPr>
      <w:hyperlink w:anchor="_Toc12773" w:history="1">
        <w:r>
          <w:rPr>
            <w:rFonts w:ascii="仿宋" w:eastAsia="仿宋" w:hAnsi="仿宋" w:cs="仿宋" w:hint="eastAsia"/>
            <w:lang w:eastAsia="zh-CN"/>
          </w:rPr>
          <w:t>(三)、社会责任履行及公益活动参与的持续推进</w:t>
        </w:r>
        <w:r>
          <w:tab/>
        </w:r>
        <w:r>
          <w:fldChar w:fldCharType="begin"/>
        </w:r>
        <w:r>
          <w:instrText xml:space="preserve"> PAGEREF _Toc12773 \h </w:instrText>
        </w:r>
        <w:r>
          <w:fldChar w:fldCharType="separate"/>
        </w:r>
        <w:r>
          <w:t>37</w:t>
        </w:r>
        <w:r>
          <w:fldChar w:fldCharType="end"/>
        </w:r>
      </w:hyperlink>
    </w:p>
    <w:p>
      <w:pPr>
        <w:pStyle w:val="TOC1"/>
        <w:tabs>
          <w:tab w:val="right" w:leader="dot" w:pos="8306"/>
        </w:tabs>
      </w:pPr>
      <w:hyperlink w:anchor="_Toc22479" w:history="1">
        <w:r>
          <w:rPr>
            <w:rFonts w:ascii="仿宋" w:eastAsia="仿宋" w:hAnsi="仿宋" w:cs="仿宋" w:hint="eastAsia"/>
            <w:lang w:eastAsia="zh-CN"/>
          </w:rPr>
          <w:t>十、第十四章员工健康与安全管理</w:t>
        </w:r>
        <w:r>
          <w:tab/>
        </w:r>
        <w:r>
          <w:fldChar w:fldCharType="begin"/>
        </w:r>
        <w:r>
          <w:instrText xml:space="preserve"> PAGEREF _Toc22479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1" w:history="1">
        <w:r>
          <w:rPr>
            <w:rFonts w:ascii="仿宋" w:eastAsia="仿宋" w:hAnsi="仿宋" w:cs="仿宋" w:hint="eastAsia"/>
            <w:lang w:eastAsia="zh-CN"/>
          </w:rPr>
          <w:t>(一)、健康保障计划</w:t>
        </w:r>
        <w:r>
          <w:tab/>
        </w:r>
        <w:r>
          <w:fldChar w:fldCharType="begin"/>
        </w:r>
        <w:r>
          <w:instrText xml:space="preserve"> PAGEREF _Toc2091 \h </w:instrText>
        </w:r>
        <w:r>
          <w:fldChar w:fldCharType="separate"/>
        </w:r>
        <w:r>
          <w:t>37</w:t>
        </w:r>
        <w:r>
          <w:fldChar w:fldCharType="end"/>
        </w:r>
      </w:hyperlink>
    </w:p>
    <w:p>
      <w:pPr>
        <w:pStyle w:val="TOC2"/>
        <w:tabs>
          <w:tab w:val="right" w:leader="dot" w:pos="8306"/>
        </w:tabs>
      </w:pPr>
      <w:hyperlink w:anchor="_Toc22207" w:history="1">
        <w:r>
          <w:rPr>
            <w:rFonts w:ascii="仿宋" w:eastAsia="仿宋" w:hAnsi="仿宋" w:cs="仿宋" w:hint="eastAsia"/>
            <w:lang w:eastAsia="zh-CN"/>
          </w:rPr>
          <w:t>(二)、安全管理体系</w:t>
        </w:r>
        <w:r>
          <w:tab/>
        </w:r>
        <w:r>
          <w:fldChar w:fldCharType="begin"/>
        </w:r>
        <w:r>
          <w:instrText xml:space="preserve"> PAGEREF _Toc22207 \h </w:instrText>
        </w:r>
        <w:r>
          <w:fldChar w:fldCharType="separate"/>
        </w:r>
        <w:r>
          <w:t>38</w:t>
        </w:r>
        <w:r>
          <w:fldChar w:fldCharType="end"/>
        </w:r>
      </w:hyperlink>
    </w:p>
    <w:p>
      <w:pPr>
        <w:pStyle w:val="TOC1"/>
        <w:tabs>
          <w:tab w:val="right" w:leader="dot" w:pos="8306"/>
        </w:tabs>
      </w:pPr>
      <w:hyperlink w:anchor="_Toc14913" w:history="1">
        <w:r>
          <w:rPr>
            <w:rFonts w:ascii="仿宋" w:eastAsia="仿宋" w:hAnsi="仿宋" w:cs="仿宋" w:hint="eastAsia"/>
            <w:lang w:eastAsia="zh-CN"/>
          </w:rPr>
          <w:t>十一、第四十八章员工环保与可持续发展</w:t>
        </w:r>
        <w:r>
          <w:tab/>
        </w:r>
        <w:r>
          <w:fldChar w:fldCharType="begin"/>
        </w:r>
        <w:r>
          <w:instrText xml:space="preserve"> PAGEREF _Toc14913 \h </w:instrText>
        </w:r>
        <w:r>
          <w:fldChar w:fldCharType="separate"/>
        </w:r>
        <w:r>
          <w:t>40</w:t>
        </w:r>
        <w:r>
          <w:fldChar w:fldCharType="end"/>
        </w:r>
      </w:hyperlink>
    </w:p>
    <w:p>
      <w:pPr>
        <w:pStyle w:val="TOC2"/>
        <w:tabs>
          <w:tab w:val="right" w:leader="dot" w:pos="8306"/>
        </w:tabs>
      </w:pPr>
      <w:hyperlink w:anchor="_Toc5999" w:history="1">
        <w:r>
          <w:rPr>
            <w:rFonts w:ascii="仿宋" w:eastAsia="仿宋" w:hAnsi="仿宋" w:cs="仿宋" w:hint="eastAsia"/>
            <w:lang w:eastAsia="zh-CN"/>
          </w:rPr>
          <w:t>(一)、环保意识与培训</w:t>
        </w:r>
        <w:r>
          <w:tab/>
        </w:r>
        <w:r>
          <w:fldChar w:fldCharType="begin"/>
        </w:r>
        <w:r>
          <w:instrText xml:space="preserve"> PAGEREF _Toc5999 \h </w:instrText>
        </w:r>
        <w:r>
          <w:fldChar w:fldCharType="separate"/>
        </w:r>
        <w:r>
          <w:t>40</w:t>
        </w:r>
        <w:r>
          <w:fldChar w:fldCharType="end"/>
        </w:r>
      </w:hyperlink>
    </w:p>
    <w:p>
      <w:pPr>
        <w:pStyle w:val="TOC2"/>
        <w:tabs>
          <w:tab w:val="right" w:leader="dot" w:pos="8306"/>
        </w:tabs>
      </w:pPr>
      <w:hyperlink w:anchor="_Toc18553" w:history="1">
        <w:r>
          <w:rPr>
            <w:rFonts w:ascii="仿宋" w:eastAsia="仿宋" w:hAnsi="仿宋" w:cs="仿宋" w:hint="eastAsia"/>
            <w:lang w:eastAsia="zh-CN"/>
          </w:rPr>
          <w:t>(二)、公司环保文化的传播</w:t>
        </w:r>
        <w:r>
          <w:tab/>
        </w:r>
        <w:r>
          <w:fldChar w:fldCharType="begin"/>
        </w:r>
        <w:r>
          <w:instrText xml:space="preserve"> PAGEREF _Toc18553 \h </w:instrText>
        </w:r>
        <w:r>
          <w:fldChar w:fldCharType="separate"/>
        </w:r>
        <w:r>
          <w:t>41</w:t>
        </w:r>
        <w:r>
          <w:fldChar w:fldCharType="end"/>
        </w:r>
      </w:hyperlink>
    </w:p>
    <w:p>
      <w:pPr>
        <w:pStyle w:val="TOC2"/>
        <w:tabs>
          <w:tab w:val="right" w:leader="dot" w:pos="8306"/>
        </w:tabs>
      </w:pPr>
      <w:hyperlink w:anchor="_Toc31887" w:history="1">
        <w:r>
          <w:rPr>
            <w:rFonts w:ascii="仿宋" w:eastAsia="仿宋" w:hAnsi="仿宋" w:cs="仿宋" w:hint="eastAsia"/>
            <w:lang w:eastAsia="zh-CN"/>
          </w:rPr>
          <w:t>(三)、员工参与的环保培训</w:t>
        </w:r>
        <w:r>
          <w:tab/>
        </w:r>
        <w:r>
          <w:fldChar w:fldCharType="begin"/>
        </w:r>
        <w:r>
          <w:instrText xml:space="preserve"> PAGEREF _Toc31887 \h </w:instrText>
        </w:r>
        <w:r>
          <w:fldChar w:fldCharType="separate"/>
        </w:r>
        <w:r>
          <w:t>42</w:t>
        </w:r>
        <w:r>
          <w:fldChar w:fldCharType="end"/>
        </w:r>
      </w:hyperlink>
    </w:p>
    <w:p>
      <w:pPr>
        <w:pStyle w:val="TOC2"/>
        <w:tabs>
          <w:tab w:val="right" w:leader="dot" w:pos="8306"/>
        </w:tabs>
      </w:pPr>
      <w:hyperlink w:anchor="_Toc26587" w:history="1">
        <w:r>
          <w:rPr>
            <w:rFonts w:ascii="仿宋" w:eastAsia="仿宋" w:hAnsi="仿宋" w:cs="仿宋" w:hint="eastAsia"/>
            <w:lang w:eastAsia="zh-CN"/>
          </w:rPr>
          <w:t>(四)、可持续发展目标与实践</w:t>
        </w:r>
        <w:r>
          <w:tab/>
        </w:r>
        <w:r>
          <w:fldChar w:fldCharType="begin"/>
        </w:r>
        <w:r>
          <w:instrText xml:space="preserve"> PAGEREF _Toc26587 \h </w:instrText>
        </w:r>
        <w:r>
          <w:fldChar w:fldCharType="separate"/>
        </w:r>
        <w:r>
          <w:t>43</w:t>
        </w:r>
        <w:r>
          <w:fldChar w:fldCharType="end"/>
        </w:r>
      </w:hyperlink>
    </w:p>
    <w:p>
      <w:pPr>
        <w:pStyle w:val="TOC2"/>
        <w:tabs>
          <w:tab w:val="right" w:leader="dot" w:pos="8306"/>
        </w:tabs>
      </w:pPr>
      <w:hyperlink w:anchor="_Toc14266" w:history="1">
        <w:r>
          <w:rPr>
            <w:rFonts w:ascii="仿宋" w:eastAsia="仿宋" w:hAnsi="仿宋" w:cs="仿宋" w:hint="eastAsia"/>
            <w:lang w:eastAsia="zh-CN"/>
          </w:rPr>
          <w:t>(五)、员工参与可持续项目</w:t>
        </w:r>
        <w:r>
          <w:tab/>
        </w:r>
        <w:r>
          <w:fldChar w:fldCharType="begin"/>
        </w:r>
        <w:r>
          <w:instrText xml:space="preserve"> PAGEREF _Toc14266 \h </w:instrText>
        </w:r>
        <w:r>
          <w:fldChar w:fldCharType="separate"/>
        </w:r>
        <w:r>
          <w:t>44</w:t>
        </w:r>
        <w:r>
          <w:fldChar w:fldCharType="end"/>
        </w:r>
      </w:hyperlink>
    </w:p>
    <w:p>
      <w:pPr>
        <w:pStyle w:val="TOC2"/>
        <w:tabs>
          <w:tab w:val="right" w:leader="dot" w:pos="8306"/>
        </w:tabs>
      </w:pPr>
      <w:hyperlink w:anchor="_Toc22920" w:history="1">
        <w:r>
          <w:rPr>
            <w:rFonts w:ascii="仿宋" w:eastAsia="仿宋" w:hAnsi="仿宋" w:cs="仿宋" w:hint="eastAsia"/>
            <w:lang w:eastAsia="zh-CN"/>
          </w:rPr>
          <w:t>(六)、公司可持续发展的战略规划</w:t>
        </w:r>
        <w:r>
          <w:tab/>
        </w:r>
        <w:r>
          <w:fldChar w:fldCharType="begin"/>
        </w:r>
        <w:r>
          <w:instrText xml:space="preserve"> PAGEREF _Toc22920 \h </w:instrText>
        </w:r>
        <w:r>
          <w:fldChar w:fldCharType="separate"/>
        </w:r>
        <w:r>
          <w:t>45</w:t>
        </w:r>
        <w:r>
          <w:fldChar w:fldCharType="end"/>
        </w:r>
      </w:hyperlink>
    </w:p>
    <w:p>
      <w:pPr>
        <w:pStyle w:val="TOC1"/>
        <w:tabs>
          <w:tab w:val="right" w:leader="dot" w:pos="8306"/>
        </w:tabs>
      </w:pPr>
      <w:hyperlink w:anchor="_Toc11213" w:history="1">
        <w:r>
          <w:rPr>
            <w:rFonts w:ascii="仿宋" w:eastAsia="仿宋" w:hAnsi="仿宋" w:cs="仿宋" w:hint="eastAsia"/>
            <w:lang w:eastAsia="zh-CN"/>
          </w:rPr>
          <w:t>十二、员工晋升与职业发展通道</w:t>
        </w:r>
        <w:r>
          <w:tab/>
        </w:r>
        <w:r>
          <w:fldChar w:fldCharType="begin"/>
        </w:r>
        <w:r>
          <w:instrText xml:space="preserve"> PAGEREF _Toc11213 \h </w:instrText>
        </w:r>
        <w:r>
          <w:fldChar w:fldCharType="separate"/>
        </w:r>
        <w:r>
          <w:t>46</w:t>
        </w:r>
        <w:r>
          <w:fldChar w:fldCharType="end"/>
        </w:r>
      </w:hyperlink>
    </w:p>
    <w:p>
      <w:pPr>
        <w:pStyle w:val="TOC2"/>
        <w:tabs>
          <w:tab w:val="right" w:leader="dot" w:pos="8306"/>
        </w:tabs>
      </w:pPr>
      <w:hyperlink w:anchor="_Toc2587" w:history="1">
        <w:r>
          <w:rPr>
            <w:rFonts w:ascii="仿宋" w:eastAsia="仿宋" w:hAnsi="仿宋" w:cs="仿宋" w:hint="eastAsia"/>
            <w:lang w:eastAsia="zh-CN"/>
          </w:rPr>
          <w:t>(一)、晋升制度的设计与实施</w:t>
        </w:r>
        <w:r>
          <w:tab/>
        </w:r>
        <w:r>
          <w:fldChar w:fldCharType="begin"/>
        </w:r>
        <w:r>
          <w:instrText xml:space="preserve"> PAGEREF _Toc2587 \h </w:instrText>
        </w:r>
        <w:r>
          <w:fldChar w:fldCharType="separate"/>
        </w:r>
        <w:r>
          <w:t>46</w:t>
        </w:r>
        <w:r>
          <w:fldChar w:fldCharType="end"/>
        </w:r>
      </w:hyperlink>
    </w:p>
    <w:p>
      <w:pPr>
        <w:pStyle w:val="TOC2"/>
        <w:tabs>
          <w:tab w:val="right" w:leader="dot" w:pos="8306"/>
        </w:tabs>
      </w:pPr>
      <w:hyperlink w:anchor="_Toc15183" w:history="1">
        <w:r>
          <w:rPr>
            <w:rFonts w:ascii="仿宋" w:eastAsia="仿宋" w:hAnsi="仿宋" w:cs="仿宋" w:hint="eastAsia"/>
            <w:lang w:eastAsia="zh-CN"/>
          </w:rPr>
          <w:t>(二)、职业发展通道的建立与拓展</w:t>
        </w:r>
        <w:r>
          <w:tab/>
        </w:r>
        <w:r>
          <w:fldChar w:fldCharType="begin"/>
        </w:r>
        <w:r>
          <w:instrText xml:space="preserve"> PAGEREF _Toc15183 \h </w:instrText>
        </w:r>
        <w:r>
          <w:fldChar w:fldCharType="separate"/>
        </w:r>
        <w:r>
          <w:t>47</w:t>
        </w:r>
        <w:r>
          <w:fldChar w:fldCharType="end"/>
        </w:r>
      </w:hyperlink>
    </w:p>
    <w:p>
      <w:pPr>
        <w:pStyle w:val="TOC2"/>
        <w:tabs>
          <w:tab w:val="right" w:leader="dot" w:pos="8306"/>
        </w:tabs>
      </w:pPr>
      <w:hyperlink w:anchor="_Toc8463" w:history="1">
        <w:r>
          <w:rPr>
            <w:rFonts w:ascii="仿宋" w:eastAsia="仿宋" w:hAnsi="仿宋" w:cs="仿宋" w:hint="eastAsia"/>
            <w:lang w:eastAsia="zh-CN"/>
          </w:rPr>
          <w:t>(三)、晋升机会的公平与透明保障</w:t>
        </w:r>
        <w:r>
          <w:tab/>
        </w:r>
        <w:r>
          <w:fldChar w:fldCharType="begin"/>
        </w:r>
        <w:r>
          <w:instrText xml:space="preserve"> PAGEREF _Toc8463 \h </w:instrText>
        </w:r>
        <w:r>
          <w:fldChar w:fldCharType="separate"/>
        </w:r>
        <w:r>
          <w:t>49</w:t>
        </w:r>
        <w:r>
          <w:fldChar w:fldCharType="end"/>
        </w:r>
      </w:hyperlink>
    </w:p>
    <w:p>
      <w:pPr>
        <w:pStyle w:val="TOC1"/>
        <w:tabs>
          <w:tab w:val="right" w:leader="dot" w:pos="8306"/>
        </w:tabs>
      </w:pPr>
      <w:hyperlink w:anchor="_Toc10920" w:history="1">
        <w:r>
          <w:rPr>
            <w:rFonts w:ascii="仿宋" w:eastAsia="仿宋" w:hAnsi="仿宋" w:cs="仿宋" w:hint="eastAsia"/>
            <w:lang w:eastAsia="zh-CN"/>
          </w:rPr>
          <w:t>十三、员工多元化与包容性管理</w:t>
        </w:r>
        <w:r>
          <w:tab/>
        </w:r>
        <w:r>
          <w:fldChar w:fldCharType="begin"/>
        </w:r>
        <w:r>
          <w:instrText xml:space="preserve"> PAGEREF _Toc10920 \h </w:instrText>
        </w:r>
        <w:r>
          <w:fldChar w:fldCharType="separate"/>
        </w:r>
        <w:r>
          <w:t>50</w:t>
        </w:r>
        <w:r>
          <w:fldChar w:fldCharType="end"/>
        </w:r>
      </w:hyperlink>
    </w:p>
    <w:p>
      <w:pPr>
        <w:pStyle w:val="TOC2"/>
        <w:tabs>
          <w:tab w:val="right" w:leader="dot" w:pos="8306"/>
        </w:tabs>
      </w:pPr>
      <w:hyperlink w:anchor="_Toc10369" w:history="1">
        <w:r>
          <w:rPr>
            <w:rFonts w:ascii="仿宋" w:eastAsia="仿宋" w:hAnsi="仿宋" w:cs="仿宋" w:hint="eastAsia"/>
            <w:lang w:eastAsia="zh-CN"/>
          </w:rPr>
          <w:t>(一)、员工多元化的价值与挑战</w:t>
        </w:r>
        <w:r>
          <w:tab/>
        </w:r>
        <w:r>
          <w:fldChar w:fldCharType="begin"/>
        </w:r>
        <w:r>
          <w:instrText xml:space="preserve"> PAGEREF _Toc10369 \h </w:instrText>
        </w:r>
        <w:r>
          <w:fldChar w:fldCharType="separate"/>
        </w:r>
        <w:r>
          <w:t>50</w:t>
        </w:r>
        <w:r>
          <w:fldChar w:fldCharType="end"/>
        </w:r>
      </w:hyperlink>
    </w:p>
    <w:p>
      <w:pPr>
        <w:pStyle w:val="TOC2"/>
        <w:tabs>
          <w:tab w:val="right" w:leader="dot" w:pos="8306"/>
        </w:tabs>
      </w:pPr>
      <w:hyperlink w:anchor="_Toc15736" w:history="1">
        <w:r>
          <w:rPr>
            <w:rFonts w:ascii="仿宋" w:eastAsia="仿宋" w:hAnsi="仿宋" w:cs="仿宋" w:hint="eastAsia"/>
            <w:lang w:eastAsia="zh-CN"/>
          </w:rPr>
          <w:t>(二)、员工包容性政策与实践</w:t>
        </w:r>
        <w:r>
          <w:tab/>
        </w:r>
        <w:r>
          <w:fldChar w:fldCharType="begin"/>
        </w:r>
        <w:r>
          <w:instrText xml:space="preserve"> PAGEREF _Toc15736 \h </w:instrText>
        </w:r>
        <w:r>
          <w:fldChar w:fldCharType="separate"/>
        </w:r>
        <w:r>
          <w:t>51</w:t>
        </w:r>
        <w:r>
          <w:fldChar w:fldCharType="end"/>
        </w:r>
      </w:hyperlink>
    </w:p>
    <w:p>
      <w:pPr>
        <w:pStyle w:val="TOC2"/>
        <w:tabs>
          <w:tab w:val="right" w:leader="dot" w:pos="8306"/>
        </w:tabs>
      </w:pPr>
      <w:hyperlink w:anchor="_Toc30656" w:history="1">
        <w:r>
          <w:rPr>
            <w:rFonts w:ascii="仿宋" w:eastAsia="仿宋" w:hAnsi="仿宋" w:cs="仿宋" w:hint="eastAsia"/>
            <w:lang w:eastAsia="zh-CN"/>
          </w:rPr>
          <w:t>(三)、多元与包容性文化的培育与维护</w:t>
        </w:r>
        <w:r>
          <w:tab/>
        </w:r>
        <w:r>
          <w:fldChar w:fldCharType="begin"/>
        </w:r>
        <w:r>
          <w:instrText xml:space="preserve"> PAGEREF _Toc30656 \h </w:instrText>
        </w:r>
        <w:r>
          <w:fldChar w:fldCharType="separate"/>
        </w:r>
        <w:r>
          <w:t>52</w:t>
        </w:r>
        <w:r>
          <w:fldChar w:fldCharType="end"/>
        </w:r>
      </w:hyperlink>
    </w:p>
    <w:p>
      <w:pPr>
        <w:pStyle w:val="TOC1"/>
        <w:tabs>
          <w:tab w:val="right" w:leader="dot" w:pos="8306"/>
        </w:tabs>
      </w:pPr>
      <w:hyperlink w:anchor="_Toc12116" w:history="1">
        <w:r>
          <w:rPr>
            <w:rFonts w:ascii="仿宋" w:eastAsia="仿宋" w:hAnsi="仿宋" w:cs="仿宋" w:hint="eastAsia"/>
            <w:lang w:eastAsia="zh-CN"/>
          </w:rPr>
          <w:t>十四、第四十五章员工品牌建设</w:t>
        </w:r>
        <w:r>
          <w:tab/>
        </w:r>
        <w:r>
          <w:fldChar w:fldCharType="begin"/>
        </w:r>
        <w:r>
          <w:instrText xml:space="preserve"> PAGEREF _Toc12116 \h </w:instrText>
        </w:r>
        <w:r>
          <w:fldChar w:fldCharType="separate"/>
        </w:r>
        <w:r>
          <w:t>53</w:t>
        </w:r>
        <w:r>
          <w:fldChar w:fldCharType="end"/>
        </w:r>
      </w:hyperlink>
    </w:p>
    <w:p>
      <w:pPr>
        <w:pStyle w:val="TOC2"/>
        <w:tabs>
          <w:tab w:val="right" w:leader="dot" w:pos="8306"/>
        </w:tabs>
      </w:pPr>
      <w:hyperlink w:anchor="_Toc8065" w:history="1">
        <w:r>
          <w:rPr>
            <w:rFonts w:ascii="仿宋" w:eastAsia="仿宋" w:hAnsi="仿宋" w:cs="仿宋" w:hint="eastAsia"/>
            <w:lang w:eastAsia="zh-CN"/>
          </w:rPr>
          <w:t>(一)、个人品牌管理</w:t>
        </w:r>
        <w:r>
          <w:tab/>
        </w:r>
        <w:r>
          <w:fldChar w:fldCharType="begin"/>
        </w:r>
        <w:r>
          <w:instrText xml:space="preserve"> PAGEREF _Toc8065 \h </w:instrText>
        </w:r>
        <w:r>
          <w:fldChar w:fldCharType="separate"/>
        </w:r>
        <w:r>
          <w:t>53</w:t>
        </w:r>
        <w:r>
          <w:fldChar w:fldCharType="end"/>
        </w:r>
      </w:hyperlink>
    </w:p>
    <w:p>
      <w:pPr>
        <w:pStyle w:val="TOC2"/>
        <w:tabs>
          <w:tab w:val="right" w:leader="dot" w:pos="8306"/>
        </w:tabs>
      </w:pPr>
      <w:hyperlink w:anchor="_Toc27564" w:history="1">
        <w:r>
          <w:rPr>
            <w:rFonts w:ascii="仿宋" w:eastAsia="仿宋" w:hAnsi="仿宋" w:cs="仿宋" w:hint="eastAsia"/>
            <w:lang w:eastAsia="zh-CN"/>
          </w:rPr>
          <w:t>(二)、在洗染服务行业内建立个人影响力</w:t>
        </w:r>
        <w:r>
          <w:tab/>
        </w:r>
        <w:r>
          <w:fldChar w:fldCharType="begin"/>
        </w:r>
        <w:r>
          <w:instrText xml:space="preserve"> PAGEREF _Toc27564 \h </w:instrText>
        </w:r>
        <w:r>
          <w:fldChar w:fldCharType="separate"/>
        </w:r>
        <w:r>
          <w:t>53</w:t>
        </w:r>
        <w:r>
          <w:fldChar w:fldCharType="end"/>
        </w:r>
      </w:hyperlink>
    </w:p>
    <w:p>
      <w:pPr>
        <w:pStyle w:val="TOC2"/>
        <w:tabs>
          <w:tab w:val="right" w:leader="dot" w:pos="8306"/>
        </w:tabs>
      </w:pPr>
      <w:hyperlink w:anchor="_Toc19650" w:history="1">
        <w:r>
          <w:rPr>
            <w:rFonts w:ascii="仿宋" w:eastAsia="仿宋" w:hAnsi="仿宋" w:cs="仿宋" w:hint="eastAsia"/>
            <w:lang w:eastAsia="zh-CN"/>
          </w:rPr>
          <w:t>(三)、个人品牌与公司品牌的关联</w:t>
        </w:r>
        <w:r>
          <w:tab/>
        </w:r>
        <w:r>
          <w:fldChar w:fldCharType="begin"/>
        </w:r>
        <w:r>
          <w:instrText xml:space="preserve"> PAGEREF _Toc19650 \h </w:instrText>
        </w:r>
        <w:r>
          <w:fldChar w:fldCharType="separate"/>
        </w:r>
        <w:r>
          <w:t>55</w:t>
        </w:r>
        <w:r>
          <w:fldChar w:fldCharType="end"/>
        </w:r>
      </w:hyperlink>
    </w:p>
    <w:p>
      <w:pPr>
        <w:pStyle w:val="TOC2"/>
        <w:tabs>
          <w:tab w:val="right" w:leader="dot" w:pos="8306"/>
        </w:tabs>
      </w:pPr>
      <w:hyperlink w:anchor="_Toc17839" w:history="1">
        <w:r>
          <w:rPr>
            <w:rFonts w:ascii="仿宋" w:eastAsia="仿宋" w:hAnsi="仿宋" w:cs="仿宋" w:hint="eastAsia"/>
            <w:lang w:eastAsia="zh-CN"/>
          </w:rPr>
          <w:t>(四)、社交媒体与个人品牌</w:t>
        </w:r>
        <w:r>
          <w:tab/>
        </w:r>
        <w:r>
          <w:fldChar w:fldCharType="begin"/>
        </w:r>
        <w:r>
          <w:instrText xml:space="preserve"> PAGEREF _Toc17839 \h </w:instrText>
        </w:r>
        <w:r>
          <w:fldChar w:fldCharType="separate"/>
        </w:r>
        <w:r>
          <w:t>55</w:t>
        </w:r>
        <w:r>
          <w:fldChar w:fldCharType="end"/>
        </w:r>
      </w:hyperlink>
    </w:p>
    <w:p>
      <w:pPr>
        <w:pStyle w:val="TOC2"/>
        <w:tabs>
          <w:tab w:val="right" w:leader="dot" w:pos="8306"/>
        </w:tabs>
      </w:pPr>
      <w:hyperlink w:anchor="_Toc32658" w:history="1">
        <w:r>
          <w:rPr>
            <w:rFonts w:ascii="仿宋" w:eastAsia="仿宋" w:hAnsi="仿宋" w:cs="仿宋" w:hint="eastAsia"/>
            <w:lang w:eastAsia="zh-CN"/>
          </w:rPr>
          <w:t>(五)、个人品牌的社交媒体传播</w:t>
        </w:r>
        <w:r>
          <w:tab/>
        </w:r>
        <w:r>
          <w:fldChar w:fldCharType="begin"/>
        </w:r>
        <w:r>
          <w:instrText xml:space="preserve"> PAGEREF _Toc32658 \h </w:instrText>
        </w:r>
        <w:r>
          <w:fldChar w:fldCharType="separate"/>
        </w:r>
        <w:r>
          <w:t>56</w:t>
        </w:r>
        <w:r>
          <w:fldChar w:fldCharType="end"/>
        </w:r>
      </w:hyperlink>
    </w:p>
    <w:p>
      <w:pPr>
        <w:pStyle w:val="TOC2"/>
        <w:tabs>
          <w:tab w:val="right" w:leader="dot" w:pos="8306"/>
        </w:tabs>
      </w:pPr>
      <w:hyperlink w:anchor="_Toc14425" w:history="1">
        <w:r>
          <w:rPr>
            <w:rFonts w:ascii="仿宋" w:eastAsia="仿宋" w:hAnsi="仿宋" w:cs="仿宋" w:hint="eastAsia"/>
            <w:lang w:eastAsia="zh-CN"/>
          </w:rPr>
          <w:t>(六)、员工品牌建设与公司形象一致性</w:t>
        </w:r>
        <w:r>
          <w:tab/>
        </w:r>
        <w:r>
          <w:fldChar w:fldCharType="begin"/>
        </w:r>
        <w:r>
          <w:instrText xml:space="preserve"> PAGEREF _Toc14425 \h </w:instrText>
        </w:r>
        <w:r>
          <w:fldChar w:fldCharType="separate"/>
        </w:r>
        <w:r>
          <w:t>57</w:t>
        </w:r>
        <w:r>
          <w:fldChar w:fldCharType="end"/>
        </w:r>
      </w:hyperlink>
    </w:p>
    <w:p>
      <w:pPr>
        <w:pStyle w:val="TOC1"/>
        <w:tabs>
          <w:tab w:val="right" w:leader="dot" w:pos="8306"/>
        </w:tabs>
      </w:pPr>
      <w:hyperlink w:anchor="_Toc7520" w:history="1">
        <w:r>
          <w:rPr>
            <w:rFonts w:ascii="仿宋" w:eastAsia="仿宋" w:hAnsi="仿宋" w:cs="仿宋" w:hint="eastAsia"/>
            <w:lang w:eastAsia="zh-CN"/>
          </w:rPr>
          <w:t>十五、员工离职率分析与降低措施</w:t>
        </w:r>
        <w:r>
          <w:tab/>
        </w:r>
        <w:r>
          <w:fldChar w:fldCharType="begin"/>
        </w:r>
        <w:r>
          <w:instrText xml:space="preserve"> PAGEREF _Toc7520 \h </w:instrText>
        </w:r>
        <w:r>
          <w:fldChar w:fldCharType="separate"/>
        </w:r>
        <w:r>
          <w:t>58</w:t>
        </w:r>
        <w:r>
          <w:fldChar w:fldCharType="end"/>
        </w:r>
      </w:hyperlink>
    </w:p>
    <w:p>
      <w:pPr>
        <w:pStyle w:val="TOC2"/>
        <w:tabs>
          <w:tab w:val="right" w:leader="dot" w:pos="8306"/>
        </w:tabs>
      </w:pPr>
      <w:hyperlink w:anchor="_Toc14371" w:history="1">
        <w:r>
          <w:rPr>
            <w:rFonts w:ascii="仿宋" w:eastAsia="仿宋" w:hAnsi="仿宋" w:cs="仿宋" w:hint="eastAsia"/>
            <w:lang w:eastAsia="zh-CN"/>
          </w:rPr>
          <w:t>(一)、离职率分析的方法与工具</w:t>
        </w:r>
        <w:r>
          <w:tab/>
        </w:r>
        <w:r>
          <w:fldChar w:fldCharType="begin"/>
        </w:r>
        <w:r>
          <w:instrText xml:space="preserve"> PAGEREF _Toc14371 \h </w:instrText>
        </w:r>
        <w:r>
          <w:fldChar w:fldCharType="separate"/>
        </w:r>
        <w:r>
          <w:t>58</w:t>
        </w:r>
        <w:r>
          <w:fldChar w:fldCharType="end"/>
        </w:r>
      </w:hyperlink>
    </w:p>
    <w:p>
      <w:pPr>
        <w:pStyle w:val="TOC2"/>
        <w:tabs>
          <w:tab w:val="right" w:leader="dot" w:pos="8306"/>
        </w:tabs>
      </w:pPr>
      <w:hyperlink w:anchor="_Toc25218" w:history="1">
        <w:r>
          <w:rPr>
            <w:rFonts w:ascii="仿宋" w:eastAsia="仿宋" w:hAnsi="仿宋" w:cs="仿宋" w:hint="eastAsia"/>
            <w:lang w:eastAsia="zh-CN"/>
          </w:rPr>
          <w:t>(二)、离职原因的调查与对策制定</w:t>
        </w:r>
        <w:r>
          <w:tab/>
        </w:r>
        <w:r>
          <w:fldChar w:fldCharType="begin"/>
        </w:r>
        <w:r>
          <w:instrText xml:space="preserve"> PAGEREF _Toc25218 \h </w:instrText>
        </w:r>
        <w:r>
          <w:fldChar w:fldCharType="separate"/>
        </w:r>
        <w:r>
          <w:t>59</w:t>
        </w:r>
        <w:r>
          <w:fldChar w:fldCharType="end"/>
        </w:r>
      </w:hyperlink>
    </w:p>
    <w:p>
      <w:pPr>
        <w:pStyle w:val="TOC2"/>
        <w:tabs>
          <w:tab w:val="right" w:leader="dot" w:pos="8306"/>
        </w:tabs>
      </w:pPr>
      <w:hyperlink w:anchor="_Toc10977" w:history="1">
        <w:r>
          <w:rPr>
            <w:rFonts w:ascii="仿宋" w:eastAsia="仿宋" w:hAnsi="仿宋" w:cs="仿宋" w:hint="eastAsia"/>
            <w:lang w:eastAsia="zh-CN"/>
          </w:rPr>
          <w:t>(三)、降低离职率的策略与实践</w:t>
        </w:r>
        <w:r>
          <w:tab/>
        </w:r>
        <w:r>
          <w:fldChar w:fldCharType="begin"/>
        </w:r>
        <w:r>
          <w:instrText xml:space="preserve"> PAGEREF _Toc10977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洗染服务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8632"/>
      <w:r>
        <w:rPr>
          <w:rFonts w:ascii="仿宋" w:eastAsia="仿宋" w:hAnsi="仿宋" w:cs="仿宋" w:hint="eastAsia"/>
          <w:sz w:val="28"/>
          <w:lang w:eastAsia="zh-CN"/>
        </w:rPr>
        <w:t>一、宏观环境分析</w:t>
      </w:r>
      <w:bookmarkEnd w:id="2"/>
    </w:p>
    <w:p>
      <w:pPr>
        <w:pStyle w:val="Heading2"/>
        <w:rPr>
          <w:rFonts w:ascii="仿宋" w:eastAsia="仿宋" w:hAnsi="仿宋" w:cs="仿宋" w:hint="eastAsia"/>
          <w:lang w:eastAsia="zh-CN"/>
        </w:rPr>
      </w:pPr>
      <w:bookmarkStart w:id="3" w:name="_Toc24280"/>
      <w:r>
        <w:rPr>
          <w:rFonts w:ascii="仿宋" w:eastAsia="仿宋" w:hAnsi="仿宋" w:cs="仿宋" w:hint="eastAsia"/>
          <w:lang w:eastAsia="zh-CN"/>
        </w:rPr>
        <w:t>(一)、宏观环境分析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洗染服务行业中具有重要意义。随着社会结构的变化，消费者对产品和服务的需求也发生了变化。当前，社会对可持续性和社会责任的关注不断增加，这对 洗染服务行业提出了更高的要求。企业需要适应社会价值观的演变，关注社会趋势，以更好地满足市场需求。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经济因素对 洗染服务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洗染服务行业的发展至关重要。政府政策的变化、国际关系的调整都可能对企业产生深刻的影响。特别是在 洗染服务行业可能涉及到的领域，如法规、知识产权保护等，企业需要密切关注政治动态，及时调整战略。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 洗染服务行业的驱动力之一。新技术的引入可能改变洗染服务行业格局，提高生产效率，创造新的商业机会。企业需要保持对技术趋势的敏感性，不断更新技术和提升创新能力，以保持竞争力。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法律因素：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法律环境对 洗染服务行业的运营产生直接的约束和引导。合规性、知识产权的保护、劳动法规等都是企业必须遵循的法律框架。企业需要建立完善的法律团队，确保在法规范围内经营，降低法律风险。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环境因素：</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在全球关注环保的趋势下， 洗染服务行业需要更加重视环境因素。降低碳足迹、可持续生产、环保政策的遵守等都成为企业经营的重要考量。企业需要通过绿色技术和环保举措，积极履行社会责任。</w:t>
      </w:r>
    </w:p>
    <w:p>
      <w:pPr>
        <w:pStyle w:val="Heading1"/>
        <w:ind w:firstLine="560" w:firstLineChars="200"/>
        <w:rPr>
          <w:rFonts w:ascii="仿宋" w:eastAsia="仿宋" w:hAnsi="仿宋" w:cs="仿宋" w:hint="eastAsia"/>
          <w:sz w:val="28"/>
          <w:lang w:eastAsia="zh-CN"/>
        </w:rPr>
      </w:pPr>
      <w:bookmarkStart w:id="4" w:name="_Toc24481"/>
      <w:r>
        <w:rPr>
          <w:rFonts w:ascii="仿宋" w:eastAsia="仿宋" w:hAnsi="仿宋" w:cs="仿宋" w:hint="eastAsia"/>
          <w:sz w:val="28"/>
          <w:lang w:eastAsia="zh-CN"/>
        </w:rPr>
        <w:t>二、公司简介</w:t>
      </w:r>
      <w:bookmarkEnd w:id="4"/>
    </w:p>
    <w:p>
      <w:pPr>
        <w:pStyle w:val="Heading2"/>
        <w:rPr>
          <w:rFonts w:ascii="仿宋" w:eastAsia="仿宋" w:hAnsi="仿宋" w:cs="仿宋" w:hint="eastAsia"/>
          <w:lang w:eastAsia="zh-CN"/>
        </w:rPr>
      </w:pPr>
      <w:bookmarkStart w:id="5" w:name="_Toc7110"/>
      <w:r>
        <w:rPr>
          <w:rFonts w:ascii="仿宋" w:eastAsia="仿宋" w:hAnsi="仿宋" w:cs="仿宋" w:hint="eastAsia"/>
          <w:lang w:eastAsia="zh-CN"/>
        </w:rPr>
        <w:t>(一)、公司基本信息</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6" w:name="_Toc21897"/>
      <w:r>
        <w:rPr>
          <w:rFonts w:ascii="仿宋" w:eastAsia="仿宋" w:hAnsi="仿宋" w:cs="仿宋" w:hint="eastAsia"/>
          <w:sz w:val="28"/>
          <w:lang w:eastAsia="zh-CN"/>
        </w:rPr>
        <w:t>(二)、公司简介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洗染服务</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洗染服务洗染服务行业的公司，成立于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 项目公司的使命是 [公司使命]，旨在通过 [关键业务活动] 提升洗染服务洗染服务行业的整体水平。公司的愿景是 [公司愿景]，立志成为 洗染服务 中的领军企业，引领洗染服务行业未来的发展方向。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项目公司拥有一支充满活力、高度专业化的团队。团队成员具备丰富的洗染服务行业经验和专业知识，致力于通过协同合作实现公司设定的战略目标。公司注重员工培训和发展，提供广阔的职业发展空间。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7" w:name="_Toc8340"/>
      <w:r>
        <w:rPr>
          <w:rFonts w:ascii="仿宋" w:eastAsia="仿宋" w:hAnsi="仿宋" w:cs="仿宋" w:hint="eastAsia"/>
          <w:sz w:val="28"/>
          <w:lang w:eastAsia="zh-CN"/>
        </w:rPr>
        <w:t>(三)、核心人员介绍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在市场拓展和品牌建设方面具有丰富经验，致力于提升公司在洗染服务行业中的市场份额。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XXXX年XX月至今，加入公司担任技术总监，负责产品研发和创新项目管理。具备深厚的技术功底和团队领导能力，对洗染服务行业技术发展有深刻见解。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8" w:name="_Toc19880"/>
      <w:r>
        <w:rPr>
          <w:rFonts w:ascii="仿宋" w:eastAsia="仿宋" w:hAnsi="仿宋" w:cs="仿宋" w:hint="eastAsia"/>
          <w:sz w:val="28"/>
          <w:lang w:eastAsia="zh-CN"/>
        </w:rPr>
        <w:t>三、洗染服务行业背景分析</w:t>
      </w:r>
      <w:bookmarkEnd w:id="8"/>
    </w:p>
    <w:p>
      <w:pPr>
        <w:pStyle w:val="Heading2"/>
        <w:rPr>
          <w:rFonts w:ascii="仿宋" w:eastAsia="仿宋" w:hAnsi="仿宋" w:cs="仿宋" w:hint="eastAsia"/>
          <w:lang w:eastAsia="zh-CN"/>
        </w:rPr>
      </w:pPr>
      <w:bookmarkStart w:id="9" w:name="_Toc30274"/>
      <w:r>
        <w:rPr>
          <w:rFonts w:ascii="仿宋" w:eastAsia="仿宋" w:hAnsi="仿宋" w:cs="仿宋" w:hint="eastAsia"/>
          <w:lang w:eastAsia="zh-CN"/>
        </w:rPr>
        <w:t>(一)、洗染服务行业背景分析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行业是一个充满活力且不断演变的领域。近年来，该洗染服务行业经历了显著的增长，这一增长主要受益于多方面的推动因素，尤其是技术创新和市场需求的持续增加。技术创新为洗染服务行业带来了新的商业模式和解决方案，而不断增长的市场需求则推动了洗染服务行业的整体扩张。这使得 洗染服务行业成为当前经济中备受关注的一个重要组成部分。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行业的市场规模持续扩大，预计未来几年仍将保持良好的增长势头。这一趋势得益于多种因素，其中包括数字化转型、全球化市场和消费者需求的多样化。数字化转型推动了洗染服务行业内各个环节的效率提升，全球化市场为企业提供了更广阔的业务机会，而消费者需求的多样化则促使洗染服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目前，洗染服务行业呈现激烈的竞争格局，主要由一些领先的企业主导市场。这些企业通常在创新、市场份额和客户忠诚度等方面表现出强大的竞争力。随着洗染服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洗染服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洗染服务行业发展的关键因素之一。新技术的引入，如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洗染服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洗染服务行业仍然充满挑战和机遇。随着全球经济的发展和技术的不断进步，洗染服务行业参与者将面临着更多的发展机会。然而，需要时刻保持敏锐的市场洞察，灵活调整战略，以适应变化中的环境。对于 洗染服务行业的未来，持乐观但谨慎的态度，不断优化业务模式和提升核心竞争力是至关重要的。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0" w:name="_Toc7589"/>
      <w:r>
        <w:rPr>
          <w:rFonts w:ascii="仿宋" w:eastAsia="仿宋" w:hAnsi="仿宋" w:cs="仿宋" w:hint="eastAsia"/>
          <w:sz w:val="28"/>
          <w:lang w:eastAsia="zh-CN"/>
        </w:rPr>
        <w:t>四、项目基本情况</w:t>
      </w:r>
      <w:bookmarkEnd w:id="10"/>
    </w:p>
    <w:p>
      <w:pPr>
        <w:pStyle w:val="Heading2"/>
        <w:rPr>
          <w:rFonts w:ascii="仿宋" w:eastAsia="仿宋" w:hAnsi="仿宋" w:cs="仿宋" w:hint="eastAsia"/>
          <w:lang w:eastAsia="zh-CN"/>
        </w:rPr>
      </w:pPr>
      <w:bookmarkStart w:id="11" w:name="_Toc29142"/>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19563"/>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21665"/>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洗染服务行业进行新材料、新工艺、新产品的研发，以促进整个洗染服务行业的结构调整和转型升级。这一系列政策的实施为洗染服务行业提供了有力的支持，有助于洗染服务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洗染服务行业提供了增长的空间，同时，逐步升级的消费需求也促使洗染服务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洗染服务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23500"/>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8627"/>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3639"/>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28016"/>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公司计划邀请合作伙伴参与项目投资，共同分享项目的发展成果。通过与洗染服务行业内有实力、资源丰富的合作伙伴达成合作协议，实现资源共享、风险分担，提高项目的整体实力。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1257"/>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12833"/>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项目启动：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进度评估：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0" w:name="_Toc5055"/>
      <w:r>
        <w:rPr>
          <w:rFonts w:ascii="仿宋" w:eastAsia="仿宋" w:hAnsi="仿宋" w:cs="仿宋" w:hint="eastAsia"/>
          <w:sz w:val="28"/>
          <w:lang w:eastAsia="zh-CN"/>
        </w:rPr>
        <w:t>五、第八章员工绩效管理</w:t>
      </w:r>
      <w:bookmarkEnd w:id="20"/>
    </w:p>
    <w:p>
      <w:pPr>
        <w:pStyle w:val="Heading2"/>
        <w:rPr>
          <w:rFonts w:ascii="仿宋" w:eastAsia="仿宋" w:hAnsi="仿宋" w:cs="仿宋" w:hint="eastAsia"/>
          <w:lang w:eastAsia="zh-CN"/>
        </w:rPr>
      </w:pPr>
      <w:bookmarkStart w:id="21" w:name="_Toc9859"/>
      <w:r>
        <w:rPr>
          <w:rFonts w:ascii="仿宋" w:eastAsia="仿宋" w:hAnsi="仿宋" w:cs="仿宋" w:hint="eastAsia"/>
          <w:lang w:eastAsia="zh-CN"/>
        </w:rPr>
        <w:t>(一)、绩效评估体系建立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2" w:name="_Toc11535"/>
      <w:r>
        <w:rPr>
          <w:rFonts w:ascii="仿宋" w:eastAsia="仿宋" w:hAnsi="仿宋" w:cs="仿宋" w:hint="eastAsia"/>
          <w:sz w:val="28"/>
          <w:lang w:eastAsia="zh-CN"/>
        </w:rPr>
        <w:t>(二)、绩效考核与反馈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3" w:name="_Toc27604"/>
      <w:r>
        <w:rPr>
          <w:rFonts w:ascii="仿宋" w:eastAsia="仿宋" w:hAnsi="仿宋" w:cs="仿宋" w:hint="eastAsia"/>
          <w:sz w:val="28"/>
          <w:lang w:eastAsia="zh-CN"/>
        </w:rPr>
        <w:t>(三)、激励与奖惩机制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4" w:name="_Toc19316"/>
      <w:r>
        <w:rPr>
          <w:rFonts w:ascii="仿宋" w:eastAsia="仿宋" w:hAnsi="仿宋" w:cs="仿宋" w:hint="eastAsia"/>
          <w:sz w:val="28"/>
          <w:lang w:eastAsia="zh-CN"/>
        </w:rPr>
        <w:t>六、第三十二章未来发展愿景</w:t>
      </w:r>
      <w:bookmarkEnd w:id="24"/>
    </w:p>
    <w:p>
      <w:pPr>
        <w:pStyle w:val="Heading2"/>
        <w:rPr>
          <w:rFonts w:ascii="仿宋" w:eastAsia="仿宋" w:hAnsi="仿宋" w:cs="仿宋" w:hint="eastAsia"/>
          <w:lang w:eastAsia="zh-CN"/>
        </w:rPr>
      </w:pPr>
      <w:bookmarkStart w:id="25" w:name="_Toc24377"/>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14512"/>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7" w:name="_Toc10216"/>
      <w:r>
        <w:rPr>
          <w:rFonts w:ascii="仿宋" w:eastAsia="仿宋" w:hAnsi="仿宋" w:cs="仿宋" w:hint="eastAsia"/>
          <w:sz w:val="28"/>
          <w:lang w:eastAsia="zh-CN"/>
        </w:rPr>
        <w:t>七、第三十八章员工社交媒体管理</w:t>
      </w:r>
      <w:bookmarkEnd w:id="27"/>
    </w:p>
    <w:p>
      <w:pPr>
        <w:pStyle w:val="Heading2"/>
        <w:rPr>
          <w:rFonts w:ascii="仿宋" w:eastAsia="仿宋" w:hAnsi="仿宋" w:cs="仿宋" w:hint="eastAsia"/>
          <w:lang w:eastAsia="zh-CN"/>
        </w:rPr>
      </w:pPr>
      <w:bookmarkStart w:id="28" w:name="_Toc31126"/>
      <w:r>
        <w:rPr>
          <w:rFonts w:ascii="仿宋" w:eastAsia="仿宋" w:hAnsi="仿宋" w:cs="仿宋" w:hint="eastAsia"/>
          <w:lang w:eastAsia="zh-CN"/>
        </w:rPr>
        <w:t>(一)、员工社交媒体政策</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公司鼓励员工在社交媒体上展示个人特长和公司文化，但也强调在使用社交媒体时应当谨慎行事，遵循以下政策：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代表公司形象： 在社交媒体上发表言论时，请明确表明自己的言论并澄清这并不代表公司的观点。避免使用公司标志或其他与公司相关的标志作为个人社交媒体账户的头像。</w:t>
      </w:r>
    </w:p>
    <w:p>
      <w:pPr>
        <w:ind w:firstLine="560" w:firstLineChars="200"/>
        <w:rPr>
          <w:rFonts w:ascii="仿宋" w:eastAsia="仿宋" w:hAnsi="仿宋" w:cs="仿宋" w:hint="eastAsia"/>
          <w:sz w:val="28"/>
        </w:rPr>
      </w:pPr>
      <w:r>
        <w:rPr>
          <w:rFonts w:ascii="仿宋" w:eastAsia="仿宋" w:hAnsi="仿宋" w:cs="仿宋" w:hint="eastAsia"/>
          <w:sz w:val="28"/>
          <w:lang w:eastAsia="zh-CN"/>
        </w:rPr>
        <w:t>2. 保护公司信息： 禁止在社交媒体上透露公司的商业机密、未公开信息或敏感数据。员工应当遵守公司的信息安全政策。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3. 尊重他人： 员工在社交媒体上的发言应当尊重同事、客户、竞争对手等各方的权益。禁止发表辱骂、歧视或侮辱性言论。</w:t>
      </w:r>
    </w:p>
    <w:p>
      <w:pPr>
        <w:ind w:firstLine="560" w:firstLineChars="200"/>
        <w:rPr>
          <w:rFonts w:ascii="仿宋" w:eastAsia="仿宋" w:hAnsi="仿宋" w:cs="仿宋" w:hint="eastAsia"/>
          <w:sz w:val="28"/>
        </w:rPr>
      </w:pPr>
      <w:r>
        <w:rPr>
          <w:rFonts w:ascii="仿宋" w:eastAsia="仿宋" w:hAnsi="仿宋" w:cs="仿宋" w:hint="eastAsia"/>
          <w:sz w:val="28"/>
          <w:lang w:eastAsia="zh-CN"/>
        </w:rPr>
        <w:t>4. 避免与业务竞争对手发生冲突： 避免在社交媒体上与公司的业务竞争对手发生冲突。员工应当对公司的业务和竞争对手持中立态度。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谨慎发布公司内部信息： 不得在社交媒体上发布公司的内部信息，包括但不限于内部会议内容、薪资信息等。这些信息可能对公司造成潜在的法律和商业风险。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6. 明智使用个人账户： 如果员工在个人社交媒体账户上标明与公司相关的职务信息，他们应当明确表明这是个人观点，并非公司观点。</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遵守法规：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https://d.book118.com/558105062026006025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洗染服务行业员工职业发展规划与管理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70231"/>
    <w:rsid w:val="0F170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55810506202600602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2023-12-18T03:52:00Z</dcterms:created>
  <dcterms:modified xsi:type="dcterms:W3CDTF">2023-12-18T03:52:16Z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C725D000AFD2461C82F38350F8EED88F_11</vt:lpwstr>
  </property>
  <property fmtid="{D5CDD505-2E9C-101B-9397-08002B2CF9AE}" pid="3" name="KSOProductBuildVer">
    <vt:lpwstr>2052-12.1.0.16120</vt:lpwstr>
  </property>
</Properties>
</file>