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感光性高分子材料项目规划设计方案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527" w:history="1">
        <w:r>
          <w:rPr>
            <w:rFonts w:ascii="仿宋" w:eastAsia="仿宋" w:hAnsi="仿宋" w:cs="仿宋" w:hint="eastAsia"/>
            <w:lang w:eastAsia="zh-CN"/>
          </w:rPr>
          <w:t>前言</w:t>
        </w:r>
        <w:r>
          <w:tab/>
        </w:r>
        <w:r>
          <w:fldChar w:fldCharType="begin"/>
        </w:r>
        <w:r>
          <w:instrText xml:space="preserve"> PAGEREF _Toc26527 \h </w:instrText>
        </w:r>
        <w:r>
          <w:fldChar w:fldCharType="separate"/>
        </w:r>
        <w:r>
          <w:t>3</w:t>
        </w:r>
        <w:r>
          <w:fldChar w:fldCharType="end"/>
        </w:r>
      </w:hyperlink>
    </w:p>
    <w:p>
      <w:pPr>
        <w:pStyle w:val="TOC1"/>
        <w:tabs>
          <w:tab w:val="right" w:leader="dot" w:pos="8306"/>
        </w:tabs>
      </w:pPr>
      <w:hyperlink w:anchor="_Toc13346" w:history="1">
        <w:r>
          <w:rPr>
            <w:rFonts w:ascii="仿宋" w:eastAsia="仿宋" w:hAnsi="仿宋" w:cs="仿宋" w:hint="eastAsia"/>
            <w:lang w:eastAsia="zh-CN"/>
          </w:rPr>
          <w:t>一、感光性高分子材料项目土建工程</w:t>
        </w:r>
        <w:r>
          <w:tab/>
        </w:r>
        <w:r>
          <w:fldChar w:fldCharType="begin"/>
        </w:r>
        <w:r>
          <w:instrText xml:space="preserve"> PAGEREF _Toc13346 \h </w:instrText>
        </w:r>
        <w:r>
          <w:fldChar w:fldCharType="separate"/>
        </w:r>
        <w:r>
          <w:t>3</w:t>
        </w:r>
        <w:r>
          <w:fldChar w:fldCharType="end"/>
        </w:r>
      </w:hyperlink>
    </w:p>
    <w:p>
      <w:pPr>
        <w:pStyle w:val="TOC2"/>
        <w:tabs>
          <w:tab w:val="right" w:leader="dot" w:pos="8306"/>
        </w:tabs>
      </w:pPr>
      <w:hyperlink w:anchor="_Toc26708" w:history="1">
        <w:r>
          <w:rPr>
            <w:rFonts w:ascii="仿宋" w:eastAsia="仿宋" w:hAnsi="仿宋" w:cs="仿宋" w:hint="eastAsia"/>
            <w:lang w:eastAsia="zh-CN"/>
          </w:rPr>
          <w:t>(一)、建筑工程设计原则</w:t>
        </w:r>
        <w:r>
          <w:tab/>
        </w:r>
        <w:r>
          <w:fldChar w:fldCharType="begin"/>
        </w:r>
        <w:r>
          <w:instrText xml:space="preserve"> PAGEREF _Toc26708 \h </w:instrText>
        </w:r>
        <w:r>
          <w:fldChar w:fldCharType="separate"/>
        </w:r>
        <w:r>
          <w:t>3</w:t>
        </w:r>
        <w:r>
          <w:fldChar w:fldCharType="end"/>
        </w:r>
      </w:hyperlink>
    </w:p>
    <w:p>
      <w:pPr>
        <w:pStyle w:val="TOC2"/>
        <w:tabs>
          <w:tab w:val="right" w:leader="dot" w:pos="8306"/>
        </w:tabs>
      </w:pPr>
      <w:hyperlink w:anchor="_Toc3575" w:history="1">
        <w:r>
          <w:rPr>
            <w:rFonts w:ascii="仿宋" w:eastAsia="仿宋" w:hAnsi="仿宋" w:cs="仿宋" w:hint="eastAsia"/>
            <w:lang w:eastAsia="zh-CN"/>
          </w:rPr>
          <w:t>(二)、土建工程设计年限及安全等级</w:t>
        </w:r>
        <w:r>
          <w:tab/>
        </w:r>
        <w:r>
          <w:fldChar w:fldCharType="begin"/>
        </w:r>
        <w:r>
          <w:instrText xml:space="preserve"> PAGEREF _Toc3575 \h </w:instrText>
        </w:r>
        <w:r>
          <w:fldChar w:fldCharType="separate"/>
        </w:r>
        <w:r>
          <w:t>4</w:t>
        </w:r>
        <w:r>
          <w:fldChar w:fldCharType="end"/>
        </w:r>
      </w:hyperlink>
    </w:p>
    <w:p>
      <w:pPr>
        <w:pStyle w:val="TOC2"/>
        <w:tabs>
          <w:tab w:val="right" w:leader="dot" w:pos="8306"/>
        </w:tabs>
      </w:pPr>
      <w:hyperlink w:anchor="_Toc26645" w:history="1">
        <w:r>
          <w:rPr>
            <w:rFonts w:ascii="仿宋" w:eastAsia="仿宋" w:hAnsi="仿宋" w:cs="仿宋" w:hint="eastAsia"/>
            <w:lang w:eastAsia="zh-CN"/>
          </w:rPr>
          <w:t>(三)、建筑工程设计总体要求</w:t>
        </w:r>
        <w:r>
          <w:tab/>
        </w:r>
        <w:r>
          <w:fldChar w:fldCharType="begin"/>
        </w:r>
        <w:r>
          <w:instrText xml:space="preserve"> PAGEREF _Toc26645 \h </w:instrText>
        </w:r>
        <w:r>
          <w:fldChar w:fldCharType="separate"/>
        </w:r>
        <w:r>
          <w:t>5</w:t>
        </w:r>
        <w:r>
          <w:fldChar w:fldCharType="end"/>
        </w:r>
      </w:hyperlink>
    </w:p>
    <w:p>
      <w:pPr>
        <w:pStyle w:val="TOC2"/>
        <w:tabs>
          <w:tab w:val="right" w:leader="dot" w:pos="8306"/>
        </w:tabs>
      </w:pPr>
      <w:hyperlink w:anchor="_Toc921" w:history="1">
        <w:r>
          <w:rPr>
            <w:rFonts w:ascii="仿宋" w:eastAsia="仿宋" w:hAnsi="仿宋" w:cs="仿宋" w:hint="eastAsia"/>
            <w:lang w:eastAsia="zh-CN"/>
          </w:rPr>
          <w:t>(四)、土建工程建设指标</w:t>
        </w:r>
        <w:r>
          <w:tab/>
        </w:r>
        <w:r>
          <w:fldChar w:fldCharType="begin"/>
        </w:r>
        <w:r>
          <w:instrText xml:space="preserve"> PAGEREF _Toc921 \h </w:instrText>
        </w:r>
        <w:r>
          <w:fldChar w:fldCharType="separate"/>
        </w:r>
        <w:r>
          <w:t>6</w:t>
        </w:r>
        <w:r>
          <w:fldChar w:fldCharType="end"/>
        </w:r>
      </w:hyperlink>
    </w:p>
    <w:p>
      <w:pPr>
        <w:pStyle w:val="TOC1"/>
        <w:tabs>
          <w:tab w:val="right" w:leader="dot" w:pos="8306"/>
        </w:tabs>
      </w:pPr>
      <w:hyperlink w:anchor="_Toc21154" w:history="1">
        <w:r>
          <w:rPr>
            <w:rFonts w:ascii="仿宋" w:eastAsia="仿宋" w:hAnsi="仿宋" w:cs="仿宋" w:hint="eastAsia"/>
            <w:lang w:eastAsia="zh-CN"/>
          </w:rPr>
          <w:t>二、工艺说明</w:t>
        </w:r>
        <w:r>
          <w:tab/>
        </w:r>
        <w:r>
          <w:fldChar w:fldCharType="begin"/>
        </w:r>
        <w:r>
          <w:instrText xml:space="preserve"> PAGEREF _Toc21154 \h </w:instrText>
        </w:r>
        <w:r>
          <w:fldChar w:fldCharType="separate"/>
        </w:r>
        <w:r>
          <w:t>6</w:t>
        </w:r>
        <w:r>
          <w:fldChar w:fldCharType="end"/>
        </w:r>
      </w:hyperlink>
    </w:p>
    <w:p>
      <w:pPr>
        <w:pStyle w:val="TOC2"/>
        <w:tabs>
          <w:tab w:val="right" w:leader="dot" w:pos="8306"/>
        </w:tabs>
      </w:pPr>
      <w:hyperlink w:anchor="_Toc25398" w:history="1">
        <w:r>
          <w:rPr>
            <w:rFonts w:ascii="仿宋" w:eastAsia="仿宋" w:hAnsi="仿宋" w:cs="仿宋" w:hint="eastAsia"/>
            <w:lang w:eastAsia="zh-CN"/>
          </w:rPr>
          <w:t>(一)、技术管理特点</w:t>
        </w:r>
        <w:r>
          <w:tab/>
        </w:r>
        <w:r>
          <w:fldChar w:fldCharType="begin"/>
        </w:r>
        <w:r>
          <w:instrText xml:space="preserve"> PAGEREF _Toc25398 \h </w:instrText>
        </w:r>
        <w:r>
          <w:fldChar w:fldCharType="separate"/>
        </w:r>
        <w:r>
          <w:t>6</w:t>
        </w:r>
        <w:r>
          <w:fldChar w:fldCharType="end"/>
        </w:r>
      </w:hyperlink>
    </w:p>
    <w:p>
      <w:pPr>
        <w:pStyle w:val="TOC2"/>
        <w:tabs>
          <w:tab w:val="right" w:leader="dot" w:pos="8306"/>
        </w:tabs>
      </w:pPr>
      <w:hyperlink w:anchor="_Toc20767" w:history="1">
        <w:r>
          <w:rPr>
            <w:rFonts w:ascii="仿宋" w:eastAsia="仿宋" w:hAnsi="仿宋" w:cs="仿宋" w:hint="eastAsia"/>
            <w:lang w:eastAsia="zh-CN"/>
          </w:rPr>
          <w:t>(二)、感光性高分子材料项目工艺技术设计方案</w:t>
        </w:r>
        <w:r>
          <w:tab/>
        </w:r>
        <w:r>
          <w:fldChar w:fldCharType="begin"/>
        </w:r>
        <w:r>
          <w:instrText xml:space="preserve"> PAGEREF _Toc20767 \h </w:instrText>
        </w:r>
        <w:r>
          <w:fldChar w:fldCharType="separate"/>
        </w:r>
        <w:r>
          <w:t>7</w:t>
        </w:r>
        <w:r>
          <w:fldChar w:fldCharType="end"/>
        </w:r>
      </w:hyperlink>
    </w:p>
    <w:p>
      <w:pPr>
        <w:pStyle w:val="TOC2"/>
        <w:tabs>
          <w:tab w:val="right" w:leader="dot" w:pos="8306"/>
        </w:tabs>
      </w:pPr>
      <w:hyperlink w:anchor="_Toc7781" w:history="1">
        <w:r>
          <w:rPr>
            <w:rFonts w:ascii="仿宋" w:eastAsia="仿宋" w:hAnsi="仿宋" w:cs="仿宋" w:hint="eastAsia"/>
            <w:lang w:eastAsia="zh-CN"/>
          </w:rPr>
          <w:t>(三)、设备选型方案</w:t>
        </w:r>
        <w:r>
          <w:tab/>
        </w:r>
        <w:r>
          <w:fldChar w:fldCharType="begin"/>
        </w:r>
        <w:r>
          <w:instrText xml:space="preserve"> PAGEREF _Toc7781 \h </w:instrText>
        </w:r>
        <w:r>
          <w:fldChar w:fldCharType="separate"/>
        </w:r>
        <w:r>
          <w:t>9</w:t>
        </w:r>
        <w:r>
          <w:fldChar w:fldCharType="end"/>
        </w:r>
      </w:hyperlink>
    </w:p>
    <w:p>
      <w:pPr>
        <w:pStyle w:val="TOC1"/>
        <w:tabs>
          <w:tab w:val="right" w:leader="dot" w:pos="8306"/>
        </w:tabs>
      </w:pPr>
      <w:hyperlink w:anchor="_Toc20415" w:history="1">
        <w:r>
          <w:rPr>
            <w:rFonts w:ascii="仿宋" w:eastAsia="仿宋" w:hAnsi="仿宋" w:cs="仿宋" w:hint="eastAsia"/>
            <w:lang w:eastAsia="zh-CN"/>
          </w:rPr>
          <w:t>三、市场分析、调研</w:t>
        </w:r>
        <w:r>
          <w:tab/>
        </w:r>
        <w:r>
          <w:fldChar w:fldCharType="begin"/>
        </w:r>
        <w:r>
          <w:instrText xml:space="preserve"> PAGEREF _Toc20415 \h </w:instrText>
        </w:r>
        <w:r>
          <w:fldChar w:fldCharType="separate"/>
        </w:r>
        <w:r>
          <w:t>10</w:t>
        </w:r>
        <w:r>
          <w:fldChar w:fldCharType="end"/>
        </w:r>
      </w:hyperlink>
    </w:p>
    <w:p>
      <w:pPr>
        <w:pStyle w:val="TOC2"/>
        <w:tabs>
          <w:tab w:val="right" w:leader="dot" w:pos="8306"/>
        </w:tabs>
      </w:pPr>
      <w:hyperlink w:anchor="_Toc5538" w:history="1">
        <w:r>
          <w:rPr>
            <w:rFonts w:ascii="仿宋" w:eastAsia="仿宋" w:hAnsi="仿宋" w:cs="仿宋" w:hint="eastAsia"/>
            <w:lang w:eastAsia="zh-CN"/>
          </w:rPr>
          <w:t>(一)、感光性高分子材料行业分析</w:t>
        </w:r>
        <w:r>
          <w:tab/>
        </w:r>
        <w:r>
          <w:fldChar w:fldCharType="begin"/>
        </w:r>
        <w:r>
          <w:instrText xml:space="preserve"> PAGEREF _Toc5538 \h </w:instrText>
        </w:r>
        <w:r>
          <w:fldChar w:fldCharType="separate"/>
        </w:r>
        <w:r>
          <w:t>10</w:t>
        </w:r>
        <w:r>
          <w:fldChar w:fldCharType="end"/>
        </w:r>
      </w:hyperlink>
    </w:p>
    <w:p>
      <w:pPr>
        <w:pStyle w:val="TOC2"/>
        <w:tabs>
          <w:tab w:val="right" w:leader="dot" w:pos="8306"/>
        </w:tabs>
      </w:pPr>
      <w:hyperlink w:anchor="_Toc1495" w:history="1">
        <w:r>
          <w:rPr>
            <w:rFonts w:ascii="仿宋" w:eastAsia="仿宋" w:hAnsi="仿宋" w:cs="仿宋" w:hint="eastAsia"/>
            <w:lang w:eastAsia="zh-CN"/>
          </w:rPr>
          <w:t>(二)、感光性高分子材料市场分析预测</w:t>
        </w:r>
        <w:r>
          <w:tab/>
        </w:r>
        <w:r>
          <w:fldChar w:fldCharType="begin"/>
        </w:r>
        <w:r>
          <w:instrText xml:space="preserve"> PAGEREF _Toc1495 \h </w:instrText>
        </w:r>
        <w:r>
          <w:fldChar w:fldCharType="separate"/>
        </w:r>
        <w:r>
          <w:t>11</w:t>
        </w:r>
        <w:r>
          <w:fldChar w:fldCharType="end"/>
        </w:r>
      </w:hyperlink>
    </w:p>
    <w:p>
      <w:pPr>
        <w:pStyle w:val="TOC1"/>
        <w:tabs>
          <w:tab w:val="right" w:leader="dot" w:pos="8306"/>
        </w:tabs>
      </w:pPr>
      <w:hyperlink w:anchor="_Toc16522" w:history="1">
        <w:r>
          <w:rPr>
            <w:rFonts w:ascii="仿宋" w:eastAsia="仿宋" w:hAnsi="仿宋" w:cs="仿宋" w:hint="eastAsia"/>
            <w:lang w:eastAsia="zh-CN"/>
          </w:rPr>
          <w:t>四、感光性高分子材料项目危机管理</w:t>
        </w:r>
        <w:r>
          <w:tab/>
        </w:r>
        <w:r>
          <w:fldChar w:fldCharType="begin"/>
        </w:r>
        <w:r>
          <w:instrText xml:space="preserve"> PAGEREF _Toc16522 \h </w:instrText>
        </w:r>
        <w:r>
          <w:fldChar w:fldCharType="separate"/>
        </w:r>
        <w:r>
          <w:t>12</w:t>
        </w:r>
        <w:r>
          <w:fldChar w:fldCharType="end"/>
        </w:r>
      </w:hyperlink>
    </w:p>
    <w:p>
      <w:pPr>
        <w:pStyle w:val="TOC2"/>
        <w:tabs>
          <w:tab w:val="right" w:leader="dot" w:pos="8306"/>
        </w:tabs>
      </w:pPr>
      <w:hyperlink w:anchor="_Toc15275" w:history="1">
        <w:r>
          <w:rPr>
            <w:rFonts w:ascii="仿宋" w:eastAsia="仿宋" w:hAnsi="仿宋" w:cs="仿宋" w:hint="eastAsia"/>
            <w:lang w:eastAsia="zh-CN"/>
          </w:rPr>
          <w:t>(一)、危机预警与识别</w:t>
        </w:r>
        <w:r>
          <w:tab/>
        </w:r>
        <w:r>
          <w:fldChar w:fldCharType="begin"/>
        </w:r>
        <w:r>
          <w:instrText xml:space="preserve"> PAGEREF _Toc15275 \h </w:instrText>
        </w:r>
        <w:r>
          <w:fldChar w:fldCharType="separate"/>
        </w:r>
        <w:r>
          <w:t>12</w:t>
        </w:r>
        <w:r>
          <w:fldChar w:fldCharType="end"/>
        </w:r>
      </w:hyperlink>
    </w:p>
    <w:p>
      <w:pPr>
        <w:pStyle w:val="TOC2"/>
        <w:tabs>
          <w:tab w:val="right" w:leader="dot" w:pos="8306"/>
        </w:tabs>
      </w:pPr>
      <w:hyperlink w:anchor="_Toc8455" w:history="1">
        <w:r>
          <w:rPr>
            <w:rFonts w:ascii="仿宋" w:eastAsia="仿宋" w:hAnsi="仿宋" w:cs="仿宋" w:hint="eastAsia"/>
            <w:lang w:eastAsia="zh-CN"/>
          </w:rPr>
          <w:t>(二)、危机应对与恢复</w:t>
        </w:r>
        <w:r>
          <w:tab/>
        </w:r>
        <w:r>
          <w:fldChar w:fldCharType="begin"/>
        </w:r>
        <w:r>
          <w:instrText xml:space="preserve"> PAGEREF _Toc8455 \h </w:instrText>
        </w:r>
        <w:r>
          <w:fldChar w:fldCharType="separate"/>
        </w:r>
        <w:r>
          <w:t>13</w:t>
        </w:r>
        <w:r>
          <w:fldChar w:fldCharType="end"/>
        </w:r>
      </w:hyperlink>
    </w:p>
    <w:p>
      <w:pPr>
        <w:pStyle w:val="TOC1"/>
        <w:tabs>
          <w:tab w:val="right" w:leader="dot" w:pos="8306"/>
        </w:tabs>
      </w:pPr>
      <w:hyperlink w:anchor="_Toc9067" w:history="1">
        <w:r>
          <w:rPr>
            <w:rFonts w:ascii="仿宋" w:eastAsia="仿宋" w:hAnsi="仿宋" w:cs="仿宋" w:hint="eastAsia"/>
            <w:lang w:eastAsia="zh-CN"/>
          </w:rPr>
          <w:t>五、感光性高分子材料项目文档管理</w:t>
        </w:r>
        <w:r>
          <w:tab/>
        </w:r>
        <w:r>
          <w:fldChar w:fldCharType="begin"/>
        </w:r>
        <w:r>
          <w:instrText xml:space="preserve"> PAGEREF _Toc9067 \h </w:instrText>
        </w:r>
        <w:r>
          <w:fldChar w:fldCharType="separate"/>
        </w:r>
        <w:r>
          <w:t>14</w:t>
        </w:r>
        <w:r>
          <w:fldChar w:fldCharType="end"/>
        </w:r>
      </w:hyperlink>
    </w:p>
    <w:p>
      <w:pPr>
        <w:pStyle w:val="TOC2"/>
        <w:tabs>
          <w:tab w:val="right" w:leader="dot" w:pos="8306"/>
        </w:tabs>
      </w:pPr>
      <w:hyperlink w:anchor="_Toc8395" w:history="1">
        <w:r>
          <w:rPr>
            <w:rFonts w:ascii="仿宋" w:eastAsia="仿宋" w:hAnsi="仿宋" w:cs="仿宋" w:hint="eastAsia"/>
            <w:lang w:eastAsia="zh-CN"/>
          </w:rPr>
          <w:t>(一)、文档编制与审查</w:t>
        </w:r>
        <w:r>
          <w:tab/>
        </w:r>
        <w:r>
          <w:fldChar w:fldCharType="begin"/>
        </w:r>
        <w:r>
          <w:instrText xml:space="preserve"> PAGEREF _Toc8395 \h </w:instrText>
        </w:r>
        <w:r>
          <w:fldChar w:fldCharType="separate"/>
        </w:r>
        <w:r>
          <w:t>14</w:t>
        </w:r>
        <w:r>
          <w:fldChar w:fldCharType="end"/>
        </w:r>
      </w:hyperlink>
    </w:p>
    <w:p>
      <w:pPr>
        <w:pStyle w:val="TOC2"/>
        <w:tabs>
          <w:tab w:val="right" w:leader="dot" w:pos="8306"/>
        </w:tabs>
      </w:pPr>
      <w:hyperlink w:anchor="_Toc1842" w:history="1">
        <w:r>
          <w:rPr>
            <w:rFonts w:ascii="仿宋" w:eastAsia="仿宋" w:hAnsi="仿宋" w:cs="仿宋" w:hint="eastAsia"/>
            <w:lang w:eastAsia="zh-CN"/>
          </w:rPr>
          <w:t>(二)、文档发布与分发</w:t>
        </w:r>
        <w:r>
          <w:tab/>
        </w:r>
        <w:r>
          <w:fldChar w:fldCharType="begin"/>
        </w:r>
        <w:r>
          <w:instrText xml:space="preserve"> PAGEREF _Toc1842 \h </w:instrText>
        </w:r>
        <w:r>
          <w:fldChar w:fldCharType="separate"/>
        </w:r>
        <w:r>
          <w:t>16</w:t>
        </w:r>
        <w:r>
          <w:fldChar w:fldCharType="end"/>
        </w:r>
      </w:hyperlink>
    </w:p>
    <w:p>
      <w:pPr>
        <w:pStyle w:val="TOC2"/>
        <w:tabs>
          <w:tab w:val="right" w:leader="dot" w:pos="8306"/>
        </w:tabs>
      </w:pPr>
      <w:hyperlink w:anchor="_Toc13269" w:history="1">
        <w:r>
          <w:rPr>
            <w:rFonts w:ascii="仿宋" w:eastAsia="仿宋" w:hAnsi="仿宋" w:cs="仿宋" w:hint="eastAsia"/>
            <w:lang w:eastAsia="zh-CN"/>
          </w:rPr>
          <w:t>(三)、文档存档与归档</w:t>
        </w:r>
        <w:r>
          <w:tab/>
        </w:r>
        <w:r>
          <w:fldChar w:fldCharType="begin"/>
        </w:r>
        <w:r>
          <w:instrText xml:space="preserve"> PAGEREF _Toc13269 \h </w:instrText>
        </w:r>
        <w:r>
          <w:fldChar w:fldCharType="separate"/>
        </w:r>
        <w:r>
          <w:t>17</w:t>
        </w:r>
        <w:r>
          <w:fldChar w:fldCharType="end"/>
        </w:r>
      </w:hyperlink>
    </w:p>
    <w:p>
      <w:pPr>
        <w:pStyle w:val="TOC1"/>
        <w:tabs>
          <w:tab w:val="right" w:leader="dot" w:pos="8306"/>
        </w:tabs>
      </w:pPr>
      <w:hyperlink w:anchor="_Toc23573" w:history="1">
        <w:r>
          <w:rPr>
            <w:rFonts w:ascii="仿宋" w:eastAsia="仿宋" w:hAnsi="仿宋" w:cs="仿宋" w:hint="eastAsia"/>
            <w:lang w:eastAsia="zh-CN"/>
          </w:rPr>
          <w:t>六、感光性高分子材料项目建设背景及必要性分析</w:t>
        </w:r>
        <w:r>
          <w:tab/>
        </w:r>
        <w:r>
          <w:fldChar w:fldCharType="begin"/>
        </w:r>
        <w:r>
          <w:instrText xml:space="preserve"> PAGEREF _Toc23573 \h </w:instrText>
        </w:r>
        <w:r>
          <w:fldChar w:fldCharType="separate"/>
        </w:r>
        <w:r>
          <w:t>18</w:t>
        </w:r>
        <w:r>
          <w:fldChar w:fldCharType="end"/>
        </w:r>
      </w:hyperlink>
    </w:p>
    <w:p>
      <w:pPr>
        <w:pStyle w:val="TOC2"/>
        <w:tabs>
          <w:tab w:val="right" w:leader="dot" w:pos="8306"/>
        </w:tabs>
      </w:pPr>
      <w:hyperlink w:anchor="_Toc12235" w:history="1">
        <w:r>
          <w:rPr>
            <w:rFonts w:ascii="仿宋" w:eastAsia="仿宋" w:hAnsi="仿宋" w:cs="仿宋" w:hint="eastAsia"/>
            <w:lang w:eastAsia="zh-CN"/>
          </w:rPr>
          <w:t>(一)、感光性高分子材料项目背景分析</w:t>
        </w:r>
        <w:r>
          <w:tab/>
        </w:r>
        <w:r>
          <w:fldChar w:fldCharType="begin"/>
        </w:r>
        <w:r>
          <w:instrText xml:space="preserve"> PAGEREF _Toc12235 \h </w:instrText>
        </w:r>
        <w:r>
          <w:fldChar w:fldCharType="separate"/>
        </w:r>
        <w:r>
          <w:t>18</w:t>
        </w:r>
        <w:r>
          <w:fldChar w:fldCharType="end"/>
        </w:r>
      </w:hyperlink>
    </w:p>
    <w:p>
      <w:pPr>
        <w:pStyle w:val="TOC2"/>
        <w:tabs>
          <w:tab w:val="right" w:leader="dot" w:pos="8306"/>
        </w:tabs>
      </w:pPr>
      <w:hyperlink w:anchor="_Toc2681" w:history="1">
        <w:r>
          <w:rPr>
            <w:rFonts w:ascii="仿宋" w:eastAsia="仿宋" w:hAnsi="仿宋" w:cs="仿宋" w:hint="eastAsia"/>
            <w:lang w:eastAsia="zh-CN"/>
          </w:rPr>
          <w:t>(二)、感光性高分子材料项目建设必要性分析</w:t>
        </w:r>
        <w:r>
          <w:tab/>
        </w:r>
        <w:r>
          <w:fldChar w:fldCharType="begin"/>
        </w:r>
        <w:r>
          <w:instrText xml:space="preserve"> PAGEREF _Toc2681 \h </w:instrText>
        </w:r>
        <w:r>
          <w:fldChar w:fldCharType="separate"/>
        </w:r>
        <w:r>
          <w:t>19</w:t>
        </w:r>
        <w:r>
          <w:fldChar w:fldCharType="end"/>
        </w:r>
      </w:hyperlink>
    </w:p>
    <w:p>
      <w:pPr>
        <w:pStyle w:val="TOC1"/>
        <w:tabs>
          <w:tab w:val="right" w:leader="dot" w:pos="8306"/>
        </w:tabs>
      </w:pPr>
      <w:hyperlink w:anchor="_Toc1900" w:history="1">
        <w:r>
          <w:rPr>
            <w:rFonts w:ascii="仿宋" w:eastAsia="仿宋" w:hAnsi="仿宋" w:cs="仿宋" w:hint="eastAsia"/>
            <w:lang w:eastAsia="zh-CN"/>
          </w:rPr>
          <w:t>七、感光性高分子材料项目经营效益</w:t>
        </w:r>
        <w:r>
          <w:tab/>
        </w:r>
        <w:r>
          <w:fldChar w:fldCharType="begin"/>
        </w:r>
        <w:r>
          <w:instrText xml:space="preserve"> PAGEREF _Toc1900 \h </w:instrText>
        </w:r>
        <w:r>
          <w:fldChar w:fldCharType="separate"/>
        </w:r>
        <w:r>
          <w:t>21</w:t>
        </w:r>
        <w:r>
          <w:fldChar w:fldCharType="end"/>
        </w:r>
      </w:hyperlink>
    </w:p>
    <w:p>
      <w:pPr>
        <w:pStyle w:val="TOC2"/>
        <w:tabs>
          <w:tab w:val="right" w:leader="dot" w:pos="8306"/>
        </w:tabs>
      </w:pPr>
      <w:hyperlink w:anchor="_Toc32333" w:history="1">
        <w:r>
          <w:rPr>
            <w:rFonts w:ascii="仿宋" w:eastAsia="仿宋" w:hAnsi="仿宋" w:cs="仿宋" w:hint="eastAsia"/>
            <w:lang w:eastAsia="zh-CN"/>
          </w:rPr>
          <w:t>(一)、经济评价财务测算</w:t>
        </w:r>
        <w:r>
          <w:tab/>
        </w:r>
        <w:r>
          <w:fldChar w:fldCharType="begin"/>
        </w:r>
        <w:r>
          <w:instrText xml:space="preserve"> PAGEREF _Toc32333 \h </w:instrText>
        </w:r>
        <w:r>
          <w:fldChar w:fldCharType="separate"/>
        </w:r>
        <w:r>
          <w:t>21</w:t>
        </w:r>
        <w:r>
          <w:fldChar w:fldCharType="end"/>
        </w:r>
      </w:hyperlink>
    </w:p>
    <w:p>
      <w:pPr>
        <w:pStyle w:val="TOC2"/>
        <w:tabs>
          <w:tab w:val="right" w:leader="dot" w:pos="8306"/>
        </w:tabs>
      </w:pPr>
      <w:hyperlink w:anchor="_Toc21106" w:history="1">
        <w:r>
          <w:rPr>
            <w:rFonts w:ascii="仿宋" w:eastAsia="仿宋" w:hAnsi="仿宋" w:cs="仿宋" w:hint="eastAsia"/>
            <w:lang w:eastAsia="zh-CN"/>
          </w:rPr>
          <w:t>(二)、感光性高分子材料项目盈利能力分析</w:t>
        </w:r>
        <w:r>
          <w:tab/>
        </w:r>
        <w:r>
          <w:fldChar w:fldCharType="begin"/>
        </w:r>
        <w:r>
          <w:instrText xml:space="preserve"> PAGEREF _Toc21106 \h </w:instrText>
        </w:r>
        <w:r>
          <w:fldChar w:fldCharType="separate"/>
        </w:r>
        <w:r>
          <w:t>22</w:t>
        </w:r>
        <w:r>
          <w:fldChar w:fldCharType="end"/>
        </w:r>
      </w:hyperlink>
    </w:p>
    <w:p>
      <w:pPr>
        <w:pStyle w:val="TOC1"/>
        <w:tabs>
          <w:tab w:val="right" w:leader="dot" w:pos="8306"/>
        </w:tabs>
      </w:pPr>
      <w:hyperlink w:anchor="_Toc26072" w:history="1">
        <w:r>
          <w:rPr>
            <w:rFonts w:ascii="仿宋" w:eastAsia="仿宋" w:hAnsi="仿宋" w:cs="仿宋" w:hint="eastAsia"/>
            <w:lang w:eastAsia="zh-CN"/>
          </w:rPr>
          <w:t>八、感光性高分子材料项目人力资源管理</w:t>
        </w:r>
        <w:r>
          <w:tab/>
        </w:r>
        <w:r>
          <w:fldChar w:fldCharType="begin"/>
        </w:r>
        <w:r>
          <w:instrText xml:space="preserve"> PAGEREF _Toc26072 \h </w:instrText>
        </w:r>
        <w:r>
          <w:fldChar w:fldCharType="separate"/>
        </w:r>
        <w:r>
          <w:t>23</w:t>
        </w:r>
        <w:r>
          <w:fldChar w:fldCharType="end"/>
        </w:r>
      </w:hyperlink>
    </w:p>
    <w:p>
      <w:pPr>
        <w:pStyle w:val="TOC2"/>
        <w:tabs>
          <w:tab w:val="right" w:leader="dot" w:pos="8306"/>
        </w:tabs>
      </w:pPr>
      <w:hyperlink w:anchor="_Toc3478" w:history="1">
        <w:r>
          <w:rPr>
            <w:rFonts w:ascii="仿宋" w:eastAsia="仿宋" w:hAnsi="仿宋" w:cs="仿宋" w:hint="eastAsia"/>
            <w:lang w:eastAsia="zh-CN"/>
          </w:rPr>
          <w:t>(一)、建立健全的预算管理制度</w:t>
        </w:r>
        <w:r>
          <w:tab/>
        </w:r>
        <w:r>
          <w:fldChar w:fldCharType="begin"/>
        </w:r>
        <w:r>
          <w:instrText xml:space="preserve"> PAGEREF _Toc3478 \h </w:instrText>
        </w:r>
        <w:r>
          <w:fldChar w:fldCharType="separate"/>
        </w:r>
        <w:r>
          <w:t>23</w:t>
        </w:r>
        <w:r>
          <w:fldChar w:fldCharType="end"/>
        </w:r>
      </w:hyperlink>
    </w:p>
    <w:p>
      <w:pPr>
        <w:pStyle w:val="TOC2"/>
        <w:tabs>
          <w:tab w:val="right" w:leader="dot" w:pos="8306"/>
        </w:tabs>
      </w:pPr>
      <w:hyperlink w:anchor="_Toc31805" w:history="1">
        <w:r>
          <w:rPr>
            <w:rFonts w:ascii="仿宋" w:eastAsia="仿宋" w:hAnsi="仿宋" w:cs="仿宋" w:hint="eastAsia"/>
            <w:lang w:eastAsia="zh-CN"/>
          </w:rPr>
          <w:t>(二)、加强资金流动监控</w:t>
        </w:r>
        <w:r>
          <w:tab/>
        </w:r>
        <w:r>
          <w:fldChar w:fldCharType="begin"/>
        </w:r>
        <w:r>
          <w:instrText xml:space="preserve"> PAGEREF _Toc31805 \h </w:instrText>
        </w:r>
        <w:r>
          <w:fldChar w:fldCharType="separate"/>
        </w:r>
        <w:r>
          <w:t>25</w:t>
        </w:r>
        <w:r>
          <w:fldChar w:fldCharType="end"/>
        </w:r>
      </w:hyperlink>
    </w:p>
    <w:p>
      <w:pPr>
        <w:pStyle w:val="TOC2"/>
        <w:tabs>
          <w:tab w:val="right" w:leader="dot" w:pos="8306"/>
        </w:tabs>
      </w:pPr>
      <w:hyperlink w:anchor="_Toc7058" w:history="1">
        <w:r>
          <w:rPr>
            <w:rFonts w:ascii="仿宋" w:eastAsia="仿宋" w:hAnsi="仿宋" w:cs="仿宋" w:hint="eastAsia"/>
            <w:lang w:eastAsia="zh-CN"/>
          </w:rPr>
          <w:t>(三)、制定完善的风险控制机制</w:t>
        </w:r>
        <w:r>
          <w:tab/>
        </w:r>
        <w:r>
          <w:fldChar w:fldCharType="begin"/>
        </w:r>
        <w:r>
          <w:instrText xml:space="preserve"> PAGEREF _Toc7058 \h </w:instrText>
        </w:r>
        <w:r>
          <w:fldChar w:fldCharType="separate"/>
        </w:r>
        <w:r>
          <w:t>26</w:t>
        </w:r>
        <w:r>
          <w:fldChar w:fldCharType="end"/>
        </w:r>
      </w:hyperlink>
    </w:p>
    <w:p>
      <w:pPr>
        <w:pStyle w:val="TOC2"/>
        <w:tabs>
          <w:tab w:val="right" w:leader="dot" w:pos="8306"/>
        </w:tabs>
      </w:pPr>
      <w:hyperlink w:anchor="_Toc25831" w:history="1">
        <w:r>
          <w:rPr>
            <w:rFonts w:ascii="仿宋" w:eastAsia="仿宋" w:hAnsi="仿宋" w:cs="仿宋" w:hint="eastAsia"/>
            <w:lang w:eastAsia="zh-CN"/>
          </w:rPr>
          <w:t>(四)、优化成本管理</w:t>
        </w:r>
        <w:r>
          <w:tab/>
        </w:r>
        <w:r>
          <w:fldChar w:fldCharType="begin"/>
        </w:r>
        <w:r>
          <w:instrText xml:space="preserve"> PAGEREF _Toc25831 \h </w:instrText>
        </w:r>
        <w:r>
          <w:fldChar w:fldCharType="separate"/>
        </w:r>
        <w:r>
          <w:t>27</w:t>
        </w:r>
        <w:r>
          <w:fldChar w:fldCharType="end"/>
        </w:r>
      </w:hyperlink>
    </w:p>
    <w:p>
      <w:pPr>
        <w:pStyle w:val="TOC1"/>
        <w:tabs>
          <w:tab w:val="right" w:leader="dot" w:pos="8306"/>
        </w:tabs>
      </w:pPr>
      <w:hyperlink w:anchor="_Toc5973" w:history="1">
        <w:r>
          <w:rPr>
            <w:rFonts w:ascii="仿宋" w:eastAsia="仿宋" w:hAnsi="仿宋" w:cs="仿宋" w:hint="eastAsia"/>
            <w:lang w:eastAsia="zh-CN"/>
          </w:rPr>
          <w:t>九、感光性高分子材料项目环境影响分析</w:t>
        </w:r>
        <w:r>
          <w:tab/>
        </w:r>
        <w:r>
          <w:fldChar w:fldCharType="begin"/>
        </w:r>
        <w:r>
          <w:instrText xml:space="preserve"> PAGEREF _Toc5973 \h </w:instrText>
        </w:r>
        <w:r>
          <w:fldChar w:fldCharType="separate"/>
        </w:r>
        <w:r>
          <w:t>29</w:t>
        </w:r>
        <w:r>
          <w:fldChar w:fldCharType="end"/>
        </w:r>
      </w:hyperlink>
    </w:p>
    <w:p>
      <w:pPr>
        <w:pStyle w:val="TOC2"/>
        <w:tabs>
          <w:tab w:val="right" w:leader="dot" w:pos="8306"/>
        </w:tabs>
      </w:pPr>
      <w:hyperlink w:anchor="_Toc1909" w:history="1">
        <w:r>
          <w:rPr>
            <w:rFonts w:ascii="仿宋" w:eastAsia="仿宋" w:hAnsi="仿宋" w:cs="仿宋" w:hint="eastAsia"/>
            <w:lang w:eastAsia="zh-CN"/>
          </w:rPr>
          <w:t>(一)、建设区域环境质量现状</w:t>
        </w:r>
        <w:r>
          <w:tab/>
        </w:r>
        <w:r>
          <w:fldChar w:fldCharType="begin"/>
        </w:r>
        <w:r>
          <w:instrText xml:space="preserve"> PAGEREF _Toc1909 \h </w:instrText>
        </w:r>
        <w:r>
          <w:fldChar w:fldCharType="separate"/>
        </w:r>
        <w:r>
          <w:t>29</w:t>
        </w:r>
        <w:r>
          <w:fldChar w:fldCharType="end"/>
        </w:r>
      </w:hyperlink>
    </w:p>
    <w:p>
      <w:pPr>
        <w:pStyle w:val="TOC2"/>
        <w:tabs>
          <w:tab w:val="right" w:leader="dot" w:pos="8306"/>
        </w:tabs>
      </w:pPr>
      <w:hyperlink w:anchor="_Toc18635" w:history="1">
        <w:r>
          <w:rPr>
            <w:rFonts w:ascii="仿宋" w:eastAsia="仿宋" w:hAnsi="仿宋" w:cs="仿宋" w:hint="eastAsia"/>
            <w:lang w:eastAsia="zh-CN"/>
          </w:rPr>
          <w:t>(二)、建设期环境保护</w:t>
        </w:r>
        <w:r>
          <w:tab/>
        </w:r>
        <w:r>
          <w:fldChar w:fldCharType="begin"/>
        </w:r>
        <w:r>
          <w:instrText xml:space="preserve"> PAGEREF _Toc18635 \h </w:instrText>
        </w:r>
        <w:r>
          <w:fldChar w:fldCharType="separate"/>
        </w:r>
        <w:r>
          <w:t>30</w:t>
        </w:r>
        <w:r>
          <w:fldChar w:fldCharType="end"/>
        </w:r>
      </w:hyperlink>
    </w:p>
    <w:p>
      <w:pPr>
        <w:pStyle w:val="TOC2"/>
        <w:tabs>
          <w:tab w:val="right" w:leader="dot" w:pos="8306"/>
        </w:tabs>
      </w:pPr>
      <w:hyperlink w:anchor="_Toc6108" w:history="1">
        <w:r>
          <w:rPr>
            <w:rFonts w:ascii="仿宋" w:eastAsia="仿宋" w:hAnsi="仿宋" w:cs="仿宋" w:hint="eastAsia"/>
            <w:lang w:eastAsia="zh-CN"/>
          </w:rPr>
          <w:t>(三)、运营期环境保护</w:t>
        </w:r>
        <w:r>
          <w:tab/>
        </w:r>
        <w:r>
          <w:fldChar w:fldCharType="begin"/>
        </w:r>
        <w:r>
          <w:instrText xml:space="preserve"> PAGEREF _Toc6108 \h </w:instrText>
        </w:r>
        <w:r>
          <w:fldChar w:fldCharType="separate"/>
        </w:r>
        <w:r>
          <w:t>32</w:t>
        </w:r>
        <w:r>
          <w:fldChar w:fldCharType="end"/>
        </w:r>
      </w:hyperlink>
    </w:p>
    <w:p>
      <w:pPr>
        <w:pStyle w:val="TOC2"/>
        <w:tabs>
          <w:tab w:val="right" w:leader="dot" w:pos="8306"/>
        </w:tabs>
      </w:pPr>
      <w:hyperlink w:anchor="_Toc22752" w:history="1">
        <w:r>
          <w:rPr>
            <w:rFonts w:ascii="仿宋" w:eastAsia="仿宋" w:hAnsi="仿宋" w:cs="仿宋" w:hint="eastAsia"/>
            <w:lang w:eastAsia="zh-CN"/>
          </w:rPr>
          <w:t>(四)、感光性高分子材料项目建设对区域经济的影响</w:t>
        </w:r>
        <w:r>
          <w:tab/>
        </w:r>
        <w:r>
          <w:fldChar w:fldCharType="begin"/>
        </w:r>
        <w:r>
          <w:instrText xml:space="preserve"> PAGEREF _Toc22752 \h </w:instrText>
        </w:r>
        <w:r>
          <w:fldChar w:fldCharType="separate"/>
        </w:r>
        <w:r>
          <w:t>33</w:t>
        </w:r>
        <w:r>
          <w:fldChar w:fldCharType="end"/>
        </w:r>
      </w:hyperlink>
    </w:p>
    <w:p>
      <w:pPr>
        <w:pStyle w:val="TOC2"/>
        <w:tabs>
          <w:tab w:val="right" w:leader="dot" w:pos="8306"/>
        </w:tabs>
      </w:pPr>
      <w:hyperlink w:anchor="_Toc5344" w:history="1">
        <w:r>
          <w:rPr>
            <w:rFonts w:ascii="仿宋" w:eastAsia="仿宋" w:hAnsi="仿宋" w:cs="仿宋" w:hint="eastAsia"/>
            <w:lang w:eastAsia="zh-CN"/>
          </w:rPr>
          <w:t>(五)、废弃物处理</w:t>
        </w:r>
        <w:r>
          <w:tab/>
        </w:r>
        <w:r>
          <w:fldChar w:fldCharType="begin"/>
        </w:r>
        <w:r>
          <w:instrText xml:space="preserve"> PAGEREF _Toc5344 \h </w:instrText>
        </w:r>
        <w:r>
          <w:fldChar w:fldCharType="separate"/>
        </w:r>
        <w:r>
          <w:t>35</w:t>
        </w:r>
        <w:r>
          <w:fldChar w:fldCharType="end"/>
        </w:r>
      </w:hyperlink>
    </w:p>
    <w:p>
      <w:pPr>
        <w:pStyle w:val="TOC2"/>
        <w:tabs>
          <w:tab w:val="right" w:leader="dot" w:pos="8306"/>
        </w:tabs>
      </w:pPr>
      <w:hyperlink w:anchor="_Toc1708" w:history="1">
        <w:r>
          <w:rPr>
            <w:rFonts w:ascii="仿宋" w:eastAsia="仿宋" w:hAnsi="仿宋" w:cs="仿宋" w:hint="eastAsia"/>
            <w:lang w:eastAsia="zh-CN"/>
          </w:rPr>
          <w:t>(六)、特殊环境影响分析</w:t>
        </w:r>
        <w:r>
          <w:tab/>
        </w:r>
        <w:r>
          <w:fldChar w:fldCharType="begin"/>
        </w:r>
        <w:r>
          <w:instrText xml:space="preserve"> PAGEREF _Toc1708 \h </w:instrText>
        </w:r>
        <w:r>
          <w:fldChar w:fldCharType="separate"/>
        </w:r>
        <w:r>
          <w:t>36</w:t>
        </w:r>
        <w:r>
          <w:fldChar w:fldCharType="end"/>
        </w:r>
      </w:hyperlink>
    </w:p>
    <w:p>
      <w:pPr>
        <w:pStyle w:val="TOC2"/>
        <w:tabs>
          <w:tab w:val="right" w:leader="dot" w:pos="8306"/>
        </w:tabs>
      </w:pPr>
      <w:hyperlink w:anchor="_Toc5908" w:history="1">
        <w:r>
          <w:rPr>
            <w:rFonts w:ascii="仿宋" w:eastAsia="仿宋" w:hAnsi="仿宋" w:cs="仿宋" w:hint="eastAsia"/>
            <w:lang w:eastAsia="zh-CN"/>
          </w:rPr>
          <w:t>(七)、清洁生产</w:t>
        </w:r>
        <w:r>
          <w:tab/>
        </w:r>
        <w:r>
          <w:fldChar w:fldCharType="begin"/>
        </w:r>
        <w:r>
          <w:instrText xml:space="preserve"> PAGEREF _Toc5908 \h </w:instrText>
        </w:r>
        <w:r>
          <w:fldChar w:fldCharType="separate"/>
        </w:r>
        <w:r>
          <w:t>37</w:t>
        </w:r>
        <w:r>
          <w:fldChar w:fldCharType="end"/>
        </w:r>
      </w:hyperlink>
    </w:p>
    <w:p>
      <w:pPr>
        <w:pStyle w:val="TOC2"/>
        <w:tabs>
          <w:tab w:val="right" w:leader="dot" w:pos="8306"/>
        </w:tabs>
      </w:pPr>
      <w:hyperlink w:anchor="_Toc28392" w:history="1">
        <w:r>
          <w:rPr>
            <w:rFonts w:ascii="仿宋" w:eastAsia="仿宋" w:hAnsi="仿宋" w:cs="仿宋" w:hint="eastAsia"/>
            <w:lang w:eastAsia="zh-CN"/>
          </w:rPr>
          <w:t>(八)、环境保护综合评价</w:t>
        </w:r>
        <w:r>
          <w:tab/>
        </w:r>
        <w:r>
          <w:fldChar w:fldCharType="begin"/>
        </w:r>
        <w:r>
          <w:instrText xml:space="preserve"> PAGEREF _Toc28392 \h </w:instrText>
        </w:r>
        <w:r>
          <w:fldChar w:fldCharType="separate"/>
        </w:r>
        <w:r>
          <w:t>39</w:t>
        </w:r>
        <w:r>
          <w:fldChar w:fldCharType="end"/>
        </w:r>
      </w:hyperlink>
    </w:p>
    <w:p>
      <w:pPr>
        <w:pStyle w:val="TOC1"/>
        <w:tabs>
          <w:tab w:val="right" w:leader="dot" w:pos="8306"/>
        </w:tabs>
      </w:pPr>
      <w:hyperlink w:anchor="_Toc23798" w:history="1">
        <w:r>
          <w:rPr>
            <w:rFonts w:ascii="仿宋" w:eastAsia="仿宋" w:hAnsi="仿宋" w:cs="仿宋" w:hint="eastAsia"/>
            <w:lang w:eastAsia="zh-CN"/>
          </w:rPr>
          <w:t>十、感光性高分子材料项目风险管理</w:t>
        </w:r>
        <w:r>
          <w:tab/>
        </w:r>
        <w:r>
          <w:fldChar w:fldCharType="begin"/>
        </w:r>
        <w:r>
          <w:instrText xml:space="preserve"> PAGEREF _Toc23798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410" w:history="1">
        <w:r>
          <w:rPr>
            <w:rFonts w:ascii="仿宋" w:eastAsia="仿宋" w:hAnsi="仿宋" w:cs="仿宋" w:hint="eastAsia"/>
            <w:lang w:eastAsia="zh-CN"/>
          </w:rPr>
          <w:t>(一)、风险识别与评估</w:t>
        </w:r>
        <w:r>
          <w:tab/>
        </w:r>
        <w:r>
          <w:fldChar w:fldCharType="begin"/>
        </w:r>
        <w:r>
          <w:instrText xml:space="preserve"> PAGEREF _Toc16410 \h </w:instrText>
        </w:r>
        <w:r>
          <w:fldChar w:fldCharType="separate"/>
        </w:r>
        <w:r>
          <w:t>40</w:t>
        </w:r>
        <w:r>
          <w:fldChar w:fldCharType="end"/>
        </w:r>
      </w:hyperlink>
    </w:p>
    <w:p>
      <w:pPr>
        <w:pStyle w:val="TOC2"/>
        <w:tabs>
          <w:tab w:val="right" w:leader="dot" w:pos="8306"/>
        </w:tabs>
      </w:pPr>
      <w:hyperlink w:anchor="_Toc9455" w:history="1">
        <w:r>
          <w:rPr>
            <w:rFonts w:ascii="仿宋" w:eastAsia="仿宋" w:hAnsi="仿宋" w:cs="仿宋" w:hint="eastAsia"/>
            <w:lang w:eastAsia="zh-CN"/>
          </w:rPr>
          <w:t>(二)、风险应对策略</w:t>
        </w:r>
        <w:r>
          <w:tab/>
        </w:r>
        <w:r>
          <w:fldChar w:fldCharType="begin"/>
        </w:r>
        <w:r>
          <w:instrText xml:space="preserve"> PAGEREF _Toc9455 \h </w:instrText>
        </w:r>
        <w:r>
          <w:fldChar w:fldCharType="separate"/>
        </w:r>
        <w:r>
          <w:t>41</w:t>
        </w:r>
        <w:r>
          <w:fldChar w:fldCharType="end"/>
        </w:r>
      </w:hyperlink>
    </w:p>
    <w:p>
      <w:pPr>
        <w:pStyle w:val="TOC2"/>
        <w:tabs>
          <w:tab w:val="right" w:leader="dot" w:pos="8306"/>
        </w:tabs>
      </w:pPr>
      <w:hyperlink w:anchor="_Toc18719" w:history="1">
        <w:r>
          <w:rPr>
            <w:rFonts w:ascii="仿宋" w:eastAsia="仿宋" w:hAnsi="仿宋" w:cs="仿宋" w:hint="eastAsia"/>
            <w:lang w:eastAsia="zh-CN"/>
          </w:rPr>
          <w:t>(三)、风险监控与控制</w:t>
        </w:r>
        <w:r>
          <w:tab/>
        </w:r>
        <w:r>
          <w:fldChar w:fldCharType="begin"/>
        </w:r>
        <w:r>
          <w:instrText xml:space="preserve"> PAGEREF _Toc18719 \h </w:instrText>
        </w:r>
        <w:r>
          <w:fldChar w:fldCharType="separate"/>
        </w:r>
        <w:r>
          <w:t>43</w:t>
        </w:r>
        <w:r>
          <w:fldChar w:fldCharType="end"/>
        </w:r>
      </w:hyperlink>
    </w:p>
    <w:p>
      <w:pPr>
        <w:pStyle w:val="TOC1"/>
        <w:tabs>
          <w:tab w:val="right" w:leader="dot" w:pos="8306"/>
        </w:tabs>
      </w:pPr>
      <w:hyperlink w:anchor="_Toc11316" w:history="1">
        <w:r>
          <w:rPr>
            <w:rFonts w:ascii="仿宋" w:eastAsia="仿宋" w:hAnsi="仿宋" w:cs="仿宋" w:hint="eastAsia"/>
            <w:lang w:eastAsia="zh-CN"/>
          </w:rPr>
          <w:t>十一、感光性高分子材料项目创新与研发</w:t>
        </w:r>
        <w:r>
          <w:tab/>
        </w:r>
        <w:r>
          <w:fldChar w:fldCharType="begin"/>
        </w:r>
        <w:r>
          <w:instrText xml:space="preserve"> PAGEREF _Toc11316 \h </w:instrText>
        </w:r>
        <w:r>
          <w:fldChar w:fldCharType="separate"/>
        </w:r>
        <w:r>
          <w:t>44</w:t>
        </w:r>
        <w:r>
          <w:fldChar w:fldCharType="end"/>
        </w:r>
      </w:hyperlink>
    </w:p>
    <w:p>
      <w:pPr>
        <w:pStyle w:val="TOC2"/>
        <w:tabs>
          <w:tab w:val="right" w:leader="dot" w:pos="8306"/>
        </w:tabs>
      </w:pPr>
      <w:hyperlink w:anchor="_Toc31990" w:history="1">
        <w:r>
          <w:rPr>
            <w:rFonts w:ascii="仿宋" w:eastAsia="仿宋" w:hAnsi="仿宋" w:cs="仿宋" w:hint="eastAsia"/>
            <w:lang w:eastAsia="zh-CN"/>
          </w:rPr>
          <w:t>(一)、创新策略与方向</w:t>
        </w:r>
        <w:r>
          <w:tab/>
        </w:r>
        <w:r>
          <w:fldChar w:fldCharType="begin"/>
        </w:r>
        <w:r>
          <w:instrText xml:space="preserve"> PAGEREF _Toc31990 \h </w:instrText>
        </w:r>
        <w:r>
          <w:fldChar w:fldCharType="separate"/>
        </w:r>
        <w:r>
          <w:t>44</w:t>
        </w:r>
        <w:r>
          <w:fldChar w:fldCharType="end"/>
        </w:r>
      </w:hyperlink>
    </w:p>
    <w:p>
      <w:pPr>
        <w:pStyle w:val="TOC2"/>
        <w:tabs>
          <w:tab w:val="right" w:leader="dot" w:pos="8306"/>
        </w:tabs>
      </w:pPr>
      <w:hyperlink w:anchor="_Toc8673" w:history="1">
        <w:r>
          <w:rPr>
            <w:rFonts w:ascii="仿宋" w:eastAsia="仿宋" w:hAnsi="仿宋" w:cs="仿宋" w:hint="eastAsia"/>
            <w:lang w:eastAsia="zh-CN"/>
          </w:rPr>
          <w:t>(二)、研发规划与投入</w:t>
        </w:r>
        <w:r>
          <w:tab/>
        </w:r>
        <w:r>
          <w:fldChar w:fldCharType="begin"/>
        </w:r>
        <w:r>
          <w:instrText xml:space="preserve"> PAGEREF _Toc8673 \h </w:instrText>
        </w:r>
        <w:r>
          <w:fldChar w:fldCharType="separate"/>
        </w:r>
        <w:r>
          <w:t>45</w:t>
        </w:r>
        <w:r>
          <w:fldChar w:fldCharType="end"/>
        </w:r>
      </w:hyperlink>
    </w:p>
    <w:p>
      <w:pPr>
        <w:pStyle w:val="TOC1"/>
        <w:tabs>
          <w:tab w:val="right" w:leader="dot" w:pos="8306"/>
        </w:tabs>
      </w:pPr>
      <w:hyperlink w:anchor="_Toc7675" w:history="1">
        <w:r>
          <w:rPr>
            <w:rFonts w:ascii="仿宋" w:eastAsia="仿宋" w:hAnsi="仿宋" w:cs="仿宋" w:hint="eastAsia"/>
            <w:lang w:eastAsia="zh-CN"/>
          </w:rPr>
          <w:t>十二、感光性高分子材料项目计划安排</w:t>
        </w:r>
        <w:r>
          <w:tab/>
        </w:r>
        <w:r>
          <w:fldChar w:fldCharType="begin"/>
        </w:r>
        <w:r>
          <w:instrText xml:space="preserve"> PAGEREF _Toc7675 \h </w:instrText>
        </w:r>
        <w:r>
          <w:fldChar w:fldCharType="separate"/>
        </w:r>
        <w:r>
          <w:t>47</w:t>
        </w:r>
        <w:r>
          <w:fldChar w:fldCharType="end"/>
        </w:r>
      </w:hyperlink>
    </w:p>
    <w:p>
      <w:pPr>
        <w:pStyle w:val="TOC2"/>
        <w:tabs>
          <w:tab w:val="right" w:leader="dot" w:pos="8306"/>
        </w:tabs>
      </w:pPr>
      <w:hyperlink w:anchor="_Toc6089" w:history="1">
        <w:r>
          <w:rPr>
            <w:rFonts w:ascii="仿宋" w:eastAsia="仿宋" w:hAnsi="仿宋" w:cs="仿宋" w:hint="eastAsia"/>
            <w:lang w:eastAsia="zh-CN"/>
          </w:rPr>
          <w:t>(一)、建设周期</w:t>
        </w:r>
        <w:r>
          <w:tab/>
        </w:r>
        <w:r>
          <w:fldChar w:fldCharType="begin"/>
        </w:r>
        <w:r>
          <w:instrText xml:space="preserve"> PAGEREF _Toc6089 \h </w:instrText>
        </w:r>
        <w:r>
          <w:fldChar w:fldCharType="separate"/>
        </w:r>
        <w:r>
          <w:t>47</w:t>
        </w:r>
        <w:r>
          <w:fldChar w:fldCharType="end"/>
        </w:r>
      </w:hyperlink>
    </w:p>
    <w:p>
      <w:pPr>
        <w:pStyle w:val="TOC2"/>
        <w:tabs>
          <w:tab w:val="right" w:leader="dot" w:pos="8306"/>
        </w:tabs>
      </w:pPr>
      <w:hyperlink w:anchor="_Toc5114" w:history="1">
        <w:r>
          <w:rPr>
            <w:rFonts w:ascii="仿宋" w:eastAsia="仿宋" w:hAnsi="仿宋" w:cs="仿宋" w:hint="eastAsia"/>
            <w:lang w:eastAsia="zh-CN"/>
          </w:rPr>
          <w:t>(二)、建设进度</w:t>
        </w:r>
        <w:r>
          <w:tab/>
        </w:r>
        <w:r>
          <w:fldChar w:fldCharType="begin"/>
        </w:r>
        <w:r>
          <w:instrText xml:space="preserve"> PAGEREF _Toc5114 \h </w:instrText>
        </w:r>
        <w:r>
          <w:fldChar w:fldCharType="separate"/>
        </w:r>
        <w:r>
          <w:t>48</w:t>
        </w:r>
        <w:r>
          <w:fldChar w:fldCharType="end"/>
        </w:r>
      </w:hyperlink>
    </w:p>
    <w:p>
      <w:pPr>
        <w:pStyle w:val="TOC2"/>
        <w:tabs>
          <w:tab w:val="right" w:leader="dot" w:pos="8306"/>
        </w:tabs>
      </w:pPr>
      <w:hyperlink w:anchor="_Toc1734" w:history="1">
        <w:r>
          <w:rPr>
            <w:rFonts w:ascii="仿宋" w:eastAsia="仿宋" w:hAnsi="仿宋" w:cs="仿宋" w:hint="eastAsia"/>
            <w:lang w:eastAsia="zh-CN"/>
          </w:rPr>
          <w:t>(三)、进度安排注意事项</w:t>
        </w:r>
        <w:r>
          <w:tab/>
        </w:r>
        <w:r>
          <w:fldChar w:fldCharType="begin"/>
        </w:r>
        <w:r>
          <w:instrText xml:space="preserve"> PAGEREF _Toc1734 \h </w:instrText>
        </w:r>
        <w:r>
          <w:fldChar w:fldCharType="separate"/>
        </w:r>
        <w:r>
          <w:t>49</w:t>
        </w:r>
        <w:r>
          <w:fldChar w:fldCharType="end"/>
        </w:r>
      </w:hyperlink>
    </w:p>
    <w:p>
      <w:pPr>
        <w:pStyle w:val="TOC2"/>
        <w:tabs>
          <w:tab w:val="right" w:leader="dot" w:pos="8306"/>
        </w:tabs>
      </w:pPr>
      <w:hyperlink w:anchor="_Toc19383" w:history="1">
        <w:r>
          <w:rPr>
            <w:rFonts w:ascii="仿宋" w:eastAsia="仿宋" w:hAnsi="仿宋" w:cs="仿宋" w:hint="eastAsia"/>
            <w:lang w:eastAsia="zh-CN"/>
          </w:rPr>
          <w:t>(四)、人力资源配置</w:t>
        </w:r>
        <w:r>
          <w:tab/>
        </w:r>
        <w:r>
          <w:fldChar w:fldCharType="begin"/>
        </w:r>
        <w:r>
          <w:instrText xml:space="preserve"> PAGEREF _Toc19383 \h </w:instrText>
        </w:r>
        <w:r>
          <w:fldChar w:fldCharType="separate"/>
        </w:r>
        <w:r>
          <w:t>51</w:t>
        </w:r>
        <w:r>
          <w:fldChar w:fldCharType="end"/>
        </w:r>
      </w:hyperlink>
    </w:p>
    <w:p>
      <w:pPr>
        <w:pStyle w:val="TOC1"/>
        <w:tabs>
          <w:tab w:val="right" w:leader="dot" w:pos="8306"/>
        </w:tabs>
      </w:pPr>
      <w:hyperlink w:anchor="_Toc27283" w:history="1">
        <w:r>
          <w:rPr>
            <w:rFonts w:ascii="仿宋" w:eastAsia="仿宋" w:hAnsi="仿宋" w:cs="仿宋" w:hint="eastAsia"/>
            <w:lang w:eastAsia="zh-CN"/>
          </w:rPr>
          <w:t>十三、感光性高分子材料项目变更管理</w:t>
        </w:r>
        <w:r>
          <w:tab/>
        </w:r>
        <w:r>
          <w:fldChar w:fldCharType="begin"/>
        </w:r>
        <w:r>
          <w:instrText xml:space="preserve"> PAGEREF _Toc27283 \h </w:instrText>
        </w:r>
        <w:r>
          <w:fldChar w:fldCharType="separate"/>
        </w:r>
        <w:r>
          <w:t>51</w:t>
        </w:r>
        <w:r>
          <w:fldChar w:fldCharType="end"/>
        </w:r>
      </w:hyperlink>
    </w:p>
    <w:p>
      <w:pPr>
        <w:pStyle w:val="TOC2"/>
        <w:tabs>
          <w:tab w:val="right" w:leader="dot" w:pos="8306"/>
        </w:tabs>
      </w:pPr>
      <w:hyperlink w:anchor="_Toc13284" w:history="1">
        <w:r>
          <w:rPr>
            <w:rFonts w:ascii="仿宋" w:eastAsia="仿宋" w:hAnsi="仿宋" w:cs="仿宋" w:hint="eastAsia"/>
            <w:lang w:eastAsia="zh-CN"/>
          </w:rPr>
          <w:t>(一)、变更申请与评估</w:t>
        </w:r>
        <w:r>
          <w:tab/>
        </w:r>
        <w:r>
          <w:fldChar w:fldCharType="begin"/>
        </w:r>
        <w:r>
          <w:instrText xml:space="preserve"> PAGEREF _Toc13284 \h </w:instrText>
        </w:r>
        <w:r>
          <w:fldChar w:fldCharType="separate"/>
        </w:r>
        <w:r>
          <w:t>51</w:t>
        </w:r>
        <w:r>
          <w:fldChar w:fldCharType="end"/>
        </w:r>
      </w:hyperlink>
    </w:p>
    <w:p>
      <w:pPr>
        <w:pStyle w:val="TOC2"/>
        <w:tabs>
          <w:tab w:val="right" w:leader="dot" w:pos="8306"/>
        </w:tabs>
      </w:pPr>
      <w:hyperlink w:anchor="_Toc22902" w:history="1">
        <w:r>
          <w:rPr>
            <w:rFonts w:ascii="仿宋" w:eastAsia="仿宋" w:hAnsi="仿宋" w:cs="仿宋" w:hint="eastAsia"/>
            <w:lang w:eastAsia="zh-CN"/>
          </w:rPr>
          <w:t>(二)、变更实施与控制</w:t>
        </w:r>
        <w:r>
          <w:tab/>
        </w:r>
        <w:r>
          <w:fldChar w:fldCharType="begin"/>
        </w:r>
        <w:r>
          <w:instrText xml:space="preserve"> PAGEREF _Toc22902 \h </w:instrText>
        </w:r>
        <w:r>
          <w:fldChar w:fldCharType="separate"/>
        </w:r>
        <w:r>
          <w:t>52</w:t>
        </w:r>
        <w:r>
          <w:fldChar w:fldCharType="end"/>
        </w:r>
      </w:hyperlink>
    </w:p>
    <w:p>
      <w:pPr>
        <w:pStyle w:val="TOC1"/>
        <w:tabs>
          <w:tab w:val="right" w:leader="dot" w:pos="8306"/>
        </w:tabs>
      </w:pPr>
      <w:hyperlink w:anchor="_Toc19100" w:history="1">
        <w:r>
          <w:rPr>
            <w:rFonts w:ascii="仿宋" w:eastAsia="仿宋" w:hAnsi="仿宋" w:cs="仿宋" w:hint="eastAsia"/>
            <w:lang w:eastAsia="zh-CN"/>
          </w:rPr>
          <w:t>十四、营销与推广策略</w:t>
        </w:r>
        <w:r>
          <w:tab/>
        </w:r>
        <w:r>
          <w:fldChar w:fldCharType="begin"/>
        </w:r>
        <w:r>
          <w:instrText xml:space="preserve"> PAGEREF _Toc19100 \h </w:instrText>
        </w:r>
        <w:r>
          <w:fldChar w:fldCharType="separate"/>
        </w:r>
        <w:r>
          <w:t>53</w:t>
        </w:r>
        <w:r>
          <w:fldChar w:fldCharType="end"/>
        </w:r>
      </w:hyperlink>
    </w:p>
    <w:p>
      <w:pPr>
        <w:pStyle w:val="TOC2"/>
        <w:tabs>
          <w:tab w:val="right" w:leader="dot" w:pos="8306"/>
        </w:tabs>
      </w:pPr>
      <w:hyperlink w:anchor="_Toc24137" w:history="1">
        <w:r>
          <w:rPr>
            <w:rFonts w:ascii="仿宋" w:eastAsia="仿宋" w:hAnsi="仿宋" w:cs="仿宋" w:hint="eastAsia"/>
            <w:lang w:eastAsia="zh-CN"/>
          </w:rPr>
          <w:t>(一)、产品/服务定位与特点</w:t>
        </w:r>
        <w:r>
          <w:tab/>
        </w:r>
        <w:r>
          <w:fldChar w:fldCharType="begin"/>
        </w:r>
        <w:r>
          <w:instrText xml:space="preserve"> PAGEREF _Toc24137 \h </w:instrText>
        </w:r>
        <w:r>
          <w:fldChar w:fldCharType="separate"/>
        </w:r>
        <w:r>
          <w:t>53</w:t>
        </w:r>
        <w:r>
          <w:fldChar w:fldCharType="end"/>
        </w:r>
      </w:hyperlink>
    </w:p>
    <w:p>
      <w:pPr>
        <w:pStyle w:val="TOC2"/>
        <w:tabs>
          <w:tab w:val="right" w:leader="dot" w:pos="8306"/>
        </w:tabs>
      </w:pPr>
      <w:hyperlink w:anchor="_Toc2007" w:history="1">
        <w:r>
          <w:rPr>
            <w:rFonts w:ascii="仿宋" w:eastAsia="仿宋" w:hAnsi="仿宋" w:cs="仿宋" w:hint="eastAsia"/>
            <w:lang w:eastAsia="zh-CN"/>
          </w:rPr>
          <w:t>(二)、市场定位与竞争分析</w:t>
        </w:r>
        <w:r>
          <w:tab/>
        </w:r>
        <w:r>
          <w:fldChar w:fldCharType="begin"/>
        </w:r>
        <w:r>
          <w:instrText xml:space="preserve"> PAGEREF _Toc2007 \h </w:instrText>
        </w:r>
        <w:r>
          <w:fldChar w:fldCharType="separate"/>
        </w:r>
        <w:r>
          <w:t>54</w:t>
        </w:r>
        <w:r>
          <w:fldChar w:fldCharType="end"/>
        </w:r>
      </w:hyperlink>
    </w:p>
    <w:p>
      <w:pPr>
        <w:pStyle w:val="TOC2"/>
        <w:tabs>
          <w:tab w:val="right" w:leader="dot" w:pos="8306"/>
        </w:tabs>
      </w:pPr>
      <w:hyperlink w:anchor="_Toc20378" w:history="1">
        <w:r>
          <w:rPr>
            <w:rFonts w:ascii="仿宋" w:eastAsia="仿宋" w:hAnsi="仿宋" w:cs="仿宋" w:hint="eastAsia"/>
            <w:lang w:eastAsia="zh-CN"/>
          </w:rPr>
          <w:t>(三)、营销渠道与策略</w:t>
        </w:r>
        <w:r>
          <w:tab/>
        </w:r>
        <w:r>
          <w:fldChar w:fldCharType="begin"/>
        </w:r>
        <w:r>
          <w:instrText xml:space="preserve"> PAGEREF _Toc20378 \h </w:instrText>
        </w:r>
        <w:r>
          <w:fldChar w:fldCharType="separate"/>
        </w:r>
        <w:r>
          <w:t>55</w:t>
        </w:r>
        <w:r>
          <w:fldChar w:fldCharType="end"/>
        </w:r>
      </w:hyperlink>
    </w:p>
    <w:p>
      <w:pPr>
        <w:pStyle w:val="TOC2"/>
        <w:tabs>
          <w:tab w:val="right" w:leader="dot" w:pos="8306"/>
        </w:tabs>
      </w:pPr>
      <w:hyperlink w:anchor="_Toc5246" w:history="1">
        <w:r>
          <w:rPr>
            <w:rFonts w:ascii="仿宋" w:eastAsia="仿宋" w:hAnsi="仿宋" w:cs="仿宋" w:hint="eastAsia"/>
            <w:lang w:eastAsia="zh-CN"/>
          </w:rPr>
          <w:t>(四)、推广与宣传活动</w:t>
        </w:r>
        <w:r>
          <w:tab/>
        </w:r>
        <w:r>
          <w:fldChar w:fldCharType="begin"/>
        </w:r>
        <w:r>
          <w:instrText xml:space="preserve"> PAGEREF _Toc5246 \h </w:instrText>
        </w:r>
        <w:r>
          <w:fldChar w:fldCharType="separate"/>
        </w:r>
        <w:r>
          <w:t>56</w:t>
        </w:r>
        <w:r>
          <w:fldChar w:fldCharType="end"/>
        </w:r>
      </w:hyperlink>
    </w:p>
    <w:p>
      <w:pPr>
        <w:pStyle w:val="TOC1"/>
        <w:tabs>
          <w:tab w:val="right" w:leader="dot" w:pos="8306"/>
        </w:tabs>
      </w:pPr>
      <w:hyperlink w:anchor="_Toc29946" w:history="1">
        <w:r>
          <w:rPr>
            <w:rFonts w:ascii="仿宋" w:eastAsia="仿宋" w:hAnsi="仿宋" w:cs="仿宋" w:hint="eastAsia"/>
            <w:lang w:eastAsia="zh-CN"/>
          </w:rPr>
          <w:t>十五、感光性高分子材料项目实施时间节点</w:t>
        </w:r>
        <w:r>
          <w:tab/>
        </w:r>
        <w:r>
          <w:fldChar w:fldCharType="begin"/>
        </w:r>
        <w:r>
          <w:instrText xml:space="preserve"> PAGEREF _Toc29946 \h </w:instrText>
        </w:r>
        <w:r>
          <w:fldChar w:fldCharType="separate"/>
        </w:r>
        <w:r>
          <w:t>62</w:t>
        </w:r>
        <w:r>
          <w:fldChar w:fldCharType="end"/>
        </w:r>
      </w:hyperlink>
    </w:p>
    <w:p>
      <w:pPr>
        <w:pStyle w:val="TOC2"/>
        <w:tabs>
          <w:tab w:val="right" w:leader="dot" w:pos="8306"/>
        </w:tabs>
      </w:pPr>
      <w:hyperlink w:anchor="_Toc31486" w:history="1">
        <w:r>
          <w:rPr>
            <w:rFonts w:ascii="仿宋" w:eastAsia="仿宋" w:hAnsi="仿宋" w:cs="仿宋" w:hint="eastAsia"/>
            <w:lang w:eastAsia="zh-CN"/>
          </w:rPr>
          <w:t>(一)、感光性高分子材料项目启动阶段时间节点</w:t>
        </w:r>
        <w:r>
          <w:tab/>
        </w:r>
        <w:r>
          <w:fldChar w:fldCharType="begin"/>
        </w:r>
        <w:r>
          <w:instrText xml:space="preserve"> PAGEREF _Toc31486 \h </w:instrText>
        </w:r>
        <w:r>
          <w:fldChar w:fldCharType="separate"/>
        </w:r>
        <w:r>
          <w:t>62</w:t>
        </w:r>
        <w:r>
          <w:fldChar w:fldCharType="end"/>
        </w:r>
      </w:hyperlink>
    </w:p>
    <w:p>
      <w:pPr>
        <w:pStyle w:val="TOC2"/>
        <w:tabs>
          <w:tab w:val="right" w:leader="dot" w:pos="8306"/>
        </w:tabs>
      </w:pPr>
      <w:hyperlink w:anchor="_Toc5054" w:history="1">
        <w:r>
          <w:rPr>
            <w:rFonts w:ascii="仿宋" w:eastAsia="仿宋" w:hAnsi="仿宋" w:cs="仿宋" w:hint="eastAsia"/>
            <w:lang w:eastAsia="zh-CN"/>
          </w:rPr>
          <w:t>(二)、感光性高分子材料项目执行阶段时间节点</w:t>
        </w:r>
        <w:r>
          <w:tab/>
        </w:r>
        <w:r>
          <w:fldChar w:fldCharType="begin"/>
        </w:r>
        <w:r>
          <w:instrText xml:space="preserve"> PAGEREF _Toc5054 \h </w:instrText>
        </w:r>
        <w:r>
          <w:fldChar w:fldCharType="separate"/>
        </w:r>
        <w:r>
          <w:t>63</w:t>
        </w:r>
        <w:r>
          <w:fldChar w:fldCharType="end"/>
        </w:r>
      </w:hyperlink>
    </w:p>
    <w:p>
      <w:pPr>
        <w:pStyle w:val="TOC2"/>
        <w:tabs>
          <w:tab w:val="right" w:leader="dot" w:pos="8306"/>
        </w:tabs>
      </w:pPr>
      <w:hyperlink w:anchor="_Toc9609" w:history="1">
        <w:r>
          <w:rPr>
            <w:rFonts w:ascii="仿宋" w:eastAsia="仿宋" w:hAnsi="仿宋" w:cs="仿宋" w:hint="eastAsia"/>
            <w:lang w:eastAsia="zh-CN"/>
          </w:rPr>
          <w:t>(三)、感光性高分子材料项目完成阶段时间节点</w:t>
        </w:r>
        <w:r>
          <w:tab/>
        </w:r>
        <w:r>
          <w:fldChar w:fldCharType="begin"/>
        </w:r>
        <w:r>
          <w:instrText xml:space="preserve"> PAGEREF _Toc9609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52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3346"/>
      <w:r>
        <w:rPr>
          <w:rFonts w:ascii="仿宋" w:eastAsia="仿宋" w:hAnsi="仿宋" w:cs="仿宋" w:hint="eastAsia"/>
          <w:sz w:val="28"/>
          <w:lang w:eastAsia="zh-CN"/>
        </w:rPr>
        <w:t>一、感光性高分子材料项目土建工程</w:t>
      </w:r>
      <w:bookmarkEnd w:id="2"/>
    </w:p>
    <w:p>
      <w:pPr>
        <w:pStyle w:val="Heading2"/>
        <w:rPr>
          <w:rFonts w:ascii="仿宋" w:eastAsia="仿宋" w:hAnsi="仿宋" w:cs="仿宋" w:hint="eastAsia"/>
          <w:lang w:eastAsia="zh-CN"/>
        </w:rPr>
      </w:pPr>
      <w:bookmarkStart w:id="3" w:name="_Toc26708"/>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在感光性高分子材料项目的建筑工程设计中，我们将秉承一系列重要的设计原则，以确保感光性高分子材料项目建筑在功能、美观、可持续性等方面达到最佳效果。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首要原则是确保建筑的功能性得到最大化的发挥。我们将充分理解感光性高分子材料项目的实际需求，合理布局各个功能区域，保证建筑在满足业务需求的同时，提供高效的工作环境。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在建筑设计中，我们将综合考虑建设和运营成本。通过精细的经济效益分析，确保设计方案在高效利用资源的同时，对感光性高分子材料项目的长期盈利能力有积极的贡献。</w:t>
      </w:r>
    </w:p>
    <w:p>
      <w:pPr>
        <w:pStyle w:val="Heading2"/>
        <w:ind w:firstLine="560" w:firstLineChars="200"/>
        <w:rPr>
          <w:rFonts w:ascii="仿宋" w:eastAsia="仿宋" w:hAnsi="仿宋" w:cs="仿宋" w:hint="eastAsia"/>
          <w:sz w:val="28"/>
          <w:lang w:eastAsia="zh-CN"/>
        </w:rPr>
      </w:pPr>
      <w:bookmarkStart w:id="4" w:name="_Toc3575"/>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感光性高分子材料项目的土建工程设计中，我们将精准设定设计年限，结合感光性高分子材料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感光性高分子材料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6645"/>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感光性高分子材料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感光性高分子材料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感光性高分子材料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921"/>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本期工程感光性高分子材料项目预计总建筑面积XXX平方米，其中：计容建筑面积XXX平方米，计划建筑工程投资XX万元，占感光性高分子材料项目总投资的XX%。</w:t>
      </w:r>
    </w:p>
    <w:p>
      <w:pPr>
        <w:pStyle w:val="Heading1"/>
        <w:ind w:firstLine="560" w:firstLineChars="200"/>
        <w:rPr>
          <w:rFonts w:ascii="仿宋" w:eastAsia="仿宋" w:hAnsi="仿宋" w:cs="仿宋" w:hint="eastAsia"/>
          <w:sz w:val="28"/>
          <w:lang w:eastAsia="zh-CN"/>
        </w:rPr>
      </w:pPr>
      <w:bookmarkStart w:id="7" w:name="_Toc21154"/>
      <w:r>
        <w:rPr>
          <w:rFonts w:ascii="仿宋" w:eastAsia="仿宋" w:hAnsi="仿宋" w:cs="仿宋" w:hint="eastAsia"/>
          <w:sz w:val="28"/>
          <w:lang w:eastAsia="zh-CN"/>
        </w:rPr>
        <w:t>二、工艺说明</w:t>
      </w:r>
      <w:bookmarkEnd w:id="7"/>
    </w:p>
    <w:p>
      <w:pPr>
        <w:pStyle w:val="Heading2"/>
        <w:rPr>
          <w:rFonts w:ascii="仿宋" w:eastAsia="仿宋" w:hAnsi="仿宋" w:cs="仿宋" w:hint="eastAsia"/>
          <w:lang w:eastAsia="zh-CN"/>
        </w:rPr>
      </w:pPr>
      <w:bookmarkStart w:id="8" w:name="_Toc25398"/>
      <w:r>
        <w:rPr>
          <w:rFonts w:ascii="仿宋" w:eastAsia="仿宋" w:hAnsi="仿宋" w:cs="仿宋" w:hint="eastAsia"/>
          <w:lang w:eastAsia="zh-CN"/>
        </w:rPr>
        <w:t>(一)、技术管理特点</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的技术管理特点体现在其创新导向。通过引入最先进的技术趋势和解决方案，感光性高分子材料项目致力于提升科技含量、提高质量和效率水平。这意味着我们将采用最新的工具和方法，确保感光性高分子材料项目在技术层面始终走在前沿，从而在竞争激烈的市场中脱颖而出。</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感光性高分子材料项目技术管理的显著特征。通过整合不同领域的技术资源，我们实现了跨学科的协同工作。这有助于优化技术架构，提高整体效能。此外，整合性策略还促进了不同技术团队之间的紧密沟通和高效合作，确保感光性高分子材料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感光性高分子材料项目所采用的技术。通过不断优化技术方案，感光性高分子材料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感光性高分子材料项目团队将在感光性高分子材料项目初期识别可能的技术风险，并采取相应的预防和应对措施。通过建立健全的风险评估机制，感光性高分子材料项目能够在实施过程中及时发现并解决潜在的技术问题，保障感光性高分子材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感光性高分子材料项目中，技术将成为感光性高分子材料项目成功的有力支持。这一深度剖析揭示了技术管理在感光性高分子材料项目实施中的关键作用，为感光性高分子材料项目的技术基础奠定了坚实的基础。</w:t>
      </w:r>
    </w:p>
    <w:p>
      <w:pPr>
        <w:pStyle w:val="Heading2"/>
        <w:ind w:firstLine="560" w:firstLineChars="200"/>
        <w:rPr>
          <w:rFonts w:ascii="仿宋" w:eastAsia="仿宋" w:hAnsi="仿宋" w:cs="仿宋" w:hint="eastAsia"/>
          <w:sz w:val="28"/>
          <w:lang w:eastAsia="zh-CN"/>
        </w:rPr>
      </w:pPr>
      <w:bookmarkStart w:id="9" w:name="_Toc20767"/>
      <w:r>
        <w:rPr>
          <w:rFonts w:ascii="仿宋" w:eastAsia="仿宋" w:hAnsi="仿宋" w:cs="仿宋" w:hint="eastAsia"/>
          <w:sz w:val="28"/>
          <w:lang w:eastAsia="zh-CN"/>
        </w:rPr>
        <w:t>(二)、感光性高分子材料项目工艺技术设计方案</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感光性高分子材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感光性高分子材料项目将严格按照相关行业规范要求进行组织。通过有效控制产品质量，感光性高分子材料项目将致力于为顾客提供优质的感光性高分子材料项目产品和良好的服务。这体现了感光性高分子材料项目对于生产活动合规性和质量标准的高度重视，为感光性高分子材料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感光性高分子材料项目注重生态效益和清洁生产原则。感光性高分子材料项目建设将紧密结合地方特色经济发展，与社会经济发展规划和区域环境保护规划方案相协调一致。通过与当地区域自然生态系统的结合，感光性高分子材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感光性高分子材料项目产品具有多样化的客户需求和个性化的特点。因此，感光性高分子材料项目产品规格品种多样，且单批生产数量较小。为满足这一特点，感光性高分子材料项目承办单位将建设先进的柔性制造生产线。通过广泛应用柔性制造技术，感光性高分子材料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感光性高分子材料项目采用的技术具有较高的技术含量和自动化水平，处于国内先进水平。这一技术选用不仅体现了对生产效率、质量和环境友好性的高标准要求，同时为感光性高分子材料项目的可持续发展奠定了坚实的基础。</w:t>
      </w:r>
    </w:p>
    <w:p>
      <w:pPr>
        <w:pStyle w:val="Heading2"/>
        <w:ind w:firstLine="560" w:firstLineChars="200"/>
        <w:rPr>
          <w:rFonts w:ascii="仿宋" w:eastAsia="仿宋" w:hAnsi="仿宋" w:cs="仿宋" w:hint="eastAsia"/>
          <w:sz w:val="28"/>
          <w:lang w:eastAsia="zh-CN"/>
        </w:rPr>
      </w:pPr>
      <w:bookmarkStart w:id="10" w:name="_Toc7781"/>
      <w:r>
        <w:rPr>
          <w:rFonts w:ascii="仿宋" w:eastAsia="仿宋" w:hAnsi="仿宋" w:cs="仿宋" w:hint="eastAsia"/>
          <w:sz w:val="28"/>
          <w:lang w:eastAsia="zh-CN"/>
        </w:rPr>
        <w:t>(三)、设备选型方案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为确保感光性高分子材料项目的高效生产和技术实施，我们制定了一套精心设计的设备选型方案，以满足感光性高分子材料项目生产、质量和环保的要求。该方案的主要特点如下：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感光性高分子材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针对感光性高分子材料项目产品的多样性和小批量生产的特点，我们将建设柔性制造生产线。通过在设备选型中考虑柔性制造技术，可以灵活应对不同产品规格和生产需求，实现生产线的高度灵活性和适应性。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1" w:name="_Toc20415"/>
      <w:r>
        <w:rPr>
          <w:rFonts w:ascii="仿宋" w:eastAsia="仿宋" w:hAnsi="仿宋" w:cs="仿宋" w:hint="eastAsia"/>
          <w:sz w:val="28"/>
          <w:lang w:eastAsia="zh-CN"/>
        </w:rPr>
        <w:t>三、市场分析、调研</w:t>
      </w:r>
      <w:bookmarkEnd w:id="11"/>
    </w:p>
    <w:p>
      <w:pPr>
        <w:pStyle w:val="Heading2"/>
        <w:rPr>
          <w:rFonts w:ascii="仿宋" w:eastAsia="仿宋" w:hAnsi="仿宋" w:cs="仿宋" w:hint="eastAsia"/>
          <w:lang w:eastAsia="zh-CN"/>
        </w:rPr>
      </w:pPr>
      <w:bookmarkStart w:id="12" w:name="_Toc5538"/>
      <w:r>
        <w:rPr>
          <w:rFonts w:ascii="仿宋" w:eastAsia="仿宋" w:hAnsi="仿宋" w:cs="仿宋" w:hint="eastAsia"/>
          <w:lang w:eastAsia="zh-CN"/>
        </w:rPr>
        <w:t>(一)、感光性高分子材料行业分析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行业一直以来都是市场的关注焦点。行业内的发展趋势、竞争态势以及潜在机会都对感光性高分子材料项目的推进产生深远的影响。通过深入研究行业的整体概貌，我们将更好地理解行业的核心特征，为感光性高分子材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感光性高分子材料行业，技术一直是推动创新和发展的关键因素。我们将对当前技术趋势进行详尽分析，包括但不限于人工智能、大数据应用、先进制造技术等。这有助于感光性高分子材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感光性高分子材料项目成功的基础。我们将对主要竞争对手进行深入研究，包括其市场份额、产品特点、市场定位等。通过全面了解竞争对手的优势和劣势，感光性高分子材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3" w:name="_Toc1495"/>
      <w:r>
        <w:rPr>
          <w:rFonts w:ascii="仿宋" w:eastAsia="仿宋" w:hAnsi="仿宋" w:cs="仿宋" w:hint="eastAsia"/>
          <w:sz w:val="28"/>
          <w:lang w:eastAsia="zh-CN"/>
        </w:rPr>
        <w:t>(二)、感光性高分子材料市场分析预测</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感光性高分子材料市场未来的增长趋势。这包括市场的整体规模、各细分领域的发展趋势等。感光性高分子材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感光性高分子材料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感光性高分子材料项目实施过程中需要充分考虑的因素。我们将对市场风险进行全面评估，包括但不限于政策法规风险、市场竞争风险、技术变革风险等。通过对潜在风险的深入分析，感光性高分子材料项目可以制定相应的风险缓解策略，降低不确定性对感光性高分子材料项目的影响。</w:t>
      </w:r>
    </w:p>
    <w:p>
      <w:pPr>
        <w:pStyle w:val="Heading1"/>
        <w:ind w:firstLine="560" w:firstLineChars="200"/>
        <w:rPr>
          <w:rFonts w:ascii="仿宋" w:eastAsia="仿宋" w:hAnsi="仿宋" w:cs="仿宋" w:hint="eastAsia"/>
          <w:sz w:val="28"/>
          <w:lang w:eastAsia="zh-CN"/>
        </w:rPr>
      </w:pPr>
      <w:bookmarkStart w:id="14" w:name="_Toc16522"/>
      <w:r>
        <w:rPr>
          <w:rFonts w:ascii="仿宋" w:eastAsia="仿宋" w:hAnsi="仿宋" w:cs="仿宋" w:hint="eastAsia"/>
          <w:sz w:val="28"/>
          <w:lang w:eastAsia="zh-CN"/>
        </w:rPr>
        <w:t>四、感光性高分子材料项目危机管理</w:t>
      </w:r>
      <w:bookmarkEnd w:id="14"/>
    </w:p>
    <w:p>
      <w:pPr>
        <w:pStyle w:val="Heading2"/>
        <w:rPr>
          <w:rFonts w:ascii="仿宋" w:eastAsia="仿宋" w:hAnsi="仿宋" w:cs="仿宋" w:hint="eastAsia"/>
          <w:lang w:eastAsia="zh-CN"/>
        </w:rPr>
      </w:pPr>
      <w:bookmarkStart w:id="15" w:name="_Toc15275"/>
      <w:r>
        <w:rPr>
          <w:rFonts w:ascii="仿宋" w:eastAsia="仿宋" w:hAnsi="仿宋" w:cs="仿宋" w:hint="eastAsia"/>
          <w:lang w:eastAsia="zh-CN"/>
        </w:rPr>
        <w:t>(一)、危机预警与识别</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感光性高分子材料项目危机管理中，危机预警与识别是确保感光性高分子材料项目稳健运行的核心步骤。通过建立全面的监测机制，感光性高分子材料项目团队旨在及时发现和理解潜在的风险和危机因素，以便采取及时的预防和应对措施，确保感光性高分子材料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感光性高分子材料项目团队全面分析了整个感光性高分子材料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感光性高分子材料项目团队着重于明确定义感光性高分子材料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实时监测作为危机预警的关键手段，通过对感光性高分子材料项目进展的持续监控，团队能够及时发现潜在问题并作出迅速反应。感光性高分子材料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在这一阶段，团队的专业素养和反应速度将发挥至关重要的作用，以确保潜在危机能够在初期得到有效的处理，最大程度地减轻负面影响。通过危机预警与识别，感光性高分子材料项目得以更有序、可控地推进。</w:t>
      </w:r>
    </w:p>
    <w:p>
      <w:pPr>
        <w:pStyle w:val="Heading2"/>
        <w:ind w:firstLine="560" w:firstLineChars="200"/>
        <w:rPr>
          <w:rFonts w:ascii="仿宋" w:eastAsia="仿宋" w:hAnsi="仿宋" w:cs="仿宋" w:hint="eastAsia"/>
          <w:sz w:val="28"/>
          <w:lang w:eastAsia="zh-CN"/>
        </w:rPr>
      </w:pPr>
      <w:bookmarkStart w:id="16" w:name="_Toc8455"/>
      <w:r>
        <w:rPr>
          <w:rFonts w:ascii="仿宋" w:eastAsia="仿宋" w:hAnsi="仿宋" w:cs="仿宋" w:hint="eastAsia"/>
          <w:sz w:val="28"/>
          <w:lang w:eastAsia="zh-CN"/>
        </w:rPr>
        <w:t>(二)、危机应对与恢复</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在危机发生时，感光性高分子材料项目团队立即行动，成立了应急小组。该小组的任务是迅速制定并实施紧急应对措施，以最小化潜在损失。以下是采取的主要措施：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暂停感光性高分子材料项目进度：为遏制危机蔓延，感光性高分子材料项目暂时停止进行，以便全面评估当前状况。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资源重新分配：重新评估感光性高分子材料项目资源的分配，确保最大限度地减小损失。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实时沟通：与关键利益相关者建立实时沟通机制，向他们传递感光性高分子材料项目危机的实际状况，保障感光性高分子材料项目核心利益。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在紧急应对的同时，感光性高分子材料项目团队强调了团队协作和有效沟通的重要性。以下是团队协作的关键举措：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信息共享机制：建立了信息共享平台，确保团队成员能够及时获取感光性高分子材料项目危机的实时信息。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领导者沟通：感光性高分子材料项目领导者通过定期会议和即时沟通工具，指导团队应对危机，保持团队稳定运行。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随着危机得到初步控制，感光性高分子材料项目团队转向制定恢复计划，以确保感光性高分子材料项目能够从中迅速恢复。主要恢复计划包括：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修复受损的进度计划：重新评估感光性高分子材料项目进度，制定修复计划，确保感光性高分子材料项目尽快回归正常进程。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重新调整资源分配：优化资源分配，确保感光性高分子材料项目在有限资源下高效运转。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风险管理机制加强：对感光性高分子材料项目风险进行全面评估，制定更强化的风险管理策略，以预防未来可能的危机。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7" w:name="_Toc9067"/>
      <w:r>
        <w:rPr>
          <w:rFonts w:ascii="仿宋" w:eastAsia="仿宋" w:hAnsi="仿宋" w:cs="仿宋" w:hint="eastAsia"/>
          <w:sz w:val="28"/>
          <w:lang w:eastAsia="zh-CN"/>
        </w:rPr>
        <w:t>五、感光性高分子材料项目文档管理</w:t>
      </w:r>
      <w:bookmarkEnd w:id="17"/>
    </w:p>
    <w:p>
      <w:pPr>
        <w:pStyle w:val="Heading2"/>
        <w:rPr>
          <w:rFonts w:ascii="仿宋" w:eastAsia="仿宋" w:hAnsi="仿宋" w:cs="仿宋" w:hint="eastAsia"/>
          <w:lang w:eastAsia="zh-CN"/>
        </w:rPr>
      </w:pPr>
      <w:bookmarkStart w:id="18" w:name="_Toc8395"/>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感光性高分子材料项目高度重视文档的质量和准确性，以支持感光性高分子材料项目的各项活动和决策。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文档的编制始于感光性高分子材料项目计划的初期，我们制定了详细的文档编制计划，明确了每个文档的内容、格式和编写责任人。在感光性高分子材料项目启动阶段，我们首先编制了感光性高分子材料项目章程，明确定义了感光性高分子材料项目的目标、范围、风险等关键要素。随后，感光性高分子材料项目团队根据计划陆续编制了需求文档、设计文档、测试文档等各类文档，确保感光性高分子材料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感光性高分子材料项目管理中的重要环节，旨在确保感光性高分子材料项目文档符合质量标准和感光性高分子材料项目需求。在感光性高分子材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感光性高分子材料项目相关利益方和专业领域的专家对文档进行独立审查。这有助于获取更全面、客观的反馈，确保感光性高分子材料项目文档不仅符合内部标准，也满足外部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在文档编制与审查方面建立了严格的管理机制，通过规范的流程和多维度的审查，确保感光性高分子材料项目文档的质量、准确性和可靠性，为感光性高分子材料项目的顺利推进提供了有力支持。</w:t>
      </w:r>
    </w:p>
    <w:p>
      <w:pPr>
        <w:pStyle w:val="Heading2"/>
        <w:ind w:firstLine="560" w:firstLineChars="200"/>
        <w:rPr>
          <w:rFonts w:ascii="仿宋" w:eastAsia="仿宋" w:hAnsi="仿宋" w:cs="仿宋" w:hint="eastAsia"/>
          <w:sz w:val="28"/>
          <w:lang w:eastAsia="zh-CN"/>
        </w:rPr>
      </w:pPr>
      <w:bookmarkStart w:id="19" w:name="_Toc1842"/>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在感光性高分子材料项目中，我们致力于优化文档发布与分发过程，以确保信息的高效传递和团队间协作的顺畅进行。以下是我们采取的关键优化策略：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我们通过多渠道发布文档，包括电子邮件、感光性高分子材料项目管理平台、内部网站等，以满足不同团队成员的偏好和需求。多渠道发布确保了信息的全面覆盖。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我们采用了精细的权限控制，确保只有授权人员可以访问敏感信息。这种安全措施保护了感光性高分子材料项目文档的机密性，防止了未经授权的信息泄露。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https://d.book118.com/558115107024006034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795E03"/>
    <w:rsid w:val="15795E0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5811510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2024-02-03T15:14:00Z</dcterms:created>
  <dcterms:modified xsi:type="dcterms:W3CDTF">2024-02-03T15:15:01Z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5A5C6A19949A4AA585AE63FB6CA321B0_11</vt:lpwstr>
  </property>
  <property fmtid="{D5CDD505-2E9C-101B-9397-08002B2CF9AE}" pid="3" name="KSOProductBuildVer">
    <vt:lpwstr>2052-12.1.0.16250</vt:lpwstr>
  </property>
</Properties>
</file>