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水果、坚果加工品项目计划设计方案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88" w:history="1">
        <w:r>
          <w:rPr>
            <w:rFonts w:ascii="仿宋" w:eastAsia="仿宋" w:hAnsi="仿宋" w:cs="仿宋" w:hint="eastAsia"/>
            <w:lang w:eastAsia="zh-CN"/>
          </w:rPr>
          <w:t>前言</w:t>
        </w:r>
        <w:r>
          <w:tab/>
        </w:r>
        <w:r>
          <w:fldChar w:fldCharType="begin"/>
        </w:r>
        <w:r>
          <w:instrText xml:space="preserve"> PAGEREF _Toc32188 \h </w:instrText>
        </w:r>
        <w:r>
          <w:fldChar w:fldCharType="separate"/>
        </w:r>
        <w:r>
          <w:t>3</w:t>
        </w:r>
        <w:r>
          <w:fldChar w:fldCharType="end"/>
        </w:r>
      </w:hyperlink>
    </w:p>
    <w:p>
      <w:pPr>
        <w:pStyle w:val="TOC1"/>
        <w:tabs>
          <w:tab w:val="right" w:leader="dot" w:pos="8306"/>
        </w:tabs>
      </w:pPr>
      <w:hyperlink w:anchor="_Toc1639" w:history="1">
        <w:r>
          <w:rPr>
            <w:rFonts w:ascii="仿宋" w:eastAsia="仿宋" w:hAnsi="仿宋" w:cs="仿宋" w:hint="eastAsia"/>
            <w:lang w:eastAsia="zh-CN"/>
          </w:rPr>
          <w:t>一、水果、坚果加工品项目可持续发展</w:t>
        </w:r>
        <w:r>
          <w:tab/>
        </w:r>
        <w:r>
          <w:fldChar w:fldCharType="begin"/>
        </w:r>
        <w:r>
          <w:instrText xml:space="preserve"> PAGEREF _Toc1639 \h </w:instrText>
        </w:r>
        <w:r>
          <w:fldChar w:fldCharType="separate"/>
        </w:r>
        <w:r>
          <w:t>3</w:t>
        </w:r>
        <w:r>
          <w:fldChar w:fldCharType="end"/>
        </w:r>
      </w:hyperlink>
    </w:p>
    <w:p>
      <w:pPr>
        <w:pStyle w:val="TOC2"/>
        <w:tabs>
          <w:tab w:val="right" w:leader="dot" w:pos="8306"/>
        </w:tabs>
      </w:pPr>
      <w:hyperlink w:anchor="_Toc28571" w:history="1">
        <w:r>
          <w:rPr>
            <w:rFonts w:ascii="仿宋" w:eastAsia="仿宋" w:hAnsi="仿宋" w:cs="仿宋" w:hint="eastAsia"/>
            <w:lang w:eastAsia="zh-CN"/>
          </w:rPr>
          <w:t>(一)、可持续战略与实践</w:t>
        </w:r>
        <w:r>
          <w:tab/>
        </w:r>
        <w:r>
          <w:fldChar w:fldCharType="begin"/>
        </w:r>
        <w:r>
          <w:instrText xml:space="preserve"> PAGEREF _Toc28571 \h </w:instrText>
        </w:r>
        <w:r>
          <w:fldChar w:fldCharType="separate"/>
        </w:r>
        <w:r>
          <w:t>3</w:t>
        </w:r>
        <w:r>
          <w:fldChar w:fldCharType="end"/>
        </w:r>
      </w:hyperlink>
    </w:p>
    <w:p>
      <w:pPr>
        <w:pStyle w:val="TOC2"/>
        <w:tabs>
          <w:tab w:val="right" w:leader="dot" w:pos="8306"/>
        </w:tabs>
      </w:pPr>
      <w:hyperlink w:anchor="_Toc2581" w:history="1">
        <w:r>
          <w:rPr>
            <w:rFonts w:ascii="仿宋" w:eastAsia="仿宋" w:hAnsi="仿宋" w:cs="仿宋" w:hint="eastAsia"/>
            <w:lang w:eastAsia="zh-CN"/>
          </w:rPr>
          <w:t>(二)、环保与社会责任</w:t>
        </w:r>
        <w:r>
          <w:tab/>
        </w:r>
        <w:r>
          <w:fldChar w:fldCharType="begin"/>
        </w:r>
        <w:r>
          <w:instrText xml:space="preserve"> PAGEREF _Toc2581 \h </w:instrText>
        </w:r>
        <w:r>
          <w:fldChar w:fldCharType="separate"/>
        </w:r>
        <w:r>
          <w:t>4</w:t>
        </w:r>
        <w:r>
          <w:fldChar w:fldCharType="end"/>
        </w:r>
      </w:hyperlink>
    </w:p>
    <w:p>
      <w:pPr>
        <w:pStyle w:val="TOC1"/>
        <w:tabs>
          <w:tab w:val="right" w:leader="dot" w:pos="8306"/>
        </w:tabs>
      </w:pPr>
      <w:hyperlink w:anchor="_Toc22876" w:history="1">
        <w:r>
          <w:rPr>
            <w:rFonts w:ascii="仿宋" w:eastAsia="仿宋" w:hAnsi="仿宋" w:cs="仿宋" w:hint="eastAsia"/>
            <w:lang w:eastAsia="zh-CN"/>
          </w:rPr>
          <w:t>二、水果、坚果加工品项目选址可行性分析</w:t>
        </w:r>
        <w:r>
          <w:tab/>
        </w:r>
        <w:r>
          <w:fldChar w:fldCharType="begin"/>
        </w:r>
        <w:r>
          <w:instrText xml:space="preserve"> PAGEREF _Toc22876 \h </w:instrText>
        </w:r>
        <w:r>
          <w:fldChar w:fldCharType="separate"/>
        </w:r>
        <w:r>
          <w:t>5</w:t>
        </w:r>
        <w:r>
          <w:fldChar w:fldCharType="end"/>
        </w:r>
      </w:hyperlink>
    </w:p>
    <w:p>
      <w:pPr>
        <w:pStyle w:val="TOC2"/>
        <w:tabs>
          <w:tab w:val="right" w:leader="dot" w:pos="8306"/>
        </w:tabs>
      </w:pPr>
      <w:hyperlink w:anchor="_Toc27798" w:history="1">
        <w:r>
          <w:rPr>
            <w:rFonts w:ascii="仿宋" w:eastAsia="仿宋" w:hAnsi="仿宋" w:cs="仿宋" w:hint="eastAsia"/>
            <w:lang w:eastAsia="zh-CN"/>
          </w:rPr>
          <w:t>(一)、水果、坚果加工品项目选址</w:t>
        </w:r>
        <w:r>
          <w:tab/>
        </w:r>
        <w:r>
          <w:fldChar w:fldCharType="begin"/>
        </w:r>
        <w:r>
          <w:instrText xml:space="preserve"> PAGEREF _Toc27798 \h </w:instrText>
        </w:r>
        <w:r>
          <w:fldChar w:fldCharType="separate"/>
        </w:r>
        <w:r>
          <w:t>5</w:t>
        </w:r>
        <w:r>
          <w:fldChar w:fldCharType="end"/>
        </w:r>
      </w:hyperlink>
    </w:p>
    <w:p>
      <w:pPr>
        <w:pStyle w:val="TOC2"/>
        <w:tabs>
          <w:tab w:val="right" w:leader="dot" w:pos="8306"/>
        </w:tabs>
      </w:pPr>
      <w:hyperlink w:anchor="_Toc22568" w:history="1">
        <w:r>
          <w:rPr>
            <w:rFonts w:ascii="仿宋" w:eastAsia="仿宋" w:hAnsi="仿宋" w:cs="仿宋" w:hint="eastAsia"/>
            <w:lang w:eastAsia="zh-CN"/>
          </w:rPr>
          <w:t>(二)、用地控制指标</w:t>
        </w:r>
        <w:r>
          <w:tab/>
        </w:r>
        <w:r>
          <w:fldChar w:fldCharType="begin"/>
        </w:r>
        <w:r>
          <w:instrText xml:space="preserve"> PAGEREF _Toc22568 \h </w:instrText>
        </w:r>
        <w:r>
          <w:fldChar w:fldCharType="separate"/>
        </w:r>
        <w:r>
          <w:t>5</w:t>
        </w:r>
        <w:r>
          <w:fldChar w:fldCharType="end"/>
        </w:r>
      </w:hyperlink>
    </w:p>
    <w:p>
      <w:pPr>
        <w:pStyle w:val="TOC2"/>
        <w:tabs>
          <w:tab w:val="right" w:leader="dot" w:pos="8306"/>
        </w:tabs>
      </w:pPr>
      <w:hyperlink w:anchor="_Toc27741" w:history="1">
        <w:r>
          <w:rPr>
            <w:rFonts w:ascii="仿宋" w:eastAsia="仿宋" w:hAnsi="仿宋" w:cs="仿宋" w:hint="eastAsia"/>
            <w:lang w:eastAsia="zh-CN"/>
          </w:rPr>
          <w:t>(三)、节约用地措施</w:t>
        </w:r>
        <w:r>
          <w:tab/>
        </w:r>
        <w:r>
          <w:fldChar w:fldCharType="begin"/>
        </w:r>
        <w:r>
          <w:instrText xml:space="preserve"> PAGEREF _Toc27741 \h </w:instrText>
        </w:r>
        <w:r>
          <w:fldChar w:fldCharType="separate"/>
        </w:r>
        <w:r>
          <w:t>7</w:t>
        </w:r>
        <w:r>
          <w:fldChar w:fldCharType="end"/>
        </w:r>
      </w:hyperlink>
    </w:p>
    <w:p>
      <w:pPr>
        <w:pStyle w:val="TOC2"/>
        <w:tabs>
          <w:tab w:val="right" w:leader="dot" w:pos="8306"/>
        </w:tabs>
      </w:pPr>
      <w:hyperlink w:anchor="_Toc5872" w:history="1">
        <w:r>
          <w:rPr>
            <w:rFonts w:ascii="仿宋" w:eastAsia="仿宋" w:hAnsi="仿宋" w:cs="仿宋" w:hint="eastAsia"/>
            <w:lang w:eastAsia="zh-CN"/>
          </w:rPr>
          <w:t>(四)、总图布置方案</w:t>
        </w:r>
        <w:r>
          <w:tab/>
        </w:r>
        <w:r>
          <w:fldChar w:fldCharType="begin"/>
        </w:r>
        <w:r>
          <w:instrText xml:space="preserve"> PAGEREF _Toc5872 \h </w:instrText>
        </w:r>
        <w:r>
          <w:fldChar w:fldCharType="separate"/>
        </w:r>
        <w:r>
          <w:t>8</w:t>
        </w:r>
        <w:r>
          <w:fldChar w:fldCharType="end"/>
        </w:r>
      </w:hyperlink>
    </w:p>
    <w:p>
      <w:pPr>
        <w:pStyle w:val="TOC2"/>
        <w:tabs>
          <w:tab w:val="right" w:leader="dot" w:pos="8306"/>
        </w:tabs>
      </w:pPr>
      <w:hyperlink w:anchor="_Toc24018" w:history="1">
        <w:r>
          <w:rPr>
            <w:rFonts w:ascii="仿宋" w:eastAsia="仿宋" w:hAnsi="仿宋" w:cs="仿宋" w:hint="eastAsia"/>
            <w:lang w:eastAsia="zh-CN"/>
          </w:rPr>
          <w:t>(五)、选址综合评价</w:t>
        </w:r>
        <w:r>
          <w:tab/>
        </w:r>
        <w:r>
          <w:fldChar w:fldCharType="begin"/>
        </w:r>
        <w:r>
          <w:instrText xml:space="preserve"> PAGEREF _Toc24018 \h </w:instrText>
        </w:r>
        <w:r>
          <w:fldChar w:fldCharType="separate"/>
        </w:r>
        <w:r>
          <w:t>9</w:t>
        </w:r>
        <w:r>
          <w:fldChar w:fldCharType="end"/>
        </w:r>
      </w:hyperlink>
    </w:p>
    <w:p>
      <w:pPr>
        <w:pStyle w:val="TOC1"/>
        <w:tabs>
          <w:tab w:val="right" w:leader="dot" w:pos="8306"/>
        </w:tabs>
      </w:pPr>
      <w:hyperlink w:anchor="_Toc200" w:history="1">
        <w:r>
          <w:rPr>
            <w:rFonts w:ascii="仿宋" w:eastAsia="仿宋" w:hAnsi="仿宋" w:cs="仿宋" w:hint="eastAsia"/>
            <w:lang w:eastAsia="zh-CN"/>
          </w:rPr>
          <w:t>三、工艺说明</w:t>
        </w:r>
        <w:r>
          <w:tab/>
        </w:r>
        <w:r>
          <w:fldChar w:fldCharType="begin"/>
        </w:r>
        <w:r>
          <w:instrText xml:space="preserve"> PAGEREF _Toc200 \h </w:instrText>
        </w:r>
        <w:r>
          <w:fldChar w:fldCharType="separate"/>
        </w:r>
        <w:r>
          <w:t>10</w:t>
        </w:r>
        <w:r>
          <w:fldChar w:fldCharType="end"/>
        </w:r>
      </w:hyperlink>
    </w:p>
    <w:p>
      <w:pPr>
        <w:pStyle w:val="TOC2"/>
        <w:tabs>
          <w:tab w:val="right" w:leader="dot" w:pos="8306"/>
        </w:tabs>
      </w:pPr>
      <w:hyperlink w:anchor="_Toc3780" w:history="1">
        <w:r>
          <w:rPr>
            <w:rFonts w:ascii="仿宋" w:eastAsia="仿宋" w:hAnsi="仿宋" w:cs="仿宋" w:hint="eastAsia"/>
            <w:lang w:eastAsia="zh-CN"/>
          </w:rPr>
          <w:t>(一)、技术管理特点</w:t>
        </w:r>
        <w:r>
          <w:tab/>
        </w:r>
        <w:r>
          <w:fldChar w:fldCharType="begin"/>
        </w:r>
        <w:r>
          <w:instrText xml:space="preserve"> PAGEREF _Toc3780 \h </w:instrText>
        </w:r>
        <w:r>
          <w:fldChar w:fldCharType="separate"/>
        </w:r>
        <w:r>
          <w:t>10</w:t>
        </w:r>
        <w:r>
          <w:fldChar w:fldCharType="end"/>
        </w:r>
      </w:hyperlink>
    </w:p>
    <w:p>
      <w:pPr>
        <w:pStyle w:val="TOC2"/>
        <w:tabs>
          <w:tab w:val="right" w:leader="dot" w:pos="8306"/>
        </w:tabs>
      </w:pPr>
      <w:hyperlink w:anchor="_Toc10025" w:history="1">
        <w:r>
          <w:rPr>
            <w:rFonts w:ascii="仿宋" w:eastAsia="仿宋" w:hAnsi="仿宋" w:cs="仿宋" w:hint="eastAsia"/>
            <w:lang w:eastAsia="zh-CN"/>
          </w:rPr>
          <w:t>(二)、水果、坚果加工品项目工艺技术设计方案</w:t>
        </w:r>
        <w:r>
          <w:tab/>
        </w:r>
        <w:r>
          <w:fldChar w:fldCharType="begin"/>
        </w:r>
        <w:r>
          <w:instrText xml:space="preserve"> PAGEREF _Toc10025 \h </w:instrText>
        </w:r>
        <w:r>
          <w:fldChar w:fldCharType="separate"/>
        </w:r>
        <w:r>
          <w:t>11</w:t>
        </w:r>
        <w:r>
          <w:fldChar w:fldCharType="end"/>
        </w:r>
      </w:hyperlink>
    </w:p>
    <w:p>
      <w:pPr>
        <w:pStyle w:val="TOC2"/>
        <w:tabs>
          <w:tab w:val="right" w:leader="dot" w:pos="8306"/>
        </w:tabs>
      </w:pPr>
      <w:hyperlink w:anchor="_Toc25117" w:history="1">
        <w:r>
          <w:rPr>
            <w:rFonts w:ascii="仿宋" w:eastAsia="仿宋" w:hAnsi="仿宋" w:cs="仿宋" w:hint="eastAsia"/>
            <w:lang w:eastAsia="zh-CN"/>
          </w:rPr>
          <w:t>(三)、设备选型方案</w:t>
        </w:r>
        <w:r>
          <w:tab/>
        </w:r>
        <w:r>
          <w:fldChar w:fldCharType="begin"/>
        </w:r>
        <w:r>
          <w:instrText xml:space="preserve"> PAGEREF _Toc25117 \h </w:instrText>
        </w:r>
        <w:r>
          <w:fldChar w:fldCharType="separate"/>
        </w:r>
        <w:r>
          <w:t>13</w:t>
        </w:r>
        <w:r>
          <w:fldChar w:fldCharType="end"/>
        </w:r>
      </w:hyperlink>
    </w:p>
    <w:p>
      <w:pPr>
        <w:pStyle w:val="TOC1"/>
        <w:tabs>
          <w:tab w:val="right" w:leader="dot" w:pos="8306"/>
        </w:tabs>
      </w:pPr>
      <w:hyperlink w:anchor="_Toc835" w:history="1">
        <w:r>
          <w:rPr>
            <w:rFonts w:ascii="仿宋" w:eastAsia="仿宋" w:hAnsi="仿宋" w:cs="仿宋" w:hint="eastAsia"/>
            <w:lang w:eastAsia="zh-CN"/>
          </w:rPr>
          <w:t>四、水果、坚果加工品项目绩效评估</w:t>
        </w:r>
        <w:r>
          <w:tab/>
        </w:r>
        <w:r>
          <w:fldChar w:fldCharType="begin"/>
        </w:r>
        <w:r>
          <w:instrText xml:space="preserve"> PAGEREF _Toc835 \h </w:instrText>
        </w:r>
        <w:r>
          <w:fldChar w:fldCharType="separate"/>
        </w:r>
        <w:r>
          <w:t>14</w:t>
        </w:r>
        <w:r>
          <w:fldChar w:fldCharType="end"/>
        </w:r>
      </w:hyperlink>
    </w:p>
    <w:p>
      <w:pPr>
        <w:pStyle w:val="TOC2"/>
        <w:tabs>
          <w:tab w:val="right" w:leader="dot" w:pos="8306"/>
        </w:tabs>
      </w:pPr>
      <w:hyperlink w:anchor="_Toc20093" w:history="1">
        <w:r>
          <w:rPr>
            <w:rFonts w:ascii="仿宋" w:eastAsia="仿宋" w:hAnsi="仿宋" w:cs="仿宋" w:hint="eastAsia"/>
            <w:lang w:eastAsia="zh-CN"/>
          </w:rPr>
          <w:t>(一)、绩效评估指标</w:t>
        </w:r>
        <w:r>
          <w:tab/>
        </w:r>
        <w:r>
          <w:fldChar w:fldCharType="begin"/>
        </w:r>
        <w:r>
          <w:instrText xml:space="preserve"> PAGEREF _Toc20093 \h </w:instrText>
        </w:r>
        <w:r>
          <w:fldChar w:fldCharType="separate"/>
        </w:r>
        <w:r>
          <w:t>14</w:t>
        </w:r>
        <w:r>
          <w:fldChar w:fldCharType="end"/>
        </w:r>
      </w:hyperlink>
    </w:p>
    <w:p>
      <w:pPr>
        <w:pStyle w:val="TOC2"/>
        <w:tabs>
          <w:tab w:val="right" w:leader="dot" w:pos="8306"/>
        </w:tabs>
      </w:pPr>
      <w:hyperlink w:anchor="_Toc12988" w:history="1">
        <w:r>
          <w:rPr>
            <w:rFonts w:ascii="仿宋" w:eastAsia="仿宋" w:hAnsi="仿宋" w:cs="仿宋" w:hint="eastAsia"/>
            <w:lang w:eastAsia="zh-CN"/>
          </w:rPr>
          <w:t>(二)、绩效评估方法</w:t>
        </w:r>
        <w:r>
          <w:tab/>
        </w:r>
        <w:r>
          <w:fldChar w:fldCharType="begin"/>
        </w:r>
        <w:r>
          <w:instrText xml:space="preserve"> PAGEREF _Toc12988 \h </w:instrText>
        </w:r>
        <w:r>
          <w:fldChar w:fldCharType="separate"/>
        </w:r>
        <w:r>
          <w:t>15</w:t>
        </w:r>
        <w:r>
          <w:fldChar w:fldCharType="end"/>
        </w:r>
      </w:hyperlink>
    </w:p>
    <w:p>
      <w:pPr>
        <w:pStyle w:val="TOC2"/>
        <w:tabs>
          <w:tab w:val="right" w:leader="dot" w:pos="8306"/>
        </w:tabs>
      </w:pPr>
      <w:hyperlink w:anchor="_Toc32362" w:history="1">
        <w:r>
          <w:rPr>
            <w:rFonts w:ascii="仿宋" w:eastAsia="仿宋" w:hAnsi="仿宋" w:cs="仿宋" w:hint="eastAsia"/>
            <w:lang w:eastAsia="zh-CN"/>
          </w:rPr>
          <w:t>(三)、绩效评估周期</w:t>
        </w:r>
        <w:r>
          <w:tab/>
        </w:r>
        <w:r>
          <w:fldChar w:fldCharType="begin"/>
        </w:r>
        <w:r>
          <w:instrText xml:space="preserve"> PAGEREF _Toc32362 \h </w:instrText>
        </w:r>
        <w:r>
          <w:fldChar w:fldCharType="separate"/>
        </w:r>
        <w:r>
          <w:t>16</w:t>
        </w:r>
        <w:r>
          <w:fldChar w:fldCharType="end"/>
        </w:r>
      </w:hyperlink>
    </w:p>
    <w:p>
      <w:pPr>
        <w:pStyle w:val="TOC1"/>
        <w:tabs>
          <w:tab w:val="right" w:leader="dot" w:pos="8306"/>
        </w:tabs>
      </w:pPr>
      <w:hyperlink w:anchor="_Toc5010" w:history="1">
        <w:r>
          <w:rPr>
            <w:rFonts w:ascii="仿宋" w:eastAsia="仿宋" w:hAnsi="仿宋" w:cs="仿宋" w:hint="eastAsia"/>
            <w:lang w:eastAsia="zh-CN"/>
          </w:rPr>
          <w:t>五、水果、坚果加工品项目建设背景及必要性分析</w:t>
        </w:r>
        <w:r>
          <w:tab/>
        </w:r>
        <w:r>
          <w:fldChar w:fldCharType="begin"/>
        </w:r>
        <w:r>
          <w:instrText xml:space="preserve"> PAGEREF _Toc5010 \h </w:instrText>
        </w:r>
        <w:r>
          <w:fldChar w:fldCharType="separate"/>
        </w:r>
        <w:r>
          <w:t>17</w:t>
        </w:r>
        <w:r>
          <w:fldChar w:fldCharType="end"/>
        </w:r>
      </w:hyperlink>
    </w:p>
    <w:p>
      <w:pPr>
        <w:pStyle w:val="TOC2"/>
        <w:tabs>
          <w:tab w:val="right" w:leader="dot" w:pos="8306"/>
        </w:tabs>
      </w:pPr>
      <w:hyperlink w:anchor="_Toc1839" w:history="1">
        <w:r>
          <w:rPr>
            <w:rFonts w:ascii="仿宋" w:eastAsia="仿宋" w:hAnsi="仿宋" w:cs="仿宋" w:hint="eastAsia"/>
            <w:lang w:eastAsia="zh-CN"/>
          </w:rPr>
          <w:t>(一)、水果、坚果加工品项目背景分析</w:t>
        </w:r>
        <w:r>
          <w:tab/>
        </w:r>
        <w:r>
          <w:fldChar w:fldCharType="begin"/>
        </w:r>
        <w:r>
          <w:instrText xml:space="preserve"> PAGEREF _Toc1839 \h </w:instrText>
        </w:r>
        <w:r>
          <w:fldChar w:fldCharType="separate"/>
        </w:r>
        <w:r>
          <w:t>17</w:t>
        </w:r>
        <w:r>
          <w:fldChar w:fldCharType="end"/>
        </w:r>
      </w:hyperlink>
    </w:p>
    <w:p>
      <w:pPr>
        <w:pStyle w:val="TOC2"/>
        <w:tabs>
          <w:tab w:val="right" w:leader="dot" w:pos="8306"/>
        </w:tabs>
      </w:pPr>
      <w:hyperlink w:anchor="_Toc5" w:history="1">
        <w:r>
          <w:rPr>
            <w:rFonts w:ascii="仿宋" w:eastAsia="仿宋" w:hAnsi="仿宋" w:cs="仿宋" w:hint="eastAsia"/>
            <w:lang w:eastAsia="zh-CN"/>
          </w:rPr>
          <w:t>(二)、水果、坚果加工品项目建设必要性分析</w:t>
        </w:r>
        <w:r>
          <w:tab/>
        </w:r>
        <w:r>
          <w:fldChar w:fldCharType="begin"/>
        </w:r>
        <w:r>
          <w:instrText xml:space="preserve"> PAGEREF _Toc5 \h </w:instrText>
        </w:r>
        <w:r>
          <w:fldChar w:fldCharType="separate"/>
        </w:r>
        <w:r>
          <w:t>19</w:t>
        </w:r>
        <w:r>
          <w:fldChar w:fldCharType="end"/>
        </w:r>
      </w:hyperlink>
    </w:p>
    <w:p>
      <w:pPr>
        <w:pStyle w:val="TOC1"/>
        <w:tabs>
          <w:tab w:val="right" w:leader="dot" w:pos="8306"/>
        </w:tabs>
      </w:pPr>
      <w:hyperlink w:anchor="_Toc5039" w:history="1">
        <w:r>
          <w:rPr>
            <w:rFonts w:ascii="仿宋" w:eastAsia="仿宋" w:hAnsi="仿宋" w:cs="仿宋" w:hint="eastAsia"/>
            <w:lang w:eastAsia="zh-CN"/>
          </w:rPr>
          <w:t>六、水果、坚果加工品项目土建工程</w:t>
        </w:r>
        <w:r>
          <w:tab/>
        </w:r>
        <w:r>
          <w:fldChar w:fldCharType="begin"/>
        </w:r>
        <w:r>
          <w:instrText xml:space="preserve"> PAGEREF _Toc5039 \h </w:instrText>
        </w:r>
        <w:r>
          <w:fldChar w:fldCharType="separate"/>
        </w:r>
        <w:r>
          <w:t>21</w:t>
        </w:r>
        <w:r>
          <w:fldChar w:fldCharType="end"/>
        </w:r>
      </w:hyperlink>
    </w:p>
    <w:p>
      <w:pPr>
        <w:pStyle w:val="TOC2"/>
        <w:tabs>
          <w:tab w:val="right" w:leader="dot" w:pos="8306"/>
        </w:tabs>
      </w:pPr>
      <w:hyperlink w:anchor="_Toc12962" w:history="1">
        <w:r>
          <w:rPr>
            <w:rFonts w:ascii="仿宋" w:eastAsia="仿宋" w:hAnsi="仿宋" w:cs="仿宋" w:hint="eastAsia"/>
            <w:lang w:eastAsia="zh-CN"/>
          </w:rPr>
          <w:t>(一)、建筑工程设计原则</w:t>
        </w:r>
        <w:r>
          <w:tab/>
        </w:r>
        <w:r>
          <w:fldChar w:fldCharType="begin"/>
        </w:r>
        <w:r>
          <w:instrText xml:space="preserve"> PAGEREF _Toc12962 \h </w:instrText>
        </w:r>
        <w:r>
          <w:fldChar w:fldCharType="separate"/>
        </w:r>
        <w:r>
          <w:t>21</w:t>
        </w:r>
        <w:r>
          <w:fldChar w:fldCharType="end"/>
        </w:r>
      </w:hyperlink>
    </w:p>
    <w:p>
      <w:pPr>
        <w:pStyle w:val="TOC2"/>
        <w:tabs>
          <w:tab w:val="right" w:leader="dot" w:pos="8306"/>
        </w:tabs>
      </w:pPr>
      <w:hyperlink w:anchor="_Toc2727" w:history="1">
        <w:r>
          <w:rPr>
            <w:rFonts w:ascii="仿宋" w:eastAsia="仿宋" w:hAnsi="仿宋" w:cs="仿宋" w:hint="eastAsia"/>
            <w:lang w:eastAsia="zh-CN"/>
          </w:rPr>
          <w:t>(二)、土建工程设计年限及安全等级</w:t>
        </w:r>
        <w:r>
          <w:tab/>
        </w:r>
        <w:r>
          <w:fldChar w:fldCharType="begin"/>
        </w:r>
        <w:r>
          <w:instrText xml:space="preserve"> PAGEREF _Toc2727 \h </w:instrText>
        </w:r>
        <w:r>
          <w:fldChar w:fldCharType="separate"/>
        </w:r>
        <w:r>
          <w:t>22</w:t>
        </w:r>
        <w:r>
          <w:fldChar w:fldCharType="end"/>
        </w:r>
      </w:hyperlink>
    </w:p>
    <w:p>
      <w:pPr>
        <w:pStyle w:val="TOC2"/>
        <w:tabs>
          <w:tab w:val="right" w:leader="dot" w:pos="8306"/>
        </w:tabs>
      </w:pPr>
      <w:hyperlink w:anchor="_Toc23536" w:history="1">
        <w:r>
          <w:rPr>
            <w:rFonts w:ascii="仿宋" w:eastAsia="仿宋" w:hAnsi="仿宋" w:cs="仿宋" w:hint="eastAsia"/>
            <w:lang w:eastAsia="zh-CN"/>
          </w:rPr>
          <w:t>(三)、建筑工程设计总体要求</w:t>
        </w:r>
        <w:r>
          <w:tab/>
        </w:r>
        <w:r>
          <w:fldChar w:fldCharType="begin"/>
        </w:r>
        <w:r>
          <w:instrText xml:space="preserve"> PAGEREF _Toc23536 \h </w:instrText>
        </w:r>
        <w:r>
          <w:fldChar w:fldCharType="separate"/>
        </w:r>
        <w:r>
          <w:t>23</w:t>
        </w:r>
        <w:r>
          <w:fldChar w:fldCharType="end"/>
        </w:r>
      </w:hyperlink>
    </w:p>
    <w:p>
      <w:pPr>
        <w:pStyle w:val="TOC2"/>
        <w:tabs>
          <w:tab w:val="right" w:leader="dot" w:pos="8306"/>
        </w:tabs>
      </w:pPr>
      <w:hyperlink w:anchor="_Toc13371" w:history="1">
        <w:r>
          <w:rPr>
            <w:rFonts w:ascii="仿宋" w:eastAsia="仿宋" w:hAnsi="仿宋" w:cs="仿宋" w:hint="eastAsia"/>
            <w:lang w:eastAsia="zh-CN"/>
          </w:rPr>
          <w:t>(四)、土建工程建设指标</w:t>
        </w:r>
        <w:r>
          <w:tab/>
        </w:r>
        <w:r>
          <w:fldChar w:fldCharType="begin"/>
        </w:r>
        <w:r>
          <w:instrText xml:space="preserve"> PAGEREF _Toc13371 \h </w:instrText>
        </w:r>
        <w:r>
          <w:fldChar w:fldCharType="separate"/>
        </w:r>
        <w:r>
          <w:t>24</w:t>
        </w:r>
        <w:r>
          <w:fldChar w:fldCharType="end"/>
        </w:r>
      </w:hyperlink>
    </w:p>
    <w:p>
      <w:pPr>
        <w:pStyle w:val="TOC1"/>
        <w:tabs>
          <w:tab w:val="right" w:leader="dot" w:pos="8306"/>
        </w:tabs>
      </w:pPr>
      <w:hyperlink w:anchor="_Toc32340" w:history="1">
        <w:r>
          <w:rPr>
            <w:rFonts w:ascii="仿宋" w:eastAsia="仿宋" w:hAnsi="仿宋" w:cs="仿宋" w:hint="eastAsia"/>
            <w:lang w:eastAsia="zh-CN"/>
          </w:rPr>
          <w:t>七、水果、坚果加工品项目风险管理</w:t>
        </w:r>
        <w:r>
          <w:tab/>
        </w:r>
        <w:r>
          <w:fldChar w:fldCharType="begin"/>
        </w:r>
        <w:r>
          <w:instrText xml:space="preserve"> PAGEREF _Toc32340 \h </w:instrText>
        </w:r>
        <w:r>
          <w:fldChar w:fldCharType="separate"/>
        </w:r>
        <w:r>
          <w:t>24</w:t>
        </w:r>
        <w:r>
          <w:fldChar w:fldCharType="end"/>
        </w:r>
      </w:hyperlink>
    </w:p>
    <w:p>
      <w:pPr>
        <w:pStyle w:val="TOC2"/>
        <w:tabs>
          <w:tab w:val="right" w:leader="dot" w:pos="8306"/>
        </w:tabs>
      </w:pPr>
      <w:hyperlink w:anchor="_Toc16586" w:history="1">
        <w:r>
          <w:rPr>
            <w:rFonts w:ascii="仿宋" w:eastAsia="仿宋" w:hAnsi="仿宋" w:cs="仿宋" w:hint="eastAsia"/>
            <w:lang w:eastAsia="zh-CN"/>
          </w:rPr>
          <w:t>(一)、风险识别与评估</w:t>
        </w:r>
        <w:r>
          <w:tab/>
        </w:r>
        <w:r>
          <w:fldChar w:fldCharType="begin"/>
        </w:r>
        <w:r>
          <w:instrText xml:space="preserve"> PAGEREF _Toc16586 \h </w:instrText>
        </w:r>
        <w:r>
          <w:fldChar w:fldCharType="separate"/>
        </w:r>
        <w:r>
          <w:t>24</w:t>
        </w:r>
        <w:r>
          <w:fldChar w:fldCharType="end"/>
        </w:r>
      </w:hyperlink>
    </w:p>
    <w:p>
      <w:pPr>
        <w:pStyle w:val="TOC2"/>
        <w:tabs>
          <w:tab w:val="right" w:leader="dot" w:pos="8306"/>
        </w:tabs>
      </w:pPr>
      <w:hyperlink w:anchor="_Toc2585" w:history="1">
        <w:r>
          <w:rPr>
            <w:rFonts w:ascii="仿宋" w:eastAsia="仿宋" w:hAnsi="仿宋" w:cs="仿宋" w:hint="eastAsia"/>
            <w:lang w:eastAsia="zh-CN"/>
          </w:rPr>
          <w:t>(二)、风险应对策略</w:t>
        </w:r>
        <w:r>
          <w:tab/>
        </w:r>
        <w:r>
          <w:fldChar w:fldCharType="begin"/>
        </w:r>
        <w:r>
          <w:instrText xml:space="preserve"> PAGEREF _Toc2585 \h </w:instrText>
        </w:r>
        <w:r>
          <w:fldChar w:fldCharType="separate"/>
        </w:r>
        <w:r>
          <w:t>25</w:t>
        </w:r>
        <w:r>
          <w:fldChar w:fldCharType="end"/>
        </w:r>
      </w:hyperlink>
    </w:p>
    <w:p>
      <w:pPr>
        <w:pStyle w:val="TOC2"/>
        <w:tabs>
          <w:tab w:val="right" w:leader="dot" w:pos="8306"/>
        </w:tabs>
      </w:pPr>
      <w:hyperlink w:anchor="_Toc25418" w:history="1">
        <w:r>
          <w:rPr>
            <w:rFonts w:ascii="仿宋" w:eastAsia="仿宋" w:hAnsi="仿宋" w:cs="仿宋" w:hint="eastAsia"/>
            <w:lang w:eastAsia="zh-CN"/>
          </w:rPr>
          <w:t>(三)、风险监控与控制</w:t>
        </w:r>
        <w:r>
          <w:tab/>
        </w:r>
        <w:r>
          <w:fldChar w:fldCharType="begin"/>
        </w:r>
        <w:r>
          <w:instrText xml:space="preserve"> PAGEREF _Toc25418 \h </w:instrText>
        </w:r>
        <w:r>
          <w:fldChar w:fldCharType="separate"/>
        </w:r>
        <w:r>
          <w:t>27</w:t>
        </w:r>
        <w:r>
          <w:fldChar w:fldCharType="end"/>
        </w:r>
      </w:hyperlink>
    </w:p>
    <w:p>
      <w:pPr>
        <w:pStyle w:val="TOC1"/>
        <w:tabs>
          <w:tab w:val="right" w:leader="dot" w:pos="8306"/>
        </w:tabs>
      </w:pPr>
      <w:hyperlink w:anchor="_Toc17096" w:history="1">
        <w:r>
          <w:rPr>
            <w:rFonts w:ascii="仿宋" w:eastAsia="仿宋" w:hAnsi="仿宋" w:cs="仿宋" w:hint="eastAsia"/>
            <w:lang w:eastAsia="zh-CN"/>
          </w:rPr>
          <w:t>八、生产安全保护</w:t>
        </w:r>
        <w:r>
          <w:tab/>
        </w:r>
        <w:r>
          <w:fldChar w:fldCharType="begin"/>
        </w:r>
        <w:r>
          <w:instrText xml:space="preserve"> PAGEREF _Toc17096 \h </w:instrText>
        </w:r>
        <w:r>
          <w:fldChar w:fldCharType="separate"/>
        </w:r>
        <w:r>
          <w:t>28</w:t>
        </w:r>
        <w:r>
          <w:fldChar w:fldCharType="end"/>
        </w:r>
      </w:hyperlink>
    </w:p>
    <w:p>
      <w:pPr>
        <w:pStyle w:val="TOC2"/>
        <w:tabs>
          <w:tab w:val="right" w:leader="dot" w:pos="8306"/>
        </w:tabs>
      </w:pPr>
      <w:hyperlink w:anchor="_Toc973" w:history="1">
        <w:r>
          <w:rPr>
            <w:rFonts w:ascii="仿宋" w:eastAsia="仿宋" w:hAnsi="仿宋" w:cs="仿宋" w:hint="eastAsia"/>
            <w:lang w:eastAsia="zh-CN"/>
          </w:rPr>
          <w:t>(一)、消防安全</w:t>
        </w:r>
        <w:r>
          <w:tab/>
        </w:r>
        <w:r>
          <w:fldChar w:fldCharType="begin"/>
        </w:r>
        <w:r>
          <w:instrText xml:space="preserve"> PAGEREF _Toc973 \h </w:instrText>
        </w:r>
        <w:r>
          <w:fldChar w:fldCharType="separate"/>
        </w:r>
        <w:r>
          <w:t>28</w:t>
        </w:r>
        <w:r>
          <w:fldChar w:fldCharType="end"/>
        </w:r>
      </w:hyperlink>
    </w:p>
    <w:p>
      <w:pPr>
        <w:pStyle w:val="TOC2"/>
        <w:tabs>
          <w:tab w:val="right" w:leader="dot" w:pos="8306"/>
        </w:tabs>
      </w:pPr>
      <w:hyperlink w:anchor="_Toc50" w:history="1">
        <w:r>
          <w:rPr>
            <w:rFonts w:ascii="仿宋" w:eastAsia="仿宋" w:hAnsi="仿宋" w:cs="仿宋" w:hint="eastAsia"/>
            <w:lang w:eastAsia="zh-CN"/>
          </w:rPr>
          <w:t>(二)、防火防爆总图布置措施</w:t>
        </w:r>
        <w:r>
          <w:tab/>
        </w:r>
        <w:r>
          <w:fldChar w:fldCharType="begin"/>
        </w:r>
        <w:r>
          <w:instrText xml:space="preserve"> PAGEREF _Toc50 \h </w:instrText>
        </w:r>
        <w:r>
          <w:fldChar w:fldCharType="separate"/>
        </w:r>
        <w:r>
          <w:t>30</w:t>
        </w:r>
        <w:r>
          <w:fldChar w:fldCharType="end"/>
        </w:r>
      </w:hyperlink>
    </w:p>
    <w:p>
      <w:pPr>
        <w:pStyle w:val="TOC2"/>
        <w:tabs>
          <w:tab w:val="right" w:leader="dot" w:pos="8306"/>
        </w:tabs>
      </w:pPr>
      <w:hyperlink w:anchor="_Toc29399" w:history="1">
        <w:r>
          <w:rPr>
            <w:rFonts w:ascii="仿宋" w:eastAsia="仿宋" w:hAnsi="仿宋" w:cs="仿宋" w:hint="eastAsia"/>
            <w:lang w:eastAsia="zh-CN"/>
          </w:rPr>
          <w:t>(三)、自然灾害防范措施</w:t>
        </w:r>
        <w:r>
          <w:tab/>
        </w:r>
        <w:r>
          <w:fldChar w:fldCharType="begin"/>
        </w:r>
        <w:r>
          <w:instrText xml:space="preserve"> PAGEREF _Toc29399 \h </w:instrText>
        </w:r>
        <w:r>
          <w:fldChar w:fldCharType="separate"/>
        </w:r>
        <w:r>
          <w:t>30</w:t>
        </w:r>
        <w:r>
          <w:fldChar w:fldCharType="end"/>
        </w:r>
      </w:hyperlink>
    </w:p>
    <w:p>
      <w:pPr>
        <w:pStyle w:val="TOC2"/>
        <w:tabs>
          <w:tab w:val="right" w:leader="dot" w:pos="8306"/>
        </w:tabs>
      </w:pPr>
      <w:hyperlink w:anchor="_Toc12507" w:history="1">
        <w:r>
          <w:rPr>
            <w:rFonts w:ascii="仿宋" w:eastAsia="仿宋" w:hAnsi="仿宋" w:cs="仿宋" w:hint="eastAsia"/>
            <w:lang w:eastAsia="zh-CN"/>
          </w:rPr>
          <w:t>(四)、安全色及安全标志使用要求</w:t>
        </w:r>
        <w:r>
          <w:tab/>
        </w:r>
        <w:r>
          <w:fldChar w:fldCharType="begin"/>
        </w:r>
        <w:r>
          <w:instrText xml:space="preserve"> PAGEREF _Toc12507 \h </w:instrText>
        </w:r>
        <w:r>
          <w:fldChar w:fldCharType="separate"/>
        </w:r>
        <w:r>
          <w:t>31</w:t>
        </w:r>
        <w:r>
          <w:fldChar w:fldCharType="end"/>
        </w:r>
      </w:hyperlink>
    </w:p>
    <w:p>
      <w:pPr>
        <w:pStyle w:val="TOC2"/>
        <w:tabs>
          <w:tab w:val="right" w:leader="dot" w:pos="8306"/>
        </w:tabs>
      </w:pPr>
      <w:hyperlink w:anchor="_Toc3240" w:history="1">
        <w:r>
          <w:rPr>
            <w:rFonts w:ascii="仿宋" w:eastAsia="仿宋" w:hAnsi="仿宋" w:cs="仿宋" w:hint="eastAsia"/>
            <w:lang w:eastAsia="zh-CN"/>
          </w:rPr>
          <w:t>(五)、防尘防毒措施</w:t>
        </w:r>
        <w:r>
          <w:tab/>
        </w:r>
        <w:r>
          <w:fldChar w:fldCharType="begin"/>
        </w:r>
        <w:r>
          <w:instrText xml:space="preserve"> PAGEREF _Toc3240 \h </w:instrText>
        </w:r>
        <w:r>
          <w:fldChar w:fldCharType="separate"/>
        </w:r>
        <w:r>
          <w:t>32</w:t>
        </w:r>
        <w:r>
          <w:fldChar w:fldCharType="end"/>
        </w:r>
      </w:hyperlink>
    </w:p>
    <w:p>
      <w:pPr>
        <w:pStyle w:val="TOC2"/>
        <w:tabs>
          <w:tab w:val="right" w:leader="dot" w:pos="8306"/>
        </w:tabs>
      </w:pPr>
      <w:hyperlink w:anchor="_Toc28838" w:history="1">
        <w:r>
          <w:rPr>
            <w:rFonts w:ascii="仿宋" w:eastAsia="仿宋" w:hAnsi="仿宋" w:cs="仿宋" w:hint="eastAsia"/>
            <w:lang w:eastAsia="zh-CN"/>
          </w:rPr>
          <w:t>(六)、防静电、触电防护及防雷措施</w:t>
        </w:r>
        <w:r>
          <w:tab/>
        </w:r>
        <w:r>
          <w:fldChar w:fldCharType="begin"/>
        </w:r>
        <w:r>
          <w:instrText xml:space="preserve"> PAGEREF _Toc28838 \h </w:instrText>
        </w:r>
        <w:r>
          <w:fldChar w:fldCharType="separate"/>
        </w:r>
        <w:r>
          <w:t>33</w:t>
        </w:r>
        <w:r>
          <w:fldChar w:fldCharType="end"/>
        </w:r>
      </w:hyperlink>
    </w:p>
    <w:p>
      <w:pPr>
        <w:pStyle w:val="TOC2"/>
        <w:tabs>
          <w:tab w:val="right" w:leader="dot" w:pos="8306"/>
        </w:tabs>
      </w:pPr>
      <w:hyperlink w:anchor="_Toc29617" w:history="1">
        <w:r>
          <w:rPr>
            <w:rFonts w:ascii="仿宋" w:eastAsia="仿宋" w:hAnsi="仿宋" w:cs="仿宋" w:hint="eastAsia"/>
            <w:lang w:eastAsia="zh-CN"/>
          </w:rPr>
          <w:t>(七)、机械设备安全保障措施</w:t>
        </w:r>
        <w:r>
          <w:tab/>
        </w:r>
        <w:r>
          <w:fldChar w:fldCharType="begin"/>
        </w:r>
        <w:r>
          <w:instrText xml:space="preserve"> PAGEREF _Toc29617 \h </w:instrText>
        </w:r>
        <w:r>
          <w:fldChar w:fldCharType="separate"/>
        </w:r>
        <w:r>
          <w:t>35</w:t>
        </w:r>
        <w:r>
          <w:fldChar w:fldCharType="end"/>
        </w:r>
      </w:hyperlink>
    </w:p>
    <w:p>
      <w:pPr>
        <w:pStyle w:val="TOC1"/>
        <w:tabs>
          <w:tab w:val="right" w:leader="dot" w:pos="8306"/>
        </w:tabs>
      </w:pPr>
      <w:hyperlink w:anchor="_Toc24046" w:history="1">
        <w:r>
          <w:rPr>
            <w:rFonts w:ascii="仿宋" w:eastAsia="仿宋" w:hAnsi="仿宋" w:cs="仿宋" w:hint="eastAsia"/>
            <w:lang w:eastAsia="zh-CN"/>
          </w:rPr>
          <w:t>九、水果、坚果加工品项目创新与研发</w:t>
        </w:r>
        <w:r>
          <w:tab/>
        </w:r>
        <w:r>
          <w:fldChar w:fldCharType="begin"/>
        </w:r>
        <w:r>
          <w:instrText xml:space="preserve"> PAGEREF _Toc24046 \h </w:instrText>
        </w:r>
        <w:r>
          <w:fldChar w:fldCharType="separate"/>
        </w:r>
        <w:r>
          <w:t>36</w:t>
        </w:r>
        <w:r>
          <w:fldChar w:fldCharType="end"/>
        </w:r>
      </w:hyperlink>
    </w:p>
    <w:p>
      <w:pPr>
        <w:pStyle w:val="TOC2"/>
        <w:tabs>
          <w:tab w:val="right" w:leader="dot" w:pos="8306"/>
        </w:tabs>
      </w:pPr>
      <w:hyperlink w:anchor="_Toc967" w:history="1">
        <w:r>
          <w:rPr>
            <w:rFonts w:ascii="仿宋" w:eastAsia="仿宋" w:hAnsi="仿宋" w:cs="仿宋" w:hint="eastAsia"/>
            <w:lang w:eastAsia="zh-CN"/>
          </w:rPr>
          <w:t>(一)、创新策略与方向</w:t>
        </w:r>
        <w:r>
          <w:tab/>
        </w:r>
        <w:r>
          <w:fldChar w:fldCharType="begin"/>
        </w:r>
        <w:r>
          <w:instrText xml:space="preserve"> PAGEREF _Toc967 \h </w:instrText>
        </w:r>
        <w:r>
          <w:fldChar w:fldCharType="separate"/>
        </w:r>
        <w:r>
          <w:t>36</w:t>
        </w:r>
        <w:r>
          <w:fldChar w:fldCharType="end"/>
        </w:r>
      </w:hyperlink>
    </w:p>
    <w:p>
      <w:pPr>
        <w:pStyle w:val="TOC2"/>
        <w:tabs>
          <w:tab w:val="right" w:leader="dot" w:pos="8306"/>
        </w:tabs>
      </w:pPr>
      <w:hyperlink w:anchor="_Toc26747" w:history="1">
        <w:r>
          <w:rPr>
            <w:rFonts w:ascii="仿宋" w:eastAsia="仿宋" w:hAnsi="仿宋" w:cs="仿宋" w:hint="eastAsia"/>
            <w:lang w:eastAsia="zh-CN"/>
          </w:rPr>
          <w:t>(二)、研发规划与投入</w:t>
        </w:r>
        <w:r>
          <w:tab/>
        </w:r>
        <w:r>
          <w:fldChar w:fldCharType="begin"/>
        </w:r>
        <w:r>
          <w:instrText xml:space="preserve"> PAGEREF _Toc26747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01" w:history="1">
        <w:r>
          <w:rPr>
            <w:rFonts w:ascii="仿宋" w:eastAsia="仿宋" w:hAnsi="仿宋" w:cs="仿宋" w:hint="eastAsia"/>
            <w:lang w:eastAsia="zh-CN"/>
          </w:rPr>
          <w:t>十、水果、坚果加工品项目经营效益</w:t>
        </w:r>
        <w:r>
          <w:tab/>
        </w:r>
        <w:r>
          <w:fldChar w:fldCharType="begin"/>
        </w:r>
        <w:r>
          <w:instrText xml:space="preserve"> PAGEREF _Toc27601 \h </w:instrText>
        </w:r>
        <w:r>
          <w:fldChar w:fldCharType="separate"/>
        </w:r>
        <w:r>
          <w:t>40</w:t>
        </w:r>
        <w:r>
          <w:fldChar w:fldCharType="end"/>
        </w:r>
      </w:hyperlink>
    </w:p>
    <w:p>
      <w:pPr>
        <w:pStyle w:val="TOC2"/>
        <w:tabs>
          <w:tab w:val="right" w:leader="dot" w:pos="8306"/>
        </w:tabs>
      </w:pPr>
      <w:hyperlink w:anchor="_Toc28906" w:history="1">
        <w:r>
          <w:rPr>
            <w:rFonts w:ascii="仿宋" w:eastAsia="仿宋" w:hAnsi="仿宋" w:cs="仿宋" w:hint="eastAsia"/>
            <w:lang w:eastAsia="zh-CN"/>
          </w:rPr>
          <w:t>(一)、经济评价财务测算</w:t>
        </w:r>
        <w:r>
          <w:tab/>
        </w:r>
        <w:r>
          <w:fldChar w:fldCharType="begin"/>
        </w:r>
        <w:r>
          <w:instrText xml:space="preserve"> PAGEREF _Toc28906 \h </w:instrText>
        </w:r>
        <w:r>
          <w:fldChar w:fldCharType="separate"/>
        </w:r>
        <w:r>
          <w:t>40</w:t>
        </w:r>
        <w:r>
          <w:fldChar w:fldCharType="end"/>
        </w:r>
      </w:hyperlink>
    </w:p>
    <w:p>
      <w:pPr>
        <w:pStyle w:val="TOC2"/>
        <w:tabs>
          <w:tab w:val="right" w:leader="dot" w:pos="8306"/>
        </w:tabs>
      </w:pPr>
      <w:hyperlink w:anchor="_Toc2563" w:history="1">
        <w:r>
          <w:rPr>
            <w:rFonts w:ascii="仿宋" w:eastAsia="仿宋" w:hAnsi="仿宋" w:cs="仿宋" w:hint="eastAsia"/>
            <w:lang w:eastAsia="zh-CN"/>
          </w:rPr>
          <w:t>(二)、水果、坚果加工品项目盈利能力分析</w:t>
        </w:r>
        <w:r>
          <w:tab/>
        </w:r>
        <w:r>
          <w:fldChar w:fldCharType="begin"/>
        </w:r>
        <w:r>
          <w:instrText xml:space="preserve"> PAGEREF _Toc2563 \h </w:instrText>
        </w:r>
        <w:r>
          <w:fldChar w:fldCharType="separate"/>
        </w:r>
        <w:r>
          <w:t>41</w:t>
        </w:r>
        <w:r>
          <w:fldChar w:fldCharType="end"/>
        </w:r>
      </w:hyperlink>
    </w:p>
    <w:p>
      <w:pPr>
        <w:pStyle w:val="TOC1"/>
        <w:tabs>
          <w:tab w:val="right" w:leader="dot" w:pos="8306"/>
        </w:tabs>
      </w:pPr>
      <w:hyperlink w:anchor="_Toc1149" w:history="1">
        <w:r>
          <w:rPr>
            <w:rFonts w:ascii="仿宋" w:eastAsia="仿宋" w:hAnsi="仿宋" w:cs="仿宋" w:hint="eastAsia"/>
            <w:lang w:eastAsia="zh-CN"/>
          </w:rPr>
          <w:t>十一、水果、坚果加工品项目财务管理</w:t>
        </w:r>
        <w:r>
          <w:tab/>
        </w:r>
        <w:r>
          <w:fldChar w:fldCharType="begin"/>
        </w:r>
        <w:r>
          <w:instrText xml:space="preserve"> PAGEREF _Toc1149 \h </w:instrText>
        </w:r>
        <w:r>
          <w:fldChar w:fldCharType="separate"/>
        </w:r>
        <w:r>
          <w:t>42</w:t>
        </w:r>
        <w:r>
          <w:fldChar w:fldCharType="end"/>
        </w:r>
      </w:hyperlink>
    </w:p>
    <w:p>
      <w:pPr>
        <w:pStyle w:val="TOC2"/>
        <w:tabs>
          <w:tab w:val="right" w:leader="dot" w:pos="8306"/>
        </w:tabs>
      </w:pPr>
      <w:hyperlink w:anchor="_Toc18155" w:history="1">
        <w:r>
          <w:rPr>
            <w:rFonts w:ascii="仿宋" w:eastAsia="仿宋" w:hAnsi="仿宋" w:cs="仿宋" w:hint="eastAsia"/>
            <w:lang w:eastAsia="zh-CN"/>
          </w:rPr>
          <w:t>(一)、资金需求大</w:t>
        </w:r>
        <w:r>
          <w:tab/>
        </w:r>
        <w:r>
          <w:fldChar w:fldCharType="begin"/>
        </w:r>
        <w:r>
          <w:instrText xml:space="preserve"> PAGEREF _Toc18155 \h </w:instrText>
        </w:r>
        <w:r>
          <w:fldChar w:fldCharType="separate"/>
        </w:r>
        <w:r>
          <w:t>42</w:t>
        </w:r>
        <w:r>
          <w:fldChar w:fldCharType="end"/>
        </w:r>
      </w:hyperlink>
    </w:p>
    <w:p>
      <w:pPr>
        <w:pStyle w:val="TOC2"/>
        <w:tabs>
          <w:tab w:val="right" w:leader="dot" w:pos="8306"/>
        </w:tabs>
      </w:pPr>
      <w:hyperlink w:anchor="_Toc8320" w:history="1">
        <w:r>
          <w:rPr>
            <w:rFonts w:ascii="仿宋" w:eastAsia="仿宋" w:hAnsi="仿宋" w:cs="仿宋" w:hint="eastAsia"/>
            <w:lang w:eastAsia="zh-CN"/>
          </w:rPr>
          <w:t>(二)、研发周期长</w:t>
        </w:r>
        <w:r>
          <w:tab/>
        </w:r>
        <w:r>
          <w:fldChar w:fldCharType="begin"/>
        </w:r>
        <w:r>
          <w:instrText xml:space="preserve"> PAGEREF _Toc8320 \h </w:instrText>
        </w:r>
        <w:r>
          <w:fldChar w:fldCharType="separate"/>
        </w:r>
        <w:r>
          <w:t>43</w:t>
        </w:r>
        <w:r>
          <w:fldChar w:fldCharType="end"/>
        </w:r>
      </w:hyperlink>
    </w:p>
    <w:p>
      <w:pPr>
        <w:pStyle w:val="TOC2"/>
        <w:tabs>
          <w:tab w:val="right" w:leader="dot" w:pos="8306"/>
        </w:tabs>
      </w:pPr>
      <w:hyperlink w:anchor="_Toc19922" w:history="1">
        <w:r>
          <w:rPr>
            <w:rFonts w:ascii="仿宋" w:eastAsia="仿宋" w:hAnsi="仿宋" w:cs="仿宋" w:hint="eastAsia"/>
            <w:lang w:eastAsia="zh-CN"/>
          </w:rPr>
          <w:t>(三)、市场风险大</w:t>
        </w:r>
        <w:r>
          <w:tab/>
        </w:r>
        <w:r>
          <w:fldChar w:fldCharType="begin"/>
        </w:r>
        <w:r>
          <w:instrText xml:space="preserve"> PAGEREF _Toc19922 \h </w:instrText>
        </w:r>
        <w:r>
          <w:fldChar w:fldCharType="separate"/>
        </w:r>
        <w:r>
          <w:t>44</w:t>
        </w:r>
        <w:r>
          <w:fldChar w:fldCharType="end"/>
        </w:r>
      </w:hyperlink>
    </w:p>
    <w:p>
      <w:pPr>
        <w:pStyle w:val="TOC2"/>
        <w:tabs>
          <w:tab w:val="right" w:leader="dot" w:pos="8306"/>
        </w:tabs>
      </w:pPr>
      <w:hyperlink w:anchor="_Toc409" w:history="1">
        <w:r>
          <w:rPr>
            <w:rFonts w:ascii="仿宋" w:eastAsia="仿宋" w:hAnsi="仿宋" w:cs="仿宋" w:hint="eastAsia"/>
            <w:lang w:eastAsia="zh-CN"/>
          </w:rPr>
          <w:t>(四)、利润率高</w:t>
        </w:r>
        <w:r>
          <w:tab/>
        </w:r>
        <w:r>
          <w:fldChar w:fldCharType="begin"/>
        </w:r>
        <w:r>
          <w:instrText xml:space="preserve"> PAGEREF _Toc409 \h </w:instrText>
        </w:r>
        <w:r>
          <w:fldChar w:fldCharType="separate"/>
        </w:r>
        <w:r>
          <w:t>47</w:t>
        </w:r>
        <w:r>
          <w:fldChar w:fldCharType="end"/>
        </w:r>
      </w:hyperlink>
    </w:p>
    <w:p>
      <w:pPr>
        <w:pStyle w:val="TOC1"/>
        <w:tabs>
          <w:tab w:val="right" w:leader="dot" w:pos="8306"/>
        </w:tabs>
      </w:pPr>
      <w:hyperlink w:anchor="_Toc13635" w:history="1">
        <w:r>
          <w:rPr>
            <w:rFonts w:ascii="仿宋" w:eastAsia="仿宋" w:hAnsi="仿宋" w:cs="仿宋" w:hint="eastAsia"/>
            <w:lang w:eastAsia="zh-CN"/>
          </w:rPr>
          <w:t>十二、水果、坚果加工品项目人力资源培养与发展</w:t>
        </w:r>
        <w:r>
          <w:tab/>
        </w:r>
        <w:r>
          <w:fldChar w:fldCharType="begin"/>
        </w:r>
        <w:r>
          <w:instrText xml:space="preserve"> PAGEREF _Toc13635 \h </w:instrText>
        </w:r>
        <w:r>
          <w:fldChar w:fldCharType="separate"/>
        </w:r>
        <w:r>
          <w:t>49</w:t>
        </w:r>
        <w:r>
          <w:fldChar w:fldCharType="end"/>
        </w:r>
      </w:hyperlink>
    </w:p>
    <w:p>
      <w:pPr>
        <w:pStyle w:val="TOC2"/>
        <w:tabs>
          <w:tab w:val="right" w:leader="dot" w:pos="8306"/>
        </w:tabs>
      </w:pPr>
      <w:hyperlink w:anchor="_Toc26294" w:history="1">
        <w:r>
          <w:rPr>
            <w:rFonts w:ascii="仿宋" w:eastAsia="仿宋" w:hAnsi="仿宋" w:cs="仿宋" w:hint="eastAsia"/>
            <w:lang w:eastAsia="zh-CN"/>
          </w:rPr>
          <w:t>(一)、人才需求与规划</w:t>
        </w:r>
        <w:r>
          <w:tab/>
        </w:r>
        <w:r>
          <w:fldChar w:fldCharType="begin"/>
        </w:r>
        <w:r>
          <w:instrText xml:space="preserve"> PAGEREF _Toc26294 \h </w:instrText>
        </w:r>
        <w:r>
          <w:fldChar w:fldCharType="separate"/>
        </w:r>
        <w:r>
          <w:t>49</w:t>
        </w:r>
        <w:r>
          <w:fldChar w:fldCharType="end"/>
        </w:r>
      </w:hyperlink>
    </w:p>
    <w:p>
      <w:pPr>
        <w:pStyle w:val="TOC2"/>
        <w:tabs>
          <w:tab w:val="right" w:leader="dot" w:pos="8306"/>
        </w:tabs>
      </w:pPr>
      <w:hyperlink w:anchor="_Toc186" w:history="1">
        <w:r>
          <w:rPr>
            <w:rFonts w:ascii="仿宋" w:eastAsia="仿宋" w:hAnsi="仿宋" w:cs="仿宋" w:hint="eastAsia"/>
            <w:lang w:eastAsia="zh-CN"/>
          </w:rPr>
          <w:t>(二)、培训与发展计划</w:t>
        </w:r>
        <w:r>
          <w:tab/>
        </w:r>
        <w:r>
          <w:fldChar w:fldCharType="begin"/>
        </w:r>
        <w:r>
          <w:instrText xml:space="preserve"> PAGEREF _Toc186 \h </w:instrText>
        </w:r>
        <w:r>
          <w:fldChar w:fldCharType="separate"/>
        </w:r>
        <w:r>
          <w:t>50</w:t>
        </w:r>
        <w:r>
          <w:fldChar w:fldCharType="end"/>
        </w:r>
      </w:hyperlink>
    </w:p>
    <w:p>
      <w:pPr>
        <w:pStyle w:val="TOC1"/>
        <w:tabs>
          <w:tab w:val="right" w:leader="dot" w:pos="8306"/>
        </w:tabs>
      </w:pPr>
      <w:hyperlink w:anchor="_Toc11399" w:history="1">
        <w:r>
          <w:rPr>
            <w:rFonts w:ascii="仿宋" w:eastAsia="仿宋" w:hAnsi="仿宋" w:cs="仿宋" w:hint="eastAsia"/>
            <w:lang w:eastAsia="zh-CN"/>
          </w:rPr>
          <w:t>十三、水果、坚果加工品项目变更管理</w:t>
        </w:r>
        <w:r>
          <w:tab/>
        </w:r>
        <w:r>
          <w:fldChar w:fldCharType="begin"/>
        </w:r>
        <w:r>
          <w:instrText xml:space="preserve"> PAGEREF _Toc11399 \h </w:instrText>
        </w:r>
        <w:r>
          <w:fldChar w:fldCharType="separate"/>
        </w:r>
        <w:r>
          <w:t>50</w:t>
        </w:r>
        <w:r>
          <w:fldChar w:fldCharType="end"/>
        </w:r>
      </w:hyperlink>
    </w:p>
    <w:p>
      <w:pPr>
        <w:pStyle w:val="TOC2"/>
        <w:tabs>
          <w:tab w:val="right" w:leader="dot" w:pos="8306"/>
        </w:tabs>
      </w:pPr>
      <w:hyperlink w:anchor="_Toc27842" w:history="1">
        <w:r>
          <w:rPr>
            <w:rFonts w:ascii="仿宋" w:eastAsia="仿宋" w:hAnsi="仿宋" w:cs="仿宋" w:hint="eastAsia"/>
            <w:lang w:eastAsia="zh-CN"/>
          </w:rPr>
          <w:t>(一)、变更申请与评估</w:t>
        </w:r>
        <w:r>
          <w:tab/>
        </w:r>
        <w:r>
          <w:fldChar w:fldCharType="begin"/>
        </w:r>
        <w:r>
          <w:instrText xml:space="preserve"> PAGEREF _Toc27842 \h </w:instrText>
        </w:r>
        <w:r>
          <w:fldChar w:fldCharType="separate"/>
        </w:r>
        <w:r>
          <w:t>50</w:t>
        </w:r>
        <w:r>
          <w:fldChar w:fldCharType="end"/>
        </w:r>
      </w:hyperlink>
    </w:p>
    <w:p>
      <w:pPr>
        <w:pStyle w:val="TOC2"/>
        <w:tabs>
          <w:tab w:val="right" w:leader="dot" w:pos="8306"/>
        </w:tabs>
      </w:pPr>
      <w:hyperlink w:anchor="_Toc3487" w:history="1">
        <w:r>
          <w:rPr>
            <w:rFonts w:ascii="仿宋" w:eastAsia="仿宋" w:hAnsi="仿宋" w:cs="仿宋" w:hint="eastAsia"/>
            <w:lang w:eastAsia="zh-CN"/>
          </w:rPr>
          <w:t>(二)、变更实施与控制</w:t>
        </w:r>
        <w:r>
          <w:tab/>
        </w:r>
        <w:r>
          <w:fldChar w:fldCharType="begin"/>
        </w:r>
        <w:r>
          <w:instrText xml:space="preserve"> PAGEREF _Toc3487 \h </w:instrText>
        </w:r>
        <w:r>
          <w:fldChar w:fldCharType="separate"/>
        </w:r>
        <w:r>
          <w:t>51</w:t>
        </w:r>
        <w:r>
          <w:fldChar w:fldCharType="end"/>
        </w:r>
      </w:hyperlink>
    </w:p>
    <w:p>
      <w:pPr>
        <w:pStyle w:val="TOC1"/>
        <w:tabs>
          <w:tab w:val="right" w:leader="dot" w:pos="8306"/>
        </w:tabs>
      </w:pPr>
      <w:hyperlink w:anchor="_Toc16652" w:history="1">
        <w:r>
          <w:rPr>
            <w:rFonts w:ascii="仿宋" w:eastAsia="仿宋" w:hAnsi="仿宋" w:cs="仿宋" w:hint="eastAsia"/>
            <w:lang w:eastAsia="zh-CN"/>
          </w:rPr>
          <w:t>十四、风险识别与分类</w:t>
        </w:r>
        <w:r>
          <w:tab/>
        </w:r>
        <w:r>
          <w:fldChar w:fldCharType="begin"/>
        </w:r>
        <w:r>
          <w:instrText xml:space="preserve"> PAGEREF _Toc16652 \h </w:instrText>
        </w:r>
        <w:r>
          <w:fldChar w:fldCharType="separate"/>
        </w:r>
        <w:r>
          <w:t>51</w:t>
        </w:r>
        <w:r>
          <w:fldChar w:fldCharType="end"/>
        </w:r>
      </w:hyperlink>
    </w:p>
    <w:p>
      <w:pPr>
        <w:pStyle w:val="TOC2"/>
        <w:tabs>
          <w:tab w:val="right" w:leader="dot" w:pos="8306"/>
        </w:tabs>
      </w:pPr>
      <w:hyperlink w:anchor="_Toc29868" w:history="1">
        <w:r>
          <w:rPr>
            <w:rFonts w:ascii="仿宋" w:eastAsia="仿宋" w:hAnsi="仿宋" w:cs="仿宋" w:hint="eastAsia"/>
            <w:lang w:eastAsia="zh-CN"/>
          </w:rPr>
          <w:t>(一)、风险识别</w:t>
        </w:r>
        <w:r>
          <w:tab/>
        </w:r>
        <w:r>
          <w:fldChar w:fldCharType="begin"/>
        </w:r>
        <w:r>
          <w:instrText xml:space="preserve"> PAGEREF _Toc29868 \h </w:instrText>
        </w:r>
        <w:r>
          <w:fldChar w:fldCharType="separate"/>
        </w:r>
        <w:r>
          <w:t>51</w:t>
        </w:r>
        <w:r>
          <w:fldChar w:fldCharType="end"/>
        </w:r>
      </w:hyperlink>
    </w:p>
    <w:p>
      <w:pPr>
        <w:pStyle w:val="TOC2"/>
        <w:tabs>
          <w:tab w:val="right" w:leader="dot" w:pos="8306"/>
        </w:tabs>
      </w:pPr>
      <w:hyperlink w:anchor="_Toc73" w:history="1">
        <w:r>
          <w:rPr>
            <w:rFonts w:ascii="仿宋" w:eastAsia="仿宋" w:hAnsi="仿宋" w:cs="仿宋" w:hint="eastAsia"/>
            <w:lang w:eastAsia="zh-CN"/>
          </w:rPr>
          <w:t>(二)、风险分类</w:t>
        </w:r>
        <w:r>
          <w:tab/>
        </w:r>
        <w:r>
          <w:fldChar w:fldCharType="begin"/>
        </w:r>
        <w:r>
          <w:instrText xml:space="preserve"> PAGEREF _Toc73 \h </w:instrText>
        </w:r>
        <w:r>
          <w:fldChar w:fldCharType="separate"/>
        </w:r>
        <w:r>
          <w:t>53</w:t>
        </w:r>
        <w:r>
          <w:fldChar w:fldCharType="end"/>
        </w:r>
      </w:hyperlink>
    </w:p>
    <w:p>
      <w:pPr>
        <w:pStyle w:val="TOC1"/>
        <w:tabs>
          <w:tab w:val="right" w:leader="dot" w:pos="8306"/>
        </w:tabs>
      </w:pPr>
      <w:hyperlink w:anchor="_Toc31081" w:history="1">
        <w:r>
          <w:rPr>
            <w:rFonts w:ascii="仿宋" w:eastAsia="仿宋" w:hAnsi="仿宋" w:cs="仿宋" w:hint="eastAsia"/>
            <w:lang w:eastAsia="zh-CN"/>
          </w:rPr>
          <w:t>十五、质量管理体系</w:t>
        </w:r>
        <w:r>
          <w:tab/>
        </w:r>
        <w:r>
          <w:fldChar w:fldCharType="begin"/>
        </w:r>
        <w:r>
          <w:instrText xml:space="preserve"> PAGEREF _Toc31081 \h </w:instrText>
        </w:r>
        <w:r>
          <w:fldChar w:fldCharType="separate"/>
        </w:r>
        <w:r>
          <w:t>55</w:t>
        </w:r>
        <w:r>
          <w:fldChar w:fldCharType="end"/>
        </w:r>
      </w:hyperlink>
    </w:p>
    <w:p>
      <w:pPr>
        <w:pStyle w:val="TOC2"/>
        <w:tabs>
          <w:tab w:val="right" w:leader="dot" w:pos="8306"/>
        </w:tabs>
      </w:pPr>
      <w:hyperlink w:anchor="_Toc19406" w:history="1">
        <w:r>
          <w:rPr>
            <w:rFonts w:ascii="仿宋" w:eastAsia="仿宋" w:hAnsi="仿宋" w:cs="仿宋" w:hint="eastAsia"/>
            <w:lang w:eastAsia="zh-CN"/>
          </w:rPr>
          <w:t>(一)、质量目标与方针</w:t>
        </w:r>
        <w:r>
          <w:tab/>
        </w:r>
        <w:r>
          <w:fldChar w:fldCharType="begin"/>
        </w:r>
        <w:r>
          <w:instrText xml:space="preserve"> PAGEREF _Toc19406 \h </w:instrText>
        </w:r>
        <w:r>
          <w:fldChar w:fldCharType="separate"/>
        </w:r>
        <w:r>
          <w:t>55</w:t>
        </w:r>
        <w:r>
          <w:fldChar w:fldCharType="end"/>
        </w:r>
      </w:hyperlink>
    </w:p>
    <w:p>
      <w:pPr>
        <w:pStyle w:val="TOC2"/>
        <w:tabs>
          <w:tab w:val="right" w:leader="dot" w:pos="8306"/>
        </w:tabs>
      </w:pPr>
      <w:hyperlink w:anchor="_Toc9790" w:history="1">
        <w:r>
          <w:rPr>
            <w:rFonts w:ascii="仿宋" w:eastAsia="仿宋" w:hAnsi="仿宋" w:cs="仿宋" w:hint="eastAsia"/>
            <w:lang w:eastAsia="zh-CN"/>
          </w:rPr>
          <w:t>(二)、质量管理责任</w:t>
        </w:r>
        <w:r>
          <w:tab/>
        </w:r>
        <w:r>
          <w:fldChar w:fldCharType="begin"/>
        </w:r>
        <w:r>
          <w:instrText xml:space="preserve"> PAGEREF _Toc9790 \h </w:instrText>
        </w:r>
        <w:r>
          <w:fldChar w:fldCharType="separate"/>
        </w:r>
        <w:r>
          <w:t>56</w:t>
        </w:r>
        <w:r>
          <w:fldChar w:fldCharType="end"/>
        </w:r>
      </w:hyperlink>
    </w:p>
    <w:p>
      <w:pPr>
        <w:pStyle w:val="TOC2"/>
        <w:tabs>
          <w:tab w:val="right" w:leader="dot" w:pos="8306"/>
        </w:tabs>
      </w:pPr>
      <w:hyperlink w:anchor="_Toc16709" w:history="1">
        <w:r>
          <w:rPr>
            <w:rFonts w:ascii="仿宋" w:eastAsia="仿宋" w:hAnsi="仿宋" w:cs="仿宋" w:hint="eastAsia"/>
            <w:lang w:eastAsia="zh-CN"/>
          </w:rPr>
          <w:t>(三)、质量管理体系文件</w:t>
        </w:r>
        <w:r>
          <w:tab/>
        </w:r>
        <w:r>
          <w:fldChar w:fldCharType="begin"/>
        </w:r>
        <w:r>
          <w:instrText xml:space="preserve"> PAGEREF _Toc16709 \h </w:instrText>
        </w:r>
        <w:r>
          <w:fldChar w:fldCharType="separate"/>
        </w:r>
        <w:r>
          <w:t>57</w:t>
        </w:r>
        <w:r>
          <w:fldChar w:fldCharType="end"/>
        </w:r>
      </w:hyperlink>
    </w:p>
    <w:p>
      <w:pPr>
        <w:pStyle w:val="TOC2"/>
        <w:tabs>
          <w:tab w:val="right" w:leader="dot" w:pos="8306"/>
        </w:tabs>
      </w:pPr>
      <w:hyperlink w:anchor="_Toc21406" w:history="1">
        <w:r>
          <w:rPr>
            <w:rFonts w:ascii="仿宋" w:eastAsia="仿宋" w:hAnsi="仿宋" w:cs="仿宋" w:hint="eastAsia"/>
            <w:lang w:eastAsia="zh-CN"/>
          </w:rPr>
          <w:t>(四)、质量培训与教育</w:t>
        </w:r>
        <w:r>
          <w:tab/>
        </w:r>
        <w:r>
          <w:fldChar w:fldCharType="begin"/>
        </w:r>
        <w:r>
          <w:instrText xml:space="preserve"> PAGEREF _Toc21406 \h </w:instrText>
        </w:r>
        <w:r>
          <w:fldChar w:fldCharType="separate"/>
        </w:r>
        <w:r>
          <w:t>59</w:t>
        </w:r>
        <w:r>
          <w:fldChar w:fldCharType="end"/>
        </w:r>
      </w:hyperlink>
    </w:p>
    <w:p>
      <w:pPr>
        <w:pStyle w:val="TOC2"/>
        <w:tabs>
          <w:tab w:val="right" w:leader="dot" w:pos="8306"/>
        </w:tabs>
      </w:pPr>
      <w:hyperlink w:anchor="_Toc2809" w:history="1">
        <w:r>
          <w:rPr>
            <w:rFonts w:ascii="仿宋" w:eastAsia="仿宋" w:hAnsi="仿宋" w:cs="仿宋" w:hint="eastAsia"/>
            <w:lang w:eastAsia="zh-CN"/>
          </w:rPr>
          <w:t>(五)、质量审核与评价</w:t>
        </w:r>
        <w:r>
          <w:tab/>
        </w:r>
        <w:r>
          <w:fldChar w:fldCharType="begin"/>
        </w:r>
        <w:r>
          <w:instrText xml:space="preserve"> PAGEREF _Toc2809 \h </w:instrText>
        </w:r>
        <w:r>
          <w:fldChar w:fldCharType="separate"/>
        </w:r>
        <w:r>
          <w:t>60</w:t>
        </w:r>
        <w:r>
          <w:fldChar w:fldCharType="end"/>
        </w:r>
      </w:hyperlink>
    </w:p>
    <w:p>
      <w:pPr>
        <w:pStyle w:val="TOC2"/>
        <w:tabs>
          <w:tab w:val="right" w:leader="dot" w:pos="8306"/>
        </w:tabs>
      </w:pPr>
      <w:hyperlink w:anchor="_Toc4009" w:history="1">
        <w:r>
          <w:rPr>
            <w:rFonts w:ascii="仿宋" w:eastAsia="仿宋" w:hAnsi="仿宋" w:cs="仿宋" w:hint="eastAsia"/>
            <w:lang w:eastAsia="zh-CN"/>
          </w:rPr>
          <w:t>(六)、不符合与纠正措施</w:t>
        </w:r>
        <w:r>
          <w:tab/>
        </w:r>
        <w:r>
          <w:fldChar w:fldCharType="begin"/>
        </w:r>
        <w:r>
          <w:instrText xml:space="preserve"> PAGEREF _Toc4009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39"/>
      <w:r>
        <w:rPr>
          <w:rFonts w:ascii="仿宋" w:eastAsia="仿宋" w:hAnsi="仿宋" w:cs="仿宋" w:hint="eastAsia"/>
          <w:sz w:val="28"/>
          <w:lang w:eastAsia="zh-CN"/>
        </w:rPr>
        <w:t>一、水果、坚果加工品项目可持续发展</w:t>
      </w:r>
      <w:bookmarkEnd w:id="2"/>
    </w:p>
    <w:p>
      <w:pPr>
        <w:pStyle w:val="Heading2"/>
        <w:rPr>
          <w:rFonts w:ascii="仿宋" w:eastAsia="仿宋" w:hAnsi="仿宋" w:cs="仿宋" w:hint="eastAsia"/>
          <w:lang w:eastAsia="zh-CN"/>
        </w:rPr>
      </w:pPr>
      <w:bookmarkStart w:id="3" w:name="_Toc2857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果、坚果加工品项目中，水果、坚果加工品项目团队着眼于未来，明确了可持续发展的战略方向。制定的具体可持续发展目标包括降低资源使用、采用环保技术、最大化社会效益等。这一步骤不仅有助于水果、坚果加工品项目在环保和社会责任方面达到最高标准，也为未来提供了明确的指引，确保水果、坚果加工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可持续实践的融入水果、坚果加工品项目管理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果、坚果加工品项目管理周期。从水果、坚果加工品项目规划开始，水果、坚果加工品项目团队就考虑了环境和社会的因素。在执行阶段，水果、坚果加工品项目团队积极推动绿色技术的应用，优化资源利用。此外，关注员工的社会责任，通过培训和沟通活动提高员工对可持续发展的认知，使他们能够在日常工作中践行可持续实践。这些举措不仅为水果、坚果加工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8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果、坚果加工品项目的可持续发展理念，我们深信环保与社会责任是水果、坚果加工品项目成功的关键支柱。在水果、坚果加工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团队通过引入先进的环保技术、建立高效的废物处理系统以及推动能源节约措施，积极履行环保责任。定期的环保监测和评估确保水果、坚果加工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水果、坚果加工品项目不仅致力于自身可持续发展，还注重对社会的回馈。通过支持社区水果、坚果加工品项目、参与慈善事业、提供培训机会等方式，水果、坚果加工品项目积极履行社会责任。与当地社区建立积极互动，关注员工的工作与生活平衡，以及员工的身心健康，是水果、坚果加工品项目在社会责任层面的关键举措。这样的实践不仅增强了水果、坚果加工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876"/>
      <w:r>
        <w:rPr>
          <w:rFonts w:ascii="仿宋" w:eastAsia="仿宋" w:hAnsi="仿宋" w:cs="仿宋" w:hint="eastAsia"/>
          <w:sz w:val="28"/>
          <w:lang w:eastAsia="zh-CN"/>
        </w:rPr>
        <w:t>二、水果、坚果加工品项目选址可行性分析</w:t>
      </w:r>
      <w:bookmarkEnd w:id="5"/>
    </w:p>
    <w:p>
      <w:pPr>
        <w:pStyle w:val="Heading2"/>
        <w:rPr>
          <w:rFonts w:ascii="仿宋" w:eastAsia="仿宋" w:hAnsi="仿宋" w:cs="仿宋" w:hint="eastAsia"/>
          <w:lang w:eastAsia="zh-CN"/>
        </w:rPr>
      </w:pPr>
      <w:bookmarkStart w:id="6" w:name="_Toc27798"/>
      <w:r>
        <w:rPr>
          <w:rFonts w:ascii="仿宋" w:eastAsia="仿宋" w:hAnsi="仿宋" w:cs="仿宋" w:hint="eastAsia"/>
          <w:lang w:eastAsia="zh-CN"/>
        </w:rPr>
        <w:t>(一)、水果、坚果加工品项目选址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该水果、坚果加工品项目选址位于XX省XX市XX区XXX街道</w:t>
      </w:r>
    </w:p>
    <w:p>
      <w:pPr>
        <w:pStyle w:val="Heading2"/>
        <w:ind w:firstLine="560" w:firstLineChars="200"/>
        <w:rPr>
          <w:rFonts w:ascii="仿宋" w:eastAsia="仿宋" w:hAnsi="仿宋" w:cs="仿宋" w:hint="eastAsia"/>
          <w:sz w:val="28"/>
          <w:lang w:eastAsia="zh-CN"/>
        </w:rPr>
      </w:pPr>
      <w:bookmarkStart w:id="7" w:name="_Toc2256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果、坚果加工品项目的征地面积将根据水果、坚果加工品项目的实际规模和需求进行精确规划。具体面积XXX平方米，旨在确保水果、坚果加工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净用地面积是在征地面积基础上去除不可利用面积后的实际可开发用地。具体面积XXX平方米，考虑到环保、交通、安全等多方面因素，以确保水果、坚果加工品项目在整体利用效率上达到最优。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水果、坚果加工品项目计划建设的建筑总规模具体面积XXX平方米。这一规模的确定综合考虑了水果、坚果加工品项目的性质、规模，以及城市规划的相关要求，确保建筑布局与周边环境协调一致。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绿地率是水果、坚果加工品项目用地中被规划为绿地的比例。具体面积XXX平方米，旨在通过合理规划绿地，改善水果、坚果加工品项目周边环境，提升居民生活质量，并符合城市整体绿化规划。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容积率是用地上可以建设的建筑总体积与用地面积之比。具体面积XXX，通过合理的容积率规划，确保水果、坚果加工品项目建筑规模与周边环境和谐共生。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果、坚果加工品项目选址与当地城市规划相一致，具体面积XXX平方米。通过与城市规划部门深入沟通，确保水果、坚果加工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果、坚果加工品项目选址符合当地产业政策，具体面积XXX平方米。这包括水果、坚果加工品项目对当地经济的促进作用，以及对相关产业的带动效应，确保水果、坚果加工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用地总体要求必须符合环保和可持续发展的原则，具体面积XXX平方米。通过采用绿色建筑设计、节能减排等措施，确保水果、坚果加工品项目在建设和运营过程中对环境的影响最小化，达到可持续发展的要求。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确保水果、坚果加工品项目选址具备必要的公共设施配套，具体面积XXX平方米。这包括交通便利性、教育、医疗等基础设施，以提高居民生活品质，使得水果、坚果加工品项目选址更具吸引力。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考虑用地总体要求对当地社会稳定性的影响，具体面积XXX平方米。通过深入了解当地社区反馈，确保水果、坚果加工品项目的选址和建设过程对当地社会和谐稳定产生积极作用。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果、坚果加工品项目选址不仅符合法规和规划，还在实际操作中具有可行性。这一全面规划将为水果、坚果加工品项目的成功实施提供坚实的基础，确保水果、坚果加工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774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果、坚果加工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果、坚果加工品项目的设备规划和空间设计中，我们将采取灵活设备布局的措施。设备布局将根据实际需求进行灵活设计，避免不必要的浪费。通过合理规划设备摆放位置，我们将提高设备的利用率，减少设备间距，以确保水果、坚果加工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果、坚果加工品项目内部引入共享设施的概念，例如共享会议室、办公区等。通过这种方式，我们可以减少对资源的重复建设，提高资源共享效率，从而减小水果、坚果加工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87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果、坚果加工品项目的总图布置中，我们将不同功能区域进行明确的规划，以最大程度满足水果、坚果加工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401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果、坚果加工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果、坚果加工品项目对环境的影响是综合评价的重要因素之一。我们将详细考虑选址周边的自然环境、生态保护区、水源地等情况，确保水果、坚果加工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对选址的评价还需充分考虑当地政府的产业政策和法规。我们将详细了解水果、坚果加工品项目所在地的相关政策，确保水果、坚果加工品项目的规划和运营与当地法规相符，降低不必要的法律风险。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考虑到社会稳定性对企业运营的重要性，我们将评估选址地区的社会安全情况、劳工关系、社区反馈等方面，以确保水果、坚果加工品项目的建设和运营不会受到社会稳定性的负面影响。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最后，我们将综合考虑用地成本，包括土地购置费用、土地开发成本等。通过对用地成本的详细评估，我们能够做出更为精确的经济效益分析，为水果、坚果加工品项目的投资决策提供有力支持。</w:t>
      </w:r>
    </w:p>
    <w:p>
      <w:pPr>
        <w:pStyle w:val="Heading1"/>
        <w:ind w:firstLine="560" w:firstLineChars="200"/>
        <w:rPr>
          <w:rFonts w:ascii="仿宋" w:eastAsia="仿宋" w:hAnsi="仿宋" w:cs="仿宋" w:hint="eastAsia"/>
          <w:sz w:val="28"/>
          <w:lang w:eastAsia="zh-CN"/>
        </w:rPr>
      </w:pPr>
      <w:bookmarkStart w:id="11" w:name="_Toc200"/>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78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技术管理特点体现在其创新导向。通过引入最先进的技术趋势和解决方案，水果、坚果加工品项目致力于提升科技含量、提高质量和效率水平。这意味着我们将采用最新的工具和方法，确保水果、坚果加工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果、坚果加工品项目技术管理的显著特征。通过整合不同领域的技术资源，我们实现了跨学科的协同工作。这有助于优化技术架构，提高整体效能。此外，整合性策略还促进了不同技术团队之间的紧密沟通和高效合作，确保水果、坚果加工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果、坚果加工品项目所采用的技术。通过不断优化技术方案，水果、坚果加工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果、坚果加工品项目团队将在水果、坚果加工品项目初期识别可能的技术风险，并采取相应的预防和应对措施。通过建立健全的风险评估机制，水果、坚果加工品项目能够在实施过程中及时发现并解决潜在的技术问题，保障水果、坚果加工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果、坚果加工品项目中，技术将成为水果、坚果加工品项目成功的有力支持。这一深度剖析揭示了技术管理在水果、坚果加工品项目实施中的关键作用，为水果、坚果加工品项目的技术基础奠定了坚实的基础。</w:t>
      </w:r>
    </w:p>
    <w:p>
      <w:pPr>
        <w:pStyle w:val="Heading2"/>
        <w:ind w:firstLine="560" w:firstLineChars="200"/>
        <w:rPr>
          <w:rFonts w:ascii="仿宋" w:eastAsia="仿宋" w:hAnsi="仿宋" w:cs="仿宋" w:hint="eastAsia"/>
          <w:sz w:val="28"/>
          <w:lang w:eastAsia="zh-CN"/>
        </w:rPr>
      </w:pPr>
      <w:bookmarkStart w:id="13" w:name="_Toc10025"/>
      <w:r>
        <w:rPr>
          <w:rFonts w:ascii="仿宋" w:eastAsia="仿宋" w:hAnsi="仿宋" w:cs="仿宋" w:hint="eastAsia"/>
          <w:sz w:val="28"/>
          <w:lang w:eastAsia="zh-CN"/>
        </w:rPr>
        <w:t>(二)、水果、坚果加工品项目工艺技术设计方案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果、坚果加工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果、坚果加工品项目将严格按照相关行业规范要求进行组织。通过有效控制产品质量，水果、坚果加工品项目将致力于为顾客提供优质的水果、坚果加工品项目产品和良好的服务。这体现了水果、坚果加工品项目对于生产活动合规性和质量标准的高度重视，为水果、坚果加工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果、坚果加工品项目注重生态效益和清洁生产原则。水果、坚果加工品项目建设将紧密结合地方特色经济发展，与社会经济发展规划和区域环境保护规划方案相协调一致。通过与当地区域自然生态系统的结合，水果、坚果加工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果、坚果加工品项目产品具有多样化的客户需求和个性化的特点。因此，水果、坚果加工品项目产品规格品种多样，且单批生产数量较小。为满足这一特点，水果、坚果加工品项目承办单位将建设先进的柔性制造生产线。通过广泛应用柔性制造技术，水果、坚果加工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果、坚果加工品项目采用的技术具有较高的技术含量和自动化水平，处于国内先进水平。这一技术选用不仅体现了对生产效率、质量和环境友好性的高标准要求，同时为水果、坚果加工品项目的可持续发展奠定了坚实的基础。</w:t>
      </w:r>
    </w:p>
    <w:p>
      <w:pPr>
        <w:pStyle w:val="Heading2"/>
        <w:ind w:firstLine="560" w:firstLineChars="200"/>
        <w:rPr>
          <w:rFonts w:ascii="仿宋" w:eastAsia="仿宋" w:hAnsi="仿宋" w:cs="仿宋" w:hint="eastAsia"/>
          <w:sz w:val="28"/>
          <w:lang w:eastAsia="zh-CN"/>
        </w:rPr>
      </w:pPr>
      <w:bookmarkStart w:id="14" w:name="_Toc2511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为确保水果、坚果加工品项目的高效生产和技术实施，我们制定了一套精心设计的设备选型方案，以满足水果、坚果加工品项目生产、质量和环保的要求。该方案的主要特点如下：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果、坚果加工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针对水果、坚果加工品项目产品的多样性和小批量生产的特点，我们将建设柔性制造生产线。通过在设备选型中考虑柔性制造技术，可以灵活应对不同产品规格和生产需求，实现生产线的高度灵活性和适应性。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835"/>
      <w:r>
        <w:rPr>
          <w:rFonts w:ascii="仿宋" w:eastAsia="仿宋" w:hAnsi="仿宋" w:cs="仿宋" w:hint="eastAsia"/>
          <w:sz w:val="28"/>
          <w:lang w:eastAsia="zh-CN"/>
        </w:rPr>
        <w:t>四、水果、坚果加工品项目绩效评估</w:t>
      </w:r>
      <w:bookmarkEnd w:id="15"/>
    </w:p>
    <w:p>
      <w:pPr>
        <w:pStyle w:val="Heading2"/>
        <w:rPr>
          <w:rFonts w:ascii="仿宋" w:eastAsia="仿宋" w:hAnsi="仿宋" w:cs="仿宋" w:hint="eastAsia"/>
          <w:lang w:eastAsia="zh-CN"/>
        </w:rPr>
      </w:pPr>
      <w:bookmarkStart w:id="16" w:name="_Toc2009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水果、坚果加工品项目中，我们设计了一套全面的绩效评估指标，以确保水果、坚果加工品项目的可控和成功交付。这些指标跨足水果、坚果加工品项目目标、成本、进度和质量等多个维度，为我们提供了全面洞察水果、坚果加工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目标达成率是我们关注的首要指标。我们设定了明确的目标，并通过定期监测和评估，迅速发现并应对潜在的目标偏差。这为水果、坚果加工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成本绩效是另一个核心关注点。通过实际成本与预算成本的对比分析，我们深入了解成本差异的原因，及时调整资源分配，保持水果、坚果加工品项目在经济效益方面的合理水平。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进度作为关键的绩效指标之一，得到了精心的关注。我们制定了详细的水果、坚果加工品项目进度计划，并设立了进度符合度指标，确保实际进度与计划进度保持一致。这使我们能够快速发现和解决潜在的进度问题，保持水果、坚果加工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果、坚果加工品项目绩效的不可或缺的一环。我们引入了一系列的质量标准和客户满意度指标，以确保水果、坚果加工品项目交付的成果在质量上达到或超越预期水平。通过持续监测这些指标，我们努力提升水果、坚果加工品项目整体质量水平，为水果、坚果加工品项目的成功交付提供有力保障。通过这些科学且全面的绩效评估，我们能够更好地引导水果、坚果加工品项目的持续改进，确保水果、坚果加工品项目目标的顺利达成。</w:t>
      </w:r>
    </w:p>
    <w:p>
      <w:pPr>
        <w:pStyle w:val="Heading2"/>
        <w:ind w:firstLine="560" w:firstLineChars="200"/>
        <w:rPr>
          <w:rFonts w:ascii="仿宋" w:eastAsia="仿宋" w:hAnsi="仿宋" w:cs="仿宋" w:hint="eastAsia"/>
          <w:sz w:val="28"/>
          <w:lang w:eastAsia="zh-CN"/>
        </w:rPr>
      </w:pPr>
      <w:bookmarkStart w:id="17" w:name="_Toc12988"/>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绩效评估是水果、坚果加工品项目中的关键环节，为确保水果、坚果加工品项目达到预期目标，我们采用了多层次、多维度的绩效评估方法。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果、坚果加工品项目的战略目标对齐，确保每个决策和行动都与水果、坚果加工品项目整体目标保持一致。团队会定期召开战略对齐会议，审视当前工作与水果、坚果加工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果、坚果加工品项目进度、质量、成本和风险等方面。这些指标通过数据收集和分析，为水果、坚果加工品项目管理团队提供了客观的评估依据。例如，我们通过水果、坚果加工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果、坚果加工品项目内部，还考虑了水果、坚果加工品项目对外部环境的影响。我们定期进行干系人满意度调查，以了解各利益相关方对水果、坚果加工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这种多层次、多角度的绩效评估方法，使得我们能够全面了解水果、坚果加工品项目的运行状态，及时做出调整，确保水果、坚果加工品项目在不断变化的环境中保持稳健前行。</w:t>
      </w:r>
    </w:p>
    <w:p>
      <w:pPr>
        <w:pStyle w:val="Heading2"/>
        <w:ind w:firstLine="560" w:firstLineChars="200"/>
        <w:rPr>
          <w:rFonts w:ascii="仿宋" w:eastAsia="仿宋" w:hAnsi="仿宋" w:cs="仿宋" w:hint="eastAsia"/>
          <w:sz w:val="28"/>
          <w:lang w:eastAsia="zh-CN"/>
        </w:rPr>
      </w:pPr>
      <w:bookmarkStart w:id="18" w:name="_Toc3236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为了确保水果、坚果加工品项目的有效管理和不断优化，我们采用了精心设计的绩效评估周期。这个周期旨在实现灵活、实时和全面的评估，以适应水果、坚果加工品项目执行中的各种挑战。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https://d.book118.com/558121140055006032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4918C6"/>
    <w:rsid w:val="4F4918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12114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2024-01-28T14:47:00Z</dcterms:created>
  <dcterms:modified xsi:type="dcterms:W3CDTF">2024-01-28T14:47:28Z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9949042A84A34D48981734D269F0688C_11</vt:lpwstr>
  </property>
  <property fmtid="{D5CDD505-2E9C-101B-9397-08002B2CF9AE}" pid="3" name="KSOProductBuildVer">
    <vt:lpwstr>2052-12.1.0.16120</vt:lpwstr>
  </property>
</Properties>
</file>