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全介质自承式ADSS光缆项目建设方案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36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_Toc17362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7" w:history="1">
        <w:r>
          <w:rPr>
            <w:rFonts w:ascii="仿宋" w:eastAsia="仿宋" w:hAnsi="仿宋" w:cs="仿宋" w:hint="eastAsia"/>
            <w:lang w:eastAsia="zh-CN"/>
          </w:rPr>
          <w:t>一、全介质自承式ADSS光缆项目概论</w:t>
        </w:r>
        <w:r>
          <w:tab/>
        </w:r>
        <w:r>
          <w:fldChar w:fldCharType="begin"/>
        </w:r>
        <w:r>
          <w:instrText xml:space="preserve"> PAGEREF _Toc2527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416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_Toc11416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3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_Toc25403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04" w:history="1">
        <w:r>
          <w:rPr>
            <w:rFonts w:ascii="仿宋" w:eastAsia="仿宋" w:hAnsi="仿宋" w:cs="仿宋" w:hint="eastAsia"/>
            <w:lang w:eastAsia="zh-CN"/>
          </w:rPr>
          <w:t>二、财务管理与成本控制</w:t>
        </w:r>
        <w:r>
          <w:tab/>
        </w:r>
        <w:r>
          <w:fldChar w:fldCharType="begin"/>
        </w:r>
        <w:r>
          <w:instrText xml:space="preserve"> PAGEREF _Toc10904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48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_Toc31648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34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_Toc6234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191" w:history="1">
        <w:r>
          <w:rPr>
            <w:rFonts w:ascii="仿宋" w:eastAsia="仿宋" w:hAnsi="仿宋" w:cs="仿宋" w:hint="eastAsia"/>
            <w:lang w:eastAsia="zh-CN"/>
          </w:rPr>
          <w:t>三、环境和生态影响分析</w:t>
        </w:r>
        <w:r>
          <w:tab/>
        </w:r>
        <w:r>
          <w:fldChar w:fldCharType="begin"/>
        </w:r>
        <w:r>
          <w:instrText xml:space="preserve"> PAGEREF _Toc17191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8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_Toc28285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80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_Toc7480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65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_Toc8965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0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_Toc12050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7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_Toc30779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47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_Toc17347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1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_Toc24401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3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_Toc30883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61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_Toc30061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69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_Toc16069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75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_Toc5575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847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_Toc24847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06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_Toc4606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690" w:history="1">
        <w:r>
          <w:rPr>
            <w:rFonts w:ascii="仿宋" w:eastAsia="仿宋" w:hAnsi="仿宋" w:cs="仿宋" w:hint="eastAsia"/>
            <w:lang w:eastAsia="zh-CN"/>
          </w:rPr>
          <w:t>六、背景、必要性分析</w:t>
        </w:r>
        <w:r>
          <w:tab/>
        </w:r>
        <w:r>
          <w:fldChar w:fldCharType="begin"/>
        </w:r>
        <w:r>
          <w:instrText xml:space="preserve"> PAGEREF _Toc31690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90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_Toc27090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03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_Toc31203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81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_Toc26081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01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_Toc3401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5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_Toc21785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_Toc766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9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_Toc27394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50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_Toc6350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16" w:history="1">
        <w:r>
          <w:rPr>
            <w:rFonts w:ascii="仿宋" w:eastAsia="仿宋" w:hAnsi="仿宋" w:cs="仿宋" w:hint="eastAsia"/>
            <w:lang w:eastAsia="zh-CN"/>
          </w:rPr>
          <w:t>八、客户关系管理与市场拓展</w:t>
        </w:r>
        <w:r>
          <w:tab/>
        </w:r>
        <w:r>
          <w:fldChar w:fldCharType="begin"/>
        </w:r>
        <w:r>
          <w:instrText xml:space="preserve"> PAGEREF _Toc27916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00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_Toc27100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96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_Toc3965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760" w:history="1">
        <w:r>
          <w:rPr>
            <w:rFonts w:ascii="仿宋" w:eastAsia="仿宋" w:hAnsi="仿宋" w:cs="仿宋" w:hint="eastAsia"/>
            <w:lang w:eastAsia="zh-CN"/>
          </w:rPr>
          <w:t>九、技术创新与产业升级</w:t>
        </w:r>
        <w:r>
          <w:tab/>
        </w:r>
        <w:r>
          <w:fldChar w:fldCharType="begin"/>
        </w:r>
        <w:r>
          <w:instrText xml:space="preserve"> PAGEREF _Toc28760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17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_Toc9917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95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_Toc19995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351" w:history="1">
        <w:r>
          <w:rPr>
            <w:rFonts w:ascii="仿宋" w:eastAsia="仿宋" w:hAnsi="仿宋" w:cs="仿宋" w:hint="eastAsia"/>
            <w:lang w:eastAsia="zh-CN"/>
          </w:rPr>
          <w:t>十、经济效益与社会效益优化</w:t>
        </w:r>
        <w:r>
          <w:tab/>
        </w:r>
        <w:r>
          <w:fldChar w:fldCharType="begin"/>
        </w:r>
        <w:r>
          <w:instrText xml:space="preserve"> PAGEREF _Toc14351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96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_Toc23296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14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_Toc3314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087" w:history="1">
        <w:r>
          <w:rPr>
            <w:rFonts w:ascii="仿宋" w:eastAsia="仿宋" w:hAnsi="仿宋" w:cs="仿宋" w:hint="eastAsia"/>
            <w:lang w:eastAsia="zh-CN"/>
          </w:rPr>
          <w:t>十一、土地利用与规划方案</w:t>
        </w:r>
        <w:r>
          <w:tab/>
        </w:r>
        <w:r>
          <w:fldChar w:fldCharType="begin"/>
        </w:r>
        <w:r>
          <w:instrText xml:space="preserve"> PAGEREF _Toc12087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21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_Toc18121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070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_Toc20700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88" w:history="1">
        <w:r>
          <w:rPr>
            <w:rFonts w:ascii="仿宋" w:eastAsia="仿宋" w:hAnsi="仿宋" w:cs="仿宋" w:hint="eastAsia"/>
            <w:lang w:eastAsia="zh-CN"/>
          </w:rPr>
          <w:t>十二、项目实施与管理方案</w:t>
        </w:r>
        <w:r>
          <w:tab/>
        </w:r>
        <w:r>
          <w:fldChar w:fldCharType="begin"/>
        </w:r>
        <w:r>
          <w:instrText xml:space="preserve"> PAGEREF _Toc7288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137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_Toc10137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4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_Toc31244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1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_Toc11811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34" w:history="1">
        <w:r>
          <w:rPr>
            <w:rFonts w:ascii="仿宋" w:eastAsia="仿宋" w:hAnsi="仿宋" w:cs="仿宋" w:hint="eastAsia"/>
            <w:lang w:eastAsia="zh-CN"/>
          </w:rPr>
          <w:t>十三、质量管理与控制</w:t>
        </w:r>
        <w:r>
          <w:tab/>
        </w:r>
        <w:r>
          <w:fldChar w:fldCharType="begin"/>
        </w:r>
        <w:r>
          <w:instrText xml:space="preserve"> PAGEREF _Toc15034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36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_Toc22736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7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_Toc14257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94" w:history="1">
        <w:r>
          <w:rPr>
            <w:rFonts w:ascii="仿宋" w:eastAsia="仿宋" w:hAnsi="仿宋" w:cs="仿宋" w:hint="eastAsia"/>
            <w:lang w:eastAsia="zh-CN"/>
          </w:rPr>
          <w:t>十四、法律法规与政策遵循</w:t>
        </w:r>
        <w:r>
          <w:tab/>
        </w:r>
        <w:r>
          <w:fldChar w:fldCharType="begin"/>
        </w:r>
        <w:r>
          <w:instrText xml:space="preserve"> PAGEREF _Toc8594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8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_Toc31378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3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_Toc27934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80" w:history="1">
        <w:r>
          <w:rPr>
            <w:rFonts w:ascii="仿宋" w:eastAsia="仿宋" w:hAnsi="仿宋" w:cs="仿宋" w:hint="eastAsia"/>
            <w:lang w:eastAsia="zh-CN"/>
          </w:rPr>
          <w:t>十五、知识产权管理与保护</w:t>
        </w:r>
        <w:r>
          <w:tab/>
        </w:r>
        <w:r>
          <w:fldChar w:fldCharType="begin"/>
        </w:r>
        <w:r>
          <w:instrText xml:space="preserve"> PAGEREF _Toc6280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4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_Toc23054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54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_Toc9054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46" w:history="1">
        <w:r>
          <w:rPr>
            <w:rFonts w:ascii="仿宋" w:eastAsia="仿宋" w:hAnsi="仿宋" w:cs="仿宋" w:hint="eastAsia"/>
            <w:lang w:eastAsia="zh-CN"/>
          </w:rPr>
          <w:t>十六、产业协同与集群发展</w:t>
        </w:r>
        <w:r>
          <w:tab/>
        </w:r>
        <w:r>
          <w:fldChar w:fldCharType="begin"/>
        </w:r>
        <w:r>
          <w:instrText xml:space="preserve"> PAGEREF _Toc21046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_Toc18436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18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_Toc14218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3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_Toc11863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0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_Toc4420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_Toc3124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36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527"/>
      <w:r>
        <w:rPr>
          <w:rFonts w:ascii="仿宋" w:eastAsia="仿宋" w:hAnsi="仿宋" w:cs="仿宋" w:hint="eastAsia"/>
          <w:sz w:val="28"/>
          <w:lang w:eastAsia="zh-CN"/>
        </w:rPr>
        <w:t>一、全介质自承式ADSS光缆项目概论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416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介质自承式ADSS光缆项目的申报单位是“XXX实业发展公司”，这是一家在其所处行业内备受尊敬的企业。公司自成立以来，通过其在全介质自承式ADSS光缆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全介质自承式ADSS光缆项目及其他多个行业领域中都有着显著的贡献。秦XX以其出色的领导才能和敏锐的商业洞察力，带领公司在全介质自承式ADSS光缆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全介质自承式ADSS光缆项目的重要合作伙伴。公司专注于[行业名称]领域，以创新作为驱动力，不断推动技术进步和市场扩张。在全介质自承式ADSS光缆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全介质自承式ADSS光缆项目中展现了强劲的增长和稳定的财务表现。公司通过有效的策略，在全介质自承式ADSS光缆项目中扩大了其市场份额并增强了盈利能力。同时，公司积极承担社会责任，参与各类社会公益项目，增强了其在全介质自承式ADSS光缆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403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全介质自承式ADSS光缆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实业发展公司计划继续投资于技术创新和市场拓展，确保全介质自承式ADSS光缆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0904"/>
      <w:r>
        <w:rPr>
          <w:rFonts w:ascii="仿宋" w:eastAsia="仿宋" w:hAnsi="仿宋" w:cs="仿宋" w:hint="eastAsia"/>
          <w:sz w:val="28"/>
          <w:lang w:eastAsia="zh-CN"/>
        </w:rPr>
        <w:t>二、财务管理与成本控制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31648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全介质自承式ADSS光缆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6234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7191"/>
      <w:r>
        <w:rPr>
          <w:rFonts w:ascii="仿宋" w:eastAsia="仿宋" w:hAnsi="仿宋" w:cs="仿宋" w:hint="eastAsia"/>
          <w:sz w:val="28"/>
          <w:lang w:eastAsia="zh-CN"/>
        </w:rPr>
        <w:t>三、环境和生态影响分析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2828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全介质自承式ADSS光缆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介质自承式ADSS光缆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全介质自承式ADSS光缆项目将积极采用可持续材料，如再生塑料和生物降解材料，以减少对环境的影响。项目还将推行废物减量和回收计划，例如通过再利用工业废料或建立回收系统。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介质自承式ADSS光缆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7480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https://d.book118.com/558122025040006033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全介质自承式ADSS光缆项目建设方案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A94FEC"/>
    <w:rsid w:val="31A94FE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558122025040006033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2024-01-25T01:54:00Z</dcterms:created>
  <dcterms:modified xsi:type="dcterms:W3CDTF">2024-01-25T01:54:45Z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D4C37CA500984146BB4DB2AE7955EA03_11</vt:lpwstr>
  </property>
  <property fmtid="{D5CDD505-2E9C-101B-9397-08002B2CF9AE}" pid="3" name="KSOProductBuildVer">
    <vt:lpwstr>2052-12.1.0.16250</vt:lpwstr>
  </property>
</Properties>
</file>