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丹东元宝区2023-2024学年九年级上学期期末物理冲刺卷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（十堰）如图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​是一个用电压表的示数反映温度变化的电路原理图，其中电源电压</w:t>
      </w:r>
      <w:r>
        <w:pict>
          <v:shape id="_x0000_i1026" type="#_x0000_t75" style="width:39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U=4.5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​且保持不变，电压表量程为</w:t>
      </w:r>
      <w:r>
        <w:pict>
          <v:shape id="_x0000_i1027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3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</w:t>
      </w:r>
      <w:r>
        <w:pict>
          <v:shape id="_x0000_i1028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0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​是</w:t>
      </w:r>
      <w:r>
        <w:pict>
          <v:shape id="_x0000_i1029" type="#_x0000_t75" style="width:23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0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​的定值电阻，</w:t>
      </w:r>
      <w:r>
        <w:pict>
          <v:shape id="_x0000_i1030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​是热敏电阻，其电阻随环境温度变化的关系如图</w:t>
      </w:r>
      <w:r>
        <w:pict>
          <v:shape id="_x0000_i1031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​所示。若闭合开关</w:t>
      </w:r>
      <w:r>
        <w:pict>
          <v:shape id="_x0000_i1032" type="#_x0000_t75" style="width:9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184pt;height:90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.环境温度为</w:t>
      </w:r>
      <w:r>
        <w:pict>
          <v:shape id="_x0000_i1035" type="#_x0000_t75" style="width:20.6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40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​时，热敏电阻阻值是</w:t>
      </w:r>
      <w:r>
        <w:pict>
          <v:shape id="_x0000_i1036" type="#_x0000_t75" style="width:23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.电压表</w:t>
      </w:r>
      <w:r>
        <w:pict>
          <v:shape id="_x0000_i1037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​示数越小，环境温度越高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.电压表的最小示数是</w:t>
      </w:r>
      <w:r>
        <w:pict>
          <v:shape id="_x0000_i1038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5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.此电路允许的最高环境温度为</w:t>
      </w:r>
      <w:r>
        <w:pict>
          <v:shape id="_x0000_i1039" type="#_x0000_t75" style="width:20.6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60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（2020秋•盐田区校级期末）一个电路中有两盏电灯</w:t>
      </w:r>
      <w:r>
        <w:pict>
          <v:shape id="_x0000_i1040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​和</w:t>
      </w:r>
      <w:r>
        <w:pict>
          <v:shape id="_x0000_i1041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​，则下列判断正确的是</w:t>
      </w:r>
      <w:r>
        <w:pict>
          <v:shape id="_x0000_i104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　　</w:t>
      </w:r>
      <w:r>
        <w:pict>
          <v:shape id="_x0000_i104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.若开关断开，两灯同时熄灭，则两灯连接方式一定为串联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.若一盏灯不亮了，另一盏灯仍然亮，则不能判断是串联还是并联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.若测得通过每盏电灯的电流不相等，则两灯的连接方式一定是并联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23"/>
          <w:headerReference w:type="default" r:id="rId24"/>
          <w:footerReference w:type="even" r:id="rId25"/>
          <w:footerReference w:type="default" r:id="rId26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.若测得通过每盏灯的电流都相等，则两灯的连接方式一定为串联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（福州模拟）下列数据符合实际的是（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.人体的正常体温约为22℃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.一名中学生的质量约为50g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.对人体安全的电压是220V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.中学生的身高约为1.65m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（山东省临沂市经济开发区九年级（上）期中物理试卷）下列说法正确的是（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.两杯水温度相同，内能也一定相同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.热量总是从内能大的物体向内能小的物体传递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.由于水的比热容大，工厂里的冷却塔常用水作为冷却介质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.质量、初温相同的煤油和水放出相同的热量后，煤油的温度高于水的温度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（人教版八年级下册《第6章 电压电阻》2022年单元测试卷（山西省太原市育英中学））下列说法正确的是（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.半导体三极管具有单向导电性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.根据材料的导电性不同，材料只能分为导体和绝缘体两大类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.超导材料是指电阻超过导体的材料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.硅是一种用于制作半导体电子元件的常用材料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（内蒙古阿拉善盟阿左旗四中九年级（上）期中物理试卷）下列图形中，当滑动变阻器的滑片P向右移动时，连入电路中的电阻器变小的是（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4" type="#_x0000_t75" style="width:48pt;height:53pt">
            <v:imagedata r:id="rId2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5" type="#_x0000_t75" style="width:57pt;height:53pt">
            <v:imagedata r:id="rId2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6" type="#_x0000_t75" style="width:49pt;height:42pt">
            <v:imagedata r:id="rId2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7" type="#_x0000_t75" style="width:45pt;height:53pt">
            <v:imagedata r:id="rId30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（2020年秋•增城区期末）（2020年秋•增城区期末）如图所示的电路中，闭合开关后，发现等L</w:t>
      </w:r>
      <w:r w:rsidRPr="004E0094">
        <w:rPr>
          <w:vertAlign w:val="subscript"/>
        </w:rPr>
        <w:t>1</w:t>
      </w:r>
      <w:r>
        <w:t>的比灯L</w:t>
      </w:r>
      <w:r w:rsidRPr="004E0094">
        <w:rPr>
          <w:vertAlign w:val="subscript"/>
        </w:rPr>
        <w:t>2</w:t>
      </w:r>
      <w:r>
        <w:t>亮，下列说法正确的是（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https://d.book118.com/558134120017006031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32"/>
      <w:headerReference w:type="default" r:id="rId33"/>
      <w:footerReference w:type="even" r:id="rId34"/>
      <w:footerReference w:type="default" r:id="rId35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header" Target="header1.xml" /><Relationship Id="rId24" Type="http://schemas.openxmlformats.org/officeDocument/2006/relationships/header" Target="header2.xml" /><Relationship Id="rId25" Type="http://schemas.openxmlformats.org/officeDocument/2006/relationships/footer" Target="footer1.xml" /><Relationship Id="rId26" Type="http://schemas.openxmlformats.org/officeDocument/2006/relationships/footer" Target="footer2.xml" /><Relationship Id="rId27" Type="http://schemas.openxmlformats.org/officeDocument/2006/relationships/image" Target="media/image19.png" /><Relationship Id="rId28" Type="http://schemas.openxmlformats.org/officeDocument/2006/relationships/image" Target="media/image20.png" /><Relationship Id="rId29" Type="http://schemas.openxmlformats.org/officeDocument/2006/relationships/image" Target="media/image21.png" /><Relationship Id="rId3" Type="http://schemas.openxmlformats.org/officeDocument/2006/relationships/fontTable" Target="fontTable.xml" /><Relationship Id="rId30" Type="http://schemas.openxmlformats.org/officeDocument/2006/relationships/image" Target="media/image22.png" /><Relationship Id="rId31" Type="http://schemas.openxmlformats.org/officeDocument/2006/relationships/hyperlink" Target="https://d.book118.com/558134120017006031" TargetMode="External" /><Relationship Id="rId32" Type="http://schemas.openxmlformats.org/officeDocument/2006/relationships/header" Target="header3.xml" /><Relationship Id="rId33" Type="http://schemas.openxmlformats.org/officeDocument/2006/relationships/header" Target="header4.xml" /><Relationship Id="rId34" Type="http://schemas.openxmlformats.org/officeDocument/2006/relationships/footer" Target="footer3.xml" /><Relationship Id="rId35" Type="http://schemas.openxmlformats.org/officeDocument/2006/relationships/footer" Target="footer4.xml" /><Relationship Id="rId36" Type="http://schemas.openxmlformats.org/officeDocument/2006/relationships/theme" Target="theme/theme1.xml" /><Relationship Id="rId37" Type="http://schemas.openxmlformats.org/officeDocument/2006/relationships/numbering" Target="numbering.xml" /><Relationship Id="rId38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