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电驱动石油深井钻机项目规划设计蓝图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6" w:history="1">
        <w:r>
          <w:rPr>
            <w:rFonts w:ascii="仿宋" w:eastAsia="仿宋" w:hAnsi="仿宋" w:cs="仿宋" w:hint="eastAsia"/>
            <w:lang w:eastAsia="zh-CN"/>
          </w:rPr>
          <w:t>前言</w:t>
        </w:r>
        <w:r>
          <w:tab/>
        </w:r>
        <w:r>
          <w:fldChar w:fldCharType="begin"/>
        </w:r>
        <w:r>
          <w:instrText xml:space="preserve"> PAGEREF _Toc29306 \h </w:instrText>
        </w:r>
        <w:r>
          <w:fldChar w:fldCharType="separate"/>
        </w:r>
        <w:r>
          <w:t>3</w:t>
        </w:r>
        <w:r>
          <w:fldChar w:fldCharType="end"/>
        </w:r>
      </w:hyperlink>
    </w:p>
    <w:p>
      <w:pPr>
        <w:pStyle w:val="TOC1"/>
        <w:tabs>
          <w:tab w:val="right" w:leader="dot" w:pos="8306"/>
        </w:tabs>
      </w:pPr>
      <w:hyperlink w:anchor="_Toc9880" w:history="1">
        <w:r>
          <w:rPr>
            <w:rFonts w:ascii="仿宋" w:eastAsia="仿宋" w:hAnsi="仿宋" w:cs="仿宋" w:hint="eastAsia"/>
            <w:lang w:eastAsia="zh-CN"/>
          </w:rPr>
          <w:t>一、电驱动石油深井钻机项目建设背景及必要性分析</w:t>
        </w:r>
        <w:r>
          <w:tab/>
        </w:r>
        <w:r>
          <w:fldChar w:fldCharType="begin"/>
        </w:r>
        <w:r>
          <w:instrText xml:space="preserve"> PAGEREF _Toc9880 \h </w:instrText>
        </w:r>
        <w:r>
          <w:fldChar w:fldCharType="separate"/>
        </w:r>
        <w:r>
          <w:t>3</w:t>
        </w:r>
        <w:r>
          <w:fldChar w:fldCharType="end"/>
        </w:r>
      </w:hyperlink>
    </w:p>
    <w:p>
      <w:pPr>
        <w:pStyle w:val="TOC2"/>
        <w:tabs>
          <w:tab w:val="right" w:leader="dot" w:pos="8306"/>
        </w:tabs>
      </w:pPr>
      <w:hyperlink w:anchor="_Toc14649" w:history="1">
        <w:r>
          <w:rPr>
            <w:rFonts w:ascii="仿宋" w:eastAsia="仿宋" w:hAnsi="仿宋" w:cs="仿宋" w:hint="eastAsia"/>
            <w:lang w:eastAsia="zh-CN"/>
          </w:rPr>
          <w:t>(一)、电驱动石油深井钻机项目背景分析</w:t>
        </w:r>
        <w:r>
          <w:tab/>
        </w:r>
        <w:r>
          <w:fldChar w:fldCharType="begin"/>
        </w:r>
        <w:r>
          <w:instrText xml:space="preserve"> PAGEREF _Toc14649 \h </w:instrText>
        </w:r>
        <w:r>
          <w:fldChar w:fldCharType="separate"/>
        </w:r>
        <w:r>
          <w:t>3</w:t>
        </w:r>
        <w:r>
          <w:fldChar w:fldCharType="end"/>
        </w:r>
      </w:hyperlink>
    </w:p>
    <w:p>
      <w:pPr>
        <w:pStyle w:val="TOC2"/>
        <w:tabs>
          <w:tab w:val="right" w:leader="dot" w:pos="8306"/>
        </w:tabs>
      </w:pPr>
      <w:hyperlink w:anchor="_Toc32345" w:history="1">
        <w:r>
          <w:rPr>
            <w:rFonts w:ascii="仿宋" w:eastAsia="仿宋" w:hAnsi="仿宋" w:cs="仿宋" w:hint="eastAsia"/>
            <w:lang w:eastAsia="zh-CN"/>
          </w:rPr>
          <w:t>(二)、电驱动石油深井钻机项目建设必要性分析</w:t>
        </w:r>
        <w:r>
          <w:tab/>
        </w:r>
        <w:r>
          <w:fldChar w:fldCharType="begin"/>
        </w:r>
        <w:r>
          <w:instrText xml:space="preserve"> PAGEREF _Toc32345 \h </w:instrText>
        </w:r>
        <w:r>
          <w:fldChar w:fldCharType="separate"/>
        </w:r>
        <w:r>
          <w:t>5</w:t>
        </w:r>
        <w:r>
          <w:fldChar w:fldCharType="end"/>
        </w:r>
      </w:hyperlink>
    </w:p>
    <w:p>
      <w:pPr>
        <w:pStyle w:val="TOC1"/>
        <w:tabs>
          <w:tab w:val="right" w:leader="dot" w:pos="8306"/>
        </w:tabs>
      </w:pPr>
      <w:hyperlink w:anchor="_Toc23072" w:history="1">
        <w:r>
          <w:rPr>
            <w:rFonts w:ascii="仿宋" w:eastAsia="仿宋" w:hAnsi="仿宋" w:cs="仿宋" w:hint="eastAsia"/>
            <w:lang w:eastAsia="zh-CN"/>
          </w:rPr>
          <w:t>二、市场分析、调研</w:t>
        </w:r>
        <w:r>
          <w:tab/>
        </w:r>
        <w:r>
          <w:fldChar w:fldCharType="begin"/>
        </w:r>
        <w:r>
          <w:instrText xml:space="preserve"> PAGEREF _Toc23072 \h </w:instrText>
        </w:r>
        <w:r>
          <w:fldChar w:fldCharType="separate"/>
        </w:r>
        <w:r>
          <w:t>6</w:t>
        </w:r>
        <w:r>
          <w:fldChar w:fldCharType="end"/>
        </w:r>
      </w:hyperlink>
    </w:p>
    <w:p>
      <w:pPr>
        <w:pStyle w:val="TOC2"/>
        <w:tabs>
          <w:tab w:val="right" w:leader="dot" w:pos="8306"/>
        </w:tabs>
      </w:pPr>
      <w:hyperlink w:anchor="_Toc7875" w:history="1">
        <w:r>
          <w:rPr>
            <w:rFonts w:ascii="仿宋" w:eastAsia="仿宋" w:hAnsi="仿宋" w:cs="仿宋" w:hint="eastAsia"/>
            <w:lang w:eastAsia="zh-CN"/>
          </w:rPr>
          <w:t>(一)、电驱动石油深井钻机行业分析</w:t>
        </w:r>
        <w:r>
          <w:tab/>
        </w:r>
        <w:r>
          <w:fldChar w:fldCharType="begin"/>
        </w:r>
        <w:r>
          <w:instrText xml:space="preserve"> PAGEREF _Toc7875 \h </w:instrText>
        </w:r>
        <w:r>
          <w:fldChar w:fldCharType="separate"/>
        </w:r>
        <w:r>
          <w:t>6</w:t>
        </w:r>
        <w:r>
          <w:fldChar w:fldCharType="end"/>
        </w:r>
      </w:hyperlink>
    </w:p>
    <w:p>
      <w:pPr>
        <w:pStyle w:val="TOC2"/>
        <w:tabs>
          <w:tab w:val="right" w:leader="dot" w:pos="8306"/>
        </w:tabs>
      </w:pPr>
      <w:hyperlink w:anchor="_Toc31903" w:history="1">
        <w:r>
          <w:rPr>
            <w:rFonts w:ascii="仿宋" w:eastAsia="仿宋" w:hAnsi="仿宋" w:cs="仿宋" w:hint="eastAsia"/>
            <w:lang w:eastAsia="zh-CN"/>
          </w:rPr>
          <w:t>(二)、电驱动石油深井钻机市场分析预测</w:t>
        </w:r>
        <w:r>
          <w:tab/>
        </w:r>
        <w:r>
          <w:fldChar w:fldCharType="begin"/>
        </w:r>
        <w:r>
          <w:instrText xml:space="preserve"> PAGEREF _Toc31903 \h </w:instrText>
        </w:r>
        <w:r>
          <w:fldChar w:fldCharType="separate"/>
        </w:r>
        <w:r>
          <w:t>7</w:t>
        </w:r>
        <w:r>
          <w:fldChar w:fldCharType="end"/>
        </w:r>
      </w:hyperlink>
    </w:p>
    <w:p>
      <w:pPr>
        <w:pStyle w:val="TOC1"/>
        <w:tabs>
          <w:tab w:val="right" w:leader="dot" w:pos="8306"/>
        </w:tabs>
      </w:pPr>
      <w:hyperlink w:anchor="_Toc1198" w:history="1">
        <w:r>
          <w:rPr>
            <w:rFonts w:ascii="仿宋" w:eastAsia="仿宋" w:hAnsi="仿宋" w:cs="仿宋" w:hint="eastAsia"/>
            <w:lang w:eastAsia="zh-CN"/>
          </w:rPr>
          <w:t>三、电驱动石油深井钻机项目建设单位说明</w:t>
        </w:r>
        <w:r>
          <w:tab/>
        </w:r>
        <w:r>
          <w:fldChar w:fldCharType="begin"/>
        </w:r>
        <w:r>
          <w:instrText xml:space="preserve"> PAGEREF _Toc1198 \h </w:instrText>
        </w:r>
        <w:r>
          <w:fldChar w:fldCharType="separate"/>
        </w:r>
        <w:r>
          <w:t>8</w:t>
        </w:r>
        <w:r>
          <w:fldChar w:fldCharType="end"/>
        </w:r>
      </w:hyperlink>
    </w:p>
    <w:p>
      <w:pPr>
        <w:pStyle w:val="TOC2"/>
        <w:tabs>
          <w:tab w:val="right" w:leader="dot" w:pos="8306"/>
        </w:tabs>
      </w:pPr>
      <w:hyperlink w:anchor="_Toc22731" w:history="1">
        <w:r>
          <w:rPr>
            <w:rFonts w:ascii="仿宋" w:eastAsia="仿宋" w:hAnsi="仿宋" w:cs="仿宋" w:hint="eastAsia"/>
            <w:lang w:eastAsia="zh-CN"/>
          </w:rPr>
          <w:t>(一)、电驱动石油深井钻机项目承办单位基本情况</w:t>
        </w:r>
        <w:r>
          <w:tab/>
        </w:r>
        <w:r>
          <w:fldChar w:fldCharType="begin"/>
        </w:r>
        <w:r>
          <w:instrText xml:space="preserve"> PAGEREF _Toc22731 \h </w:instrText>
        </w:r>
        <w:r>
          <w:fldChar w:fldCharType="separate"/>
        </w:r>
        <w:r>
          <w:t>8</w:t>
        </w:r>
        <w:r>
          <w:fldChar w:fldCharType="end"/>
        </w:r>
      </w:hyperlink>
    </w:p>
    <w:p>
      <w:pPr>
        <w:pStyle w:val="TOC2"/>
        <w:tabs>
          <w:tab w:val="right" w:leader="dot" w:pos="8306"/>
        </w:tabs>
      </w:pPr>
      <w:hyperlink w:anchor="_Toc25610" w:history="1">
        <w:r>
          <w:rPr>
            <w:rFonts w:ascii="仿宋" w:eastAsia="仿宋" w:hAnsi="仿宋" w:cs="仿宋" w:hint="eastAsia"/>
            <w:lang w:eastAsia="zh-CN"/>
          </w:rPr>
          <w:t>(二)、公司经济效益分析</w:t>
        </w:r>
        <w:r>
          <w:tab/>
        </w:r>
        <w:r>
          <w:fldChar w:fldCharType="begin"/>
        </w:r>
        <w:r>
          <w:instrText xml:space="preserve"> PAGEREF _Toc25610 \h </w:instrText>
        </w:r>
        <w:r>
          <w:fldChar w:fldCharType="separate"/>
        </w:r>
        <w:r>
          <w:t>8</w:t>
        </w:r>
        <w:r>
          <w:fldChar w:fldCharType="end"/>
        </w:r>
      </w:hyperlink>
    </w:p>
    <w:p>
      <w:pPr>
        <w:pStyle w:val="TOC1"/>
        <w:tabs>
          <w:tab w:val="right" w:leader="dot" w:pos="8306"/>
        </w:tabs>
      </w:pPr>
      <w:hyperlink w:anchor="_Toc1592" w:history="1">
        <w:r>
          <w:rPr>
            <w:rFonts w:ascii="仿宋" w:eastAsia="仿宋" w:hAnsi="仿宋" w:cs="仿宋" w:hint="eastAsia"/>
            <w:lang w:eastAsia="zh-CN"/>
          </w:rPr>
          <w:t>四、电驱动石油深井钻机项目选址可行性分析</w:t>
        </w:r>
        <w:r>
          <w:tab/>
        </w:r>
        <w:r>
          <w:fldChar w:fldCharType="begin"/>
        </w:r>
        <w:r>
          <w:instrText xml:space="preserve"> PAGEREF _Toc1592 \h </w:instrText>
        </w:r>
        <w:r>
          <w:fldChar w:fldCharType="separate"/>
        </w:r>
        <w:r>
          <w:t>9</w:t>
        </w:r>
        <w:r>
          <w:fldChar w:fldCharType="end"/>
        </w:r>
      </w:hyperlink>
    </w:p>
    <w:p>
      <w:pPr>
        <w:pStyle w:val="TOC2"/>
        <w:tabs>
          <w:tab w:val="right" w:leader="dot" w:pos="8306"/>
        </w:tabs>
      </w:pPr>
      <w:hyperlink w:anchor="_Toc989" w:history="1">
        <w:r>
          <w:rPr>
            <w:rFonts w:ascii="仿宋" w:eastAsia="仿宋" w:hAnsi="仿宋" w:cs="仿宋" w:hint="eastAsia"/>
            <w:lang w:eastAsia="zh-CN"/>
          </w:rPr>
          <w:t>(一)、电驱动石油深井钻机项目选址</w:t>
        </w:r>
        <w:r>
          <w:tab/>
        </w:r>
        <w:r>
          <w:fldChar w:fldCharType="begin"/>
        </w:r>
        <w:r>
          <w:instrText xml:space="preserve"> PAGEREF _Toc989 \h </w:instrText>
        </w:r>
        <w:r>
          <w:fldChar w:fldCharType="separate"/>
        </w:r>
        <w:r>
          <w:t>9</w:t>
        </w:r>
        <w:r>
          <w:fldChar w:fldCharType="end"/>
        </w:r>
      </w:hyperlink>
    </w:p>
    <w:p>
      <w:pPr>
        <w:pStyle w:val="TOC2"/>
        <w:tabs>
          <w:tab w:val="right" w:leader="dot" w:pos="8306"/>
        </w:tabs>
      </w:pPr>
      <w:hyperlink w:anchor="_Toc3731" w:history="1">
        <w:r>
          <w:rPr>
            <w:rFonts w:ascii="仿宋" w:eastAsia="仿宋" w:hAnsi="仿宋" w:cs="仿宋" w:hint="eastAsia"/>
            <w:lang w:eastAsia="zh-CN"/>
          </w:rPr>
          <w:t>(二)、用地控制指标</w:t>
        </w:r>
        <w:r>
          <w:tab/>
        </w:r>
        <w:r>
          <w:fldChar w:fldCharType="begin"/>
        </w:r>
        <w:r>
          <w:instrText xml:space="preserve"> PAGEREF _Toc3731 \h </w:instrText>
        </w:r>
        <w:r>
          <w:fldChar w:fldCharType="separate"/>
        </w:r>
        <w:r>
          <w:t>10</w:t>
        </w:r>
        <w:r>
          <w:fldChar w:fldCharType="end"/>
        </w:r>
      </w:hyperlink>
    </w:p>
    <w:p>
      <w:pPr>
        <w:pStyle w:val="TOC2"/>
        <w:tabs>
          <w:tab w:val="right" w:leader="dot" w:pos="8306"/>
        </w:tabs>
      </w:pPr>
      <w:hyperlink w:anchor="_Toc4850" w:history="1">
        <w:r>
          <w:rPr>
            <w:rFonts w:ascii="仿宋" w:eastAsia="仿宋" w:hAnsi="仿宋" w:cs="仿宋" w:hint="eastAsia"/>
            <w:lang w:eastAsia="zh-CN"/>
          </w:rPr>
          <w:t>(三)、节约用地措施</w:t>
        </w:r>
        <w:r>
          <w:tab/>
        </w:r>
        <w:r>
          <w:fldChar w:fldCharType="begin"/>
        </w:r>
        <w:r>
          <w:instrText xml:space="preserve"> PAGEREF _Toc4850 \h </w:instrText>
        </w:r>
        <w:r>
          <w:fldChar w:fldCharType="separate"/>
        </w:r>
        <w:r>
          <w:t>12</w:t>
        </w:r>
        <w:r>
          <w:fldChar w:fldCharType="end"/>
        </w:r>
      </w:hyperlink>
    </w:p>
    <w:p>
      <w:pPr>
        <w:pStyle w:val="TOC2"/>
        <w:tabs>
          <w:tab w:val="right" w:leader="dot" w:pos="8306"/>
        </w:tabs>
      </w:pPr>
      <w:hyperlink w:anchor="_Toc18947" w:history="1">
        <w:r>
          <w:rPr>
            <w:rFonts w:ascii="仿宋" w:eastAsia="仿宋" w:hAnsi="仿宋" w:cs="仿宋" w:hint="eastAsia"/>
            <w:lang w:eastAsia="zh-CN"/>
          </w:rPr>
          <w:t>(四)、总图布置方案</w:t>
        </w:r>
        <w:r>
          <w:tab/>
        </w:r>
        <w:r>
          <w:fldChar w:fldCharType="begin"/>
        </w:r>
        <w:r>
          <w:instrText xml:space="preserve"> PAGEREF _Toc18947 \h </w:instrText>
        </w:r>
        <w:r>
          <w:fldChar w:fldCharType="separate"/>
        </w:r>
        <w:r>
          <w:t>13</w:t>
        </w:r>
        <w:r>
          <w:fldChar w:fldCharType="end"/>
        </w:r>
      </w:hyperlink>
    </w:p>
    <w:p>
      <w:pPr>
        <w:pStyle w:val="TOC2"/>
        <w:tabs>
          <w:tab w:val="right" w:leader="dot" w:pos="8306"/>
        </w:tabs>
      </w:pPr>
      <w:hyperlink w:anchor="_Toc821" w:history="1">
        <w:r>
          <w:rPr>
            <w:rFonts w:ascii="仿宋" w:eastAsia="仿宋" w:hAnsi="仿宋" w:cs="仿宋" w:hint="eastAsia"/>
            <w:lang w:eastAsia="zh-CN"/>
          </w:rPr>
          <w:t>(五)、选址综合评价</w:t>
        </w:r>
        <w:r>
          <w:tab/>
        </w:r>
        <w:r>
          <w:fldChar w:fldCharType="begin"/>
        </w:r>
        <w:r>
          <w:instrText xml:space="preserve"> PAGEREF _Toc821 \h </w:instrText>
        </w:r>
        <w:r>
          <w:fldChar w:fldCharType="separate"/>
        </w:r>
        <w:r>
          <w:t>14</w:t>
        </w:r>
        <w:r>
          <w:fldChar w:fldCharType="end"/>
        </w:r>
      </w:hyperlink>
    </w:p>
    <w:p>
      <w:pPr>
        <w:pStyle w:val="TOC1"/>
        <w:tabs>
          <w:tab w:val="right" w:leader="dot" w:pos="8306"/>
        </w:tabs>
      </w:pPr>
      <w:hyperlink w:anchor="_Toc31645" w:history="1">
        <w:r>
          <w:rPr>
            <w:rFonts w:ascii="仿宋" w:eastAsia="仿宋" w:hAnsi="仿宋" w:cs="仿宋" w:hint="eastAsia"/>
            <w:lang w:eastAsia="zh-CN"/>
          </w:rPr>
          <w:t>五、产品规划分析</w:t>
        </w:r>
        <w:r>
          <w:tab/>
        </w:r>
        <w:r>
          <w:fldChar w:fldCharType="begin"/>
        </w:r>
        <w:r>
          <w:instrText xml:space="preserve"> PAGEREF _Toc31645 \h </w:instrText>
        </w:r>
        <w:r>
          <w:fldChar w:fldCharType="separate"/>
        </w:r>
        <w:r>
          <w:t>15</w:t>
        </w:r>
        <w:r>
          <w:fldChar w:fldCharType="end"/>
        </w:r>
      </w:hyperlink>
    </w:p>
    <w:p>
      <w:pPr>
        <w:pStyle w:val="TOC2"/>
        <w:tabs>
          <w:tab w:val="right" w:leader="dot" w:pos="8306"/>
        </w:tabs>
      </w:pPr>
      <w:hyperlink w:anchor="_Toc10458" w:history="1">
        <w:r>
          <w:rPr>
            <w:rFonts w:ascii="仿宋" w:eastAsia="仿宋" w:hAnsi="仿宋" w:cs="仿宋" w:hint="eastAsia"/>
            <w:lang w:eastAsia="zh-CN"/>
          </w:rPr>
          <w:t>(一)、产品规划</w:t>
        </w:r>
        <w:r>
          <w:tab/>
        </w:r>
        <w:r>
          <w:fldChar w:fldCharType="begin"/>
        </w:r>
        <w:r>
          <w:instrText xml:space="preserve"> PAGEREF _Toc10458 \h </w:instrText>
        </w:r>
        <w:r>
          <w:fldChar w:fldCharType="separate"/>
        </w:r>
        <w:r>
          <w:t>15</w:t>
        </w:r>
        <w:r>
          <w:fldChar w:fldCharType="end"/>
        </w:r>
      </w:hyperlink>
    </w:p>
    <w:p>
      <w:pPr>
        <w:pStyle w:val="TOC2"/>
        <w:tabs>
          <w:tab w:val="right" w:leader="dot" w:pos="8306"/>
        </w:tabs>
      </w:pPr>
      <w:hyperlink w:anchor="_Toc5744" w:history="1">
        <w:r>
          <w:rPr>
            <w:rFonts w:ascii="仿宋" w:eastAsia="仿宋" w:hAnsi="仿宋" w:cs="仿宋" w:hint="eastAsia"/>
            <w:lang w:eastAsia="zh-CN"/>
          </w:rPr>
          <w:t>(二)、建设规模</w:t>
        </w:r>
        <w:r>
          <w:tab/>
        </w:r>
        <w:r>
          <w:fldChar w:fldCharType="begin"/>
        </w:r>
        <w:r>
          <w:instrText xml:space="preserve"> PAGEREF _Toc5744 \h </w:instrText>
        </w:r>
        <w:r>
          <w:fldChar w:fldCharType="separate"/>
        </w:r>
        <w:r>
          <w:t>16</w:t>
        </w:r>
        <w:r>
          <w:fldChar w:fldCharType="end"/>
        </w:r>
      </w:hyperlink>
    </w:p>
    <w:p>
      <w:pPr>
        <w:pStyle w:val="TOC1"/>
        <w:tabs>
          <w:tab w:val="right" w:leader="dot" w:pos="8306"/>
        </w:tabs>
      </w:pPr>
      <w:hyperlink w:anchor="_Toc953" w:history="1">
        <w:r>
          <w:rPr>
            <w:rFonts w:ascii="仿宋" w:eastAsia="仿宋" w:hAnsi="仿宋" w:cs="仿宋" w:hint="eastAsia"/>
            <w:lang w:eastAsia="zh-CN"/>
          </w:rPr>
          <w:t>六、电驱动石油深井钻机项目土建工程</w:t>
        </w:r>
        <w:r>
          <w:tab/>
        </w:r>
        <w:r>
          <w:fldChar w:fldCharType="begin"/>
        </w:r>
        <w:r>
          <w:instrText xml:space="preserve"> PAGEREF _Toc953 \h </w:instrText>
        </w:r>
        <w:r>
          <w:fldChar w:fldCharType="separate"/>
        </w:r>
        <w:r>
          <w:t>17</w:t>
        </w:r>
        <w:r>
          <w:fldChar w:fldCharType="end"/>
        </w:r>
      </w:hyperlink>
    </w:p>
    <w:p>
      <w:pPr>
        <w:pStyle w:val="TOC2"/>
        <w:tabs>
          <w:tab w:val="right" w:leader="dot" w:pos="8306"/>
        </w:tabs>
      </w:pPr>
      <w:hyperlink w:anchor="_Toc6128" w:history="1">
        <w:r>
          <w:rPr>
            <w:rFonts w:ascii="仿宋" w:eastAsia="仿宋" w:hAnsi="仿宋" w:cs="仿宋" w:hint="eastAsia"/>
            <w:lang w:eastAsia="zh-CN"/>
          </w:rPr>
          <w:t>(一)、建筑工程设计原则</w:t>
        </w:r>
        <w:r>
          <w:tab/>
        </w:r>
        <w:r>
          <w:fldChar w:fldCharType="begin"/>
        </w:r>
        <w:r>
          <w:instrText xml:space="preserve"> PAGEREF _Toc6128 \h </w:instrText>
        </w:r>
        <w:r>
          <w:fldChar w:fldCharType="separate"/>
        </w:r>
        <w:r>
          <w:t>17</w:t>
        </w:r>
        <w:r>
          <w:fldChar w:fldCharType="end"/>
        </w:r>
      </w:hyperlink>
    </w:p>
    <w:p>
      <w:pPr>
        <w:pStyle w:val="TOC2"/>
        <w:tabs>
          <w:tab w:val="right" w:leader="dot" w:pos="8306"/>
        </w:tabs>
      </w:pPr>
      <w:hyperlink w:anchor="_Toc3204" w:history="1">
        <w:r>
          <w:rPr>
            <w:rFonts w:ascii="仿宋" w:eastAsia="仿宋" w:hAnsi="仿宋" w:cs="仿宋" w:hint="eastAsia"/>
            <w:lang w:eastAsia="zh-CN"/>
          </w:rPr>
          <w:t>(二)、土建工程设计年限及安全等级</w:t>
        </w:r>
        <w:r>
          <w:tab/>
        </w:r>
        <w:r>
          <w:fldChar w:fldCharType="begin"/>
        </w:r>
        <w:r>
          <w:instrText xml:space="preserve"> PAGEREF _Toc3204 \h </w:instrText>
        </w:r>
        <w:r>
          <w:fldChar w:fldCharType="separate"/>
        </w:r>
        <w:r>
          <w:t>18</w:t>
        </w:r>
        <w:r>
          <w:fldChar w:fldCharType="end"/>
        </w:r>
      </w:hyperlink>
    </w:p>
    <w:p>
      <w:pPr>
        <w:pStyle w:val="TOC2"/>
        <w:tabs>
          <w:tab w:val="right" w:leader="dot" w:pos="8306"/>
        </w:tabs>
      </w:pPr>
      <w:hyperlink w:anchor="_Toc2767" w:history="1">
        <w:r>
          <w:rPr>
            <w:rFonts w:ascii="仿宋" w:eastAsia="仿宋" w:hAnsi="仿宋" w:cs="仿宋" w:hint="eastAsia"/>
            <w:lang w:eastAsia="zh-CN"/>
          </w:rPr>
          <w:t>(三)、建筑工程设计总体要求</w:t>
        </w:r>
        <w:r>
          <w:tab/>
        </w:r>
        <w:r>
          <w:fldChar w:fldCharType="begin"/>
        </w:r>
        <w:r>
          <w:instrText xml:space="preserve"> PAGEREF _Toc2767 \h </w:instrText>
        </w:r>
        <w:r>
          <w:fldChar w:fldCharType="separate"/>
        </w:r>
        <w:r>
          <w:t>20</w:t>
        </w:r>
        <w:r>
          <w:fldChar w:fldCharType="end"/>
        </w:r>
      </w:hyperlink>
    </w:p>
    <w:p>
      <w:pPr>
        <w:pStyle w:val="TOC2"/>
        <w:tabs>
          <w:tab w:val="right" w:leader="dot" w:pos="8306"/>
        </w:tabs>
      </w:pPr>
      <w:hyperlink w:anchor="_Toc27847" w:history="1">
        <w:r>
          <w:rPr>
            <w:rFonts w:ascii="仿宋" w:eastAsia="仿宋" w:hAnsi="仿宋" w:cs="仿宋" w:hint="eastAsia"/>
            <w:lang w:eastAsia="zh-CN"/>
          </w:rPr>
          <w:t>(四)、土建工程建设指标</w:t>
        </w:r>
        <w:r>
          <w:tab/>
        </w:r>
        <w:r>
          <w:fldChar w:fldCharType="begin"/>
        </w:r>
        <w:r>
          <w:instrText xml:space="preserve"> PAGEREF _Toc27847 \h </w:instrText>
        </w:r>
        <w:r>
          <w:fldChar w:fldCharType="separate"/>
        </w:r>
        <w:r>
          <w:t>20</w:t>
        </w:r>
        <w:r>
          <w:fldChar w:fldCharType="end"/>
        </w:r>
      </w:hyperlink>
    </w:p>
    <w:p>
      <w:pPr>
        <w:pStyle w:val="TOC1"/>
        <w:tabs>
          <w:tab w:val="right" w:leader="dot" w:pos="8306"/>
        </w:tabs>
      </w:pPr>
      <w:hyperlink w:anchor="_Toc7556" w:history="1">
        <w:r>
          <w:rPr>
            <w:rFonts w:ascii="仿宋" w:eastAsia="仿宋" w:hAnsi="仿宋" w:cs="仿宋" w:hint="eastAsia"/>
            <w:lang w:eastAsia="zh-CN"/>
          </w:rPr>
          <w:t>七、电驱动石油深井钻机项目人力资源管理</w:t>
        </w:r>
        <w:r>
          <w:tab/>
        </w:r>
        <w:r>
          <w:fldChar w:fldCharType="begin"/>
        </w:r>
        <w:r>
          <w:instrText xml:space="preserve"> PAGEREF _Toc7556 \h </w:instrText>
        </w:r>
        <w:r>
          <w:fldChar w:fldCharType="separate"/>
        </w:r>
        <w:r>
          <w:t>20</w:t>
        </w:r>
        <w:r>
          <w:fldChar w:fldCharType="end"/>
        </w:r>
      </w:hyperlink>
    </w:p>
    <w:p>
      <w:pPr>
        <w:pStyle w:val="TOC2"/>
        <w:tabs>
          <w:tab w:val="right" w:leader="dot" w:pos="8306"/>
        </w:tabs>
      </w:pPr>
      <w:hyperlink w:anchor="_Toc32721" w:history="1">
        <w:r>
          <w:rPr>
            <w:rFonts w:ascii="仿宋" w:eastAsia="仿宋" w:hAnsi="仿宋" w:cs="仿宋" w:hint="eastAsia"/>
            <w:lang w:eastAsia="zh-CN"/>
          </w:rPr>
          <w:t>(一)、建立健全的预算管理制度</w:t>
        </w:r>
        <w:r>
          <w:tab/>
        </w:r>
        <w:r>
          <w:fldChar w:fldCharType="begin"/>
        </w:r>
        <w:r>
          <w:instrText xml:space="preserve"> PAGEREF _Toc32721 \h </w:instrText>
        </w:r>
        <w:r>
          <w:fldChar w:fldCharType="separate"/>
        </w:r>
        <w:r>
          <w:t>20</w:t>
        </w:r>
        <w:r>
          <w:fldChar w:fldCharType="end"/>
        </w:r>
      </w:hyperlink>
    </w:p>
    <w:p>
      <w:pPr>
        <w:pStyle w:val="TOC2"/>
        <w:tabs>
          <w:tab w:val="right" w:leader="dot" w:pos="8306"/>
        </w:tabs>
      </w:pPr>
      <w:hyperlink w:anchor="_Toc21001" w:history="1">
        <w:r>
          <w:rPr>
            <w:rFonts w:ascii="仿宋" w:eastAsia="仿宋" w:hAnsi="仿宋" w:cs="仿宋" w:hint="eastAsia"/>
            <w:lang w:eastAsia="zh-CN"/>
          </w:rPr>
          <w:t>(二)、加强资金流动监控</w:t>
        </w:r>
        <w:r>
          <w:tab/>
        </w:r>
        <w:r>
          <w:fldChar w:fldCharType="begin"/>
        </w:r>
        <w:r>
          <w:instrText xml:space="preserve"> PAGEREF _Toc21001 \h </w:instrText>
        </w:r>
        <w:r>
          <w:fldChar w:fldCharType="separate"/>
        </w:r>
        <w:r>
          <w:t>22</w:t>
        </w:r>
        <w:r>
          <w:fldChar w:fldCharType="end"/>
        </w:r>
      </w:hyperlink>
    </w:p>
    <w:p>
      <w:pPr>
        <w:pStyle w:val="TOC2"/>
        <w:tabs>
          <w:tab w:val="right" w:leader="dot" w:pos="8306"/>
        </w:tabs>
      </w:pPr>
      <w:hyperlink w:anchor="_Toc11255" w:history="1">
        <w:r>
          <w:rPr>
            <w:rFonts w:ascii="仿宋" w:eastAsia="仿宋" w:hAnsi="仿宋" w:cs="仿宋" w:hint="eastAsia"/>
            <w:lang w:eastAsia="zh-CN"/>
          </w:rPr>
          <w:t>(三)、制定完善的风险控制机制</w:t>
        </w:r>
        <w:r>
          <w:tab/>
        </w:r>
        <w:r>
          <w:fldChar w:fldCharType="begin"/>
        </w:r>
        <w:r>
          <w:instrText xml:space="preserve"> PAGEREF _Toc11255 \h </w:instrText>
        </w:r>
        <w:r>
          <w:fldChar w:fldCharType="separate"/>
        </w:r>
        <w:r>
          <w:t>24</w:t>
        </w:r>
        <w:r>
          <w:fldChar w:fldCharType="end"/>
        </w:r>
      </w:hyperlink>
    </w:p>
    <w:p>
      <w:pPr>
        <w:pStyle w:val="TOC2"/>
        <w:tabs>
          <w:tab w:val="right" w:leader="dot" w:pos="8306"/>
        </w:tabs>
      </w:pPr>
      <w:hyperlink w:anchor="_Toc14492" w:history="1">
        <w:r>
          <w:rPr>
            <w:rFonts w:ascii="仿宋" w:eastAsia="仿宋" w:hAnsi="仿宋" w:cs="仿宋" w:hint="eastAsia"/>
            <w:lang w:eastAsia="zh-CN"/>
          </w:rPr>
          <w:t>(四)、优化成本管理</w:t>
        </w:r>
        <w:r>
          <w:tab/>
        </w:r>
        <w:r>
          <w:fldChar w:fldCharType="begin"/>
        </w:r>
        <w:r>
          <w:instrText xml:space="preserve"> PAGEREF _Toc14492 \h </w:instrText>
        </w:r>
        <w:r>
          <w:fldChar w:fldCharType="separate"/>
        </w:r>
        <w:r>
          <w:t>25</w:t>
        </w:r>
        <w:r>
          <w:fldChar w:fldCharType="end"/>
        </w:r>
      </w:hyperlink>
    </w:p>
    <w:p>
      <w:pPr>
        <w:pStyle w:val="TOC1"/>
        <w:tabs>
          <w:tab w:val="right" w:leader="dot" w:pos="8306"/>
        </w:tabs>
      </w:pPr>
      <w:hyperlink w:anchor="_Toc24268" w:history="1">
        <w:r>
          <w:rPr>
            <w:rFonts w:ascii="仿宋" w:eastAsia="仿宋" w:hAnsi="仿宋" w:cs="仿宋" w:hint="eastAsia"/>
            <w:lang w:eastAsia="zh-CN"/>
          </w:rPr>
          <w:t>八、电驱动石油深井钻机项目计划安排</w:t>
        </w:r>
        <w:r>
          <w:tab/>
        </w:r>
        <w:r>
          <w:fldChar w:fldCharType="begin"/>
        </w:r>
        <w:r>
          <w:instrText xml:space="preserve"> PAGEREF _Toc24268 \h </w:instrText>
        </w:r>
        <w:r>
          <w:fldChar w:fldCharType="separate"/>
        </w:r>
        <w:r>
          <w:t>26</w:t>
        </w:r>
        <w:r>
          <w:fldChar w:fldCharType="end"/>
        </w:r>
      </w:hyperlink>
    </w:p>
    <w:p>
      <w:pPr>
        <w:pStyle w:val="TOC2"/>
        <w:tabs>
          <w:tab w:val="right" w:leader="dot" w:pos="8306"/>
        </w:tabs>
      </w:pPr>
      <w:hyperlink w:anchor="_Toc30094" w:history="1">
        <w:r>
          <w:rPr>
            <w:rFonts w:ascii="仿宋" w:eastAsia="仿宋" w:hAnsi="仿宋" w:cs="仿宋" w:hint="eastAsia"/>
            <w:lang w:eastAsia="zh-CN"/>
          </w:rPr>
          <w:t>(一)、建设周期</w:t>
        </w:r>
        <w:r>
          <w:tab/>
        </w:r>
        <w:r>
          <w:fldChar w:fldCharType="begin"/>
        </w:r>
        <w:r>
          <w:instrText xml:space="preserve"> PAGEREF _Toc30094 \h </w:instrText>
        </w:r>
        <w:r>
          <w:fldChar w:fldCharType="separate"/>
        </w:r>
        <w:r>
          <w:t>26</w:t>
        </w:r>
        <w:r>
          <w:fldChar w:fldCharType="end"/>
        </w:r>
      </w:hyperlink>
    </w:p>
    <w:p>
      <w:pPr>
        <w:pStyle w:val="TOC2"/>
        <w:tabs>
          <w:tab w:val="right" w:leader="dot" w:pos="8306"/>
        </w:tabs>
      </w:pPr>
      <w:hyperlink w:anchor="_Toc3142" w:history="1">
        <w:r>
          <w:rPr>
            <w:rFonts w:ascii="仿宋" w:eastAsia="仿宋" w:hAnsi="仿宋" w:cs="仿宋" w:hint="eastAsia"/>
            <w:lang w:eastAsia="zh-CN"/>
          </w:rPr>
          <w:t>(二)、建设进度</w:t>
        </w:r>
        <w:r>
          <w:tab/>
        </w:r>
        <w:r>
          <w:fldChar w:fldCharType="begin"/>
        </w:r>
        <w:r>
          <w:instrText xml:space="preserve"> PAGEREF _Toc3142 \h </w:instrText>
        </w:r>
        <w:r>
          <w:fldChar w:fldCharType="separate"/>
        </w:r>
        <w:r>
          <w:t>27</w:t>
        </w:r>
        <w:r>
          <w:fldChar w:fldCharType="end"/>
        </w:r>
      </w:hyperlink>
    </w:p>
    <w:p>
      <w:pPr>
        <w:pStyle w:val="TOC2"/>
        <w:tabs>
          <w:tab w:val="right" w:leader="dot" w:pos="8306"/>
        </w:tabs>
      </w:pPr>
      <w:hyperlink w:anchor="_Toc4694" w:history="1">
        <w:r>
          <w:rPr>
            <w:rFonts w:ascii="仿宋" w:eastAsia="仿宋" w:hAnsi="仿宋" w:cs="仿宋" w:hint="eastAsia"/>
            <w:lang w:eastAsia="zh-CN"/>
          </w:rPr>
          <w:t>(三)、进度安排注意事项</w:t>
        </w:r>
        <w:r>
          <w:tab/>
        </w:r>
        <w:r>
          <w:fldChar w:fldCharType="begin"/>
        </w:r>
        <w:r>
          <w:instrText xml:space="preserve"> PAGEREF _Toc4694 \h </w:instrText>
        </w:r>
        <w:r>
          <w:fldChar w:fldCharType="separate"/>
        </w:r>
        <w:r>
          <w:t>28</w:t>
        </w:r>
        <w:r>
          <w:fldChar w:fldCharType="end"/>
        </w:r>
      </w:hyperlink>
    </w:p>
    <w:p>
      <w:pPr>
        <w:pStyle w:val="TOC2"/>
        <w:tabs>
          <w:tab w:val="right" w:leader="dot" w:pos="8306"/>
        </w:tabs>
      </w:pPr>
      <w:hyperlink w:anchor="_Toc20458" w:history="1">
        <w:r>
          <w:rPr>
            <w:rFonts w:ascii="仿宋" w:eastAsia="仿宋" w:hAnsi="仿宋" w:cs="仿宋" w:hint="eastAsia"/>
            <w:lang w:eastAsia="zh-CN"/>
          </w:rPr>
          <w:t>(四)、人力资源配置</w:t>
        </w:r>
        <w:r>
          <w:tab/>
        </w:r>
        <w:r>
          <w:fldChar w:fldCharType="begin"/>
        </w:r>
        <w:r>
          <w:instrText xml:space="preserve"> PAGEREF _Toc20458 \h </w:instrText>
        </w:r>
        <w:r>
          <w:fldChar w:fldCharType="separate"/>
        </w:r>
        <w:r>
          <w:t>30</w:t>
        </w:r>
        <w:r>
          <w:fldChar w:fldCharType="end"/>
        </w:r>
      </w:hyperlink>
    </w:p>
    <w:p>
      <w:pPr>
        <w:pStyle w:val="TOC1"/>
        <w:tabs>
          <w:tab w:val="right" w:leader="dot" w:pos="8306"/>
        </w:tabs>
      </w:pPr>
      <w:hyperlink w:anchor="_Toc23694" w:history="1">
        <w:r>
          <w:rPr>
            <w:rFonts w:ascii="仿宋" w:eastAsia="仿宋" w:hAnsi="仿宋" w:cs="仿宋" w:hint="eastAsia"/>
            <w:lang w:eastAsia="zh-CN"/>
          </w:rPr>
          <w:t>九、电驱动石油深井钻机项目风险管理</w:t>
        </w:r>
        <w:r>
          <w:tab/>
        </w:r>
        <w:r>
          <w:fldChar w:fldCharType="begin"/>
        </w:r>
        <w:r>
          <w:instrText xml:space="preserve"> PAGEREF _Toc23694 \h </w:instrText>
        </w:r>
        <w:r>
          <w:fldChar w:fldCharType="separate"/>
        </w:r>
        <w:r>
          <w:t>31</w:t>
        </w:r>
        <w:r>
          <w:fldChar w:fldCharType="end"/>
        </w:r>
      </w:hyperlink>
    </w:p>
    <w:p>
      <w:pPr>
        <w:pStyle w:val="TOC2"/>
        <w:tabs>
          <w:tab w:val="right" w:leader="dot" w:pos="8306"/>
        </w:tabs>
      </w:pPr>
      <w:hyperlink w:anchor="_Toc2164" w:history="1">
        <w:r>
          <w:rPr>
            <w:rFonts w:ascii="仿宋" w:eastAsia="仿宋" w:hAnsi="仿宋" w:cs="仿宋" w:hint="eastAsia"/>
            <w:lang w:eastAsia="zh-CN"/>
          </w:rPr>
          <w:t>(一)、风险识别与评估</w:t>
        </w:r>
        <w:r>
          <w:tab/>
        </w:r>
        <w:r>
          <w:fldChar w:fldCharType="begin"/>
        </w:r>
        <w:r>
          <w:instrText xml:space="preserve"> PAGEREF _Toc2164 \h </w:instrText>
        </w:r>
        <w:r>
          <w:fldChar w:fldCharType="separate"/>
        </w:r>
        <w:r>
          <w:t>31</w:t>
        </w:r>
        <w:r>
          <w:fldChar w:fldCharType="end"/>
        </w:r>
      </w:hyperlink>
    </w:p>
    <w:p>
      <w:pPr>
        <w:pStyle w:val="TOC2"/>
        <w:tabs>
          <w:tab w:val="right" w:leader="dot" w:pos="8306"/>
        </w:tabs>
      </w:pPr>
      <w:hyperlink w:anchor="_Toc27009" w:history="1">
        <w:r>
          <w:rPr>
            <w:rFonts w:ascii="仿宋" w:eastAsia="仿宋" w:hAnsi="仿宋" w:cs="仿宋" w:hint="eastAsia"/>
            <w:lang w:eastAsia="zh-CN"/>
          </w:rPr>
          <w:t>(二)、风险应对策略</w:t>
        </w:r>
        <w:r>
          <w:tab/>
        </w:r>
        <w:r>
          <w:fldChar w:fldCharType="begin"/>
        </w:r>
        <w:r>
          <w:instrText xml:space="preserve"> PAGEREF _Toc27009 \h </w:instrText>
        </w:r>
        <w:r>
          <w:fldChar w:fldCharType="separate"/>
        </w:r>
        <w:r>
          <w:t>32</w:t>
        </w:r>
        <w:r>
          <w:fldChar w:fldCharType="end"/>
        </w:r>
      </w:hyperlink>
    </w:p>
    <w:p>
      <w:pPr>
        <w:pStyle w:val="TOC2"/>
        <w:tabs>
          <w:tab w:val="right" w:leader="dot" w:pos="8306"/>
        </w:tabs>
      </w:pPr>
      <w:hyperlink w:anchor="_Toc18833" w:history="1">
        <w:r>
          <w:rPr>
            <w:rFonts w:ascii="仿宋" w:eastAsia="仿宋" w:hAnsi="仿宋" w:cs="仿宋" w:hint="eastAsia"/>
            <w:lang w:eastAsia="zh-CN"/>
          </w:rPr>
          <w:t>(三)、风险监控与控制</w:t>
        </w:r>
        <w:r>
          <w:tab/>
        </w:r>
        <w:r>
          <w:fldChar w:fldCharType="begin"/>
        </w:r>
        <w:r>
          <w:instrText xml:space="preserve"> PAGEREF _Toc18833 \h </w:instrText>
        </w:r>
        <w:r>
          <w:fldChar w:fldCharType="separate"/>
        </w:r>
        <w:r>
          <w:t>34</w:t>
        </w:r>
        <w:r>
          <w:fldChar w:fldCharType="end"/>
        </w:r>
      </w:hyperlink>
    </w:p>
    <w:p>
      <w:pPr>
        <w:pStyle w:val="TOC1"/>
        <w:tabs>
          <w:tab w:val="right" w:leader="dot" w:pos="8306"/>
        </w:tabs>
      </w:pPr>
      <w:hyperlink w:anchor="_Toc19308" w:history="1">
        <w:r>
          <w:rPr>
            <w:rFonts w:ascii="仿宋" w:eastAsia="仿宋" w:hAnsi="仿宋" w:cs="仿宋" w:hint="eastAsia"/>
            <w:lang w:eastAsia="zh-CN"/>
          </w:rPr>
          <w:t>十、电驱动石油深井钻机项目技术管理</w:t>
        </w:r>
        <w:r>
          <w:tab/>
        </w:r>
        <w:r>
          <w:fldChar w:fldCharType="begin"/>
        </w:r>
        <w:r>
          <w:instrText xml:space="preserve"> PAGEREF _Toc19308 \h </w:instrText>
        </w:r>
        <w:r>
          <w:fldChar w:fldCharType="separate"/>
        </w:r>
        <w:r>
          <w:t>35</w:t>
        </w:r>
        <w:r>
          <w:fldChar w:fldCharType="end"/>
        </w:r>
      </w:hyperlink>
    </w:p>
    <w:p>
      <w:pPr>
        <w:pStyle w:val="TOC2"/>
        <w:tabs>
          <w:tab w:val="right" w:leader="dot" w:pos="8306"/>
        </w:tabs>
      </w:pPr>
      <w:hyperlink w:anchor="_Toc7338" w:history="1">
        <w:r>
          <w:rPr>
            <w:rFonts w:ascii="仿宋" w:eastAsia="仿宋" w:hAnsi="仿宋" w:cs="仿宋" w:hint="eastAsia"/>
            <w:lang w:eastAsia="zh-CN"/>
          </w:rPr>
          <w:t>(一)、技术方案选用方向</w:t>
        </w:r>
        <w:r>
          <w:tab/>
        </w:r>
        <w:r>
          <w:fldChar w:fldCharType="begin"/>
        </w:r>
        <w:r>
          <w:instrText xml:space="preserve"> PAGEREF _Toc7338 \h </w:instrText>
        </w:r>
        <w:r>
          <w:fldChar w:fldCharType="separate"/>
        </w:r>
        <w:r>
          <w:t>35</w:t>
        </w:r>
        <w:r>
          <w:fldChar w:fldCharType="end"/>
        </w:r>
      </w:hyperlink>
    </w:p>
    <w:p>
      <w:pPr>
        <w:pStyle w:val="TOC2"/>
        <w:tabs>
          <w:tab w:val="right" w:leader="dot" w:pos="8306"/>
        </w:tabs>
      </w:pPr>
      <w:hyperlink w:anchor="_Toc11694" w:history="1">
        <w:r>
          <w:rPr>
            <w:rFonts w:ascii="仿宋" w:eastAsia="仿宋" w:hAnsi="仿宋" w:cs="仿宋" w:hint="eastAsia"/>
            <w:lang w:eastAsia="zh-CN"/>
          </w:rPr>
          <w:t>(二)、工艺技术方案选用原则</w:t>
        </w:r>
        <w:r>
          <w:tab/>
        </w:r>
        <w:r>
          <w:fldChar w:fldCharType="begin"/>
        </w:r>
        <w:r>
          <w:instrText xml:space="preserve"> PAGEREF _Toc11694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10" w:history="1">
        <w:r>
          <w:rPr>
            <w:rFonts w:ascii="仿宋" w:eastAsia="仿宋" w:hAnsi="仿宋" w:cs="仿宋" w:hint="eastAsia"/>
            <w:lang w:eastAsia="zh-CN"/>
          </w:rPr>
          <w:t>(三)、工艺技术方案要求</w:t>
        </w:r>
        <w:r>
          <w:tab/>
        </w:r>
        <w:r>
          <w:fldChar w:fldCharType="begin"/>
        </w:r>
        <w:r>
          <w:instrText xml:space="preserve"> PAGEREF _Toc4310 \h </w:instrText>
        </w:r>
        <w:r>
          <w:fldChar w:fldCharType="separate"/>
        </w:r>
        <w:r>
          <w:t>39</w:t>
        </w:r>
        <w:r>
          <w:fldChar w:fldCharType="end"/>
        </w:r>
      </w:hyperlink>
    </w:p>
    <w:p>
      <w:pPr>
        <w:pStyle w:val="TOC1"/>
        <w:tabs>
          <w:tab w:val="right" w:leader="dot" w:pos="8306"/>
        </w:tabs>
      </w:pPr>
      <w:hyperlink w:anchor="_Toc30576" w:history="1">
        <w:r>
          <w:rPr>
            <w:rFonts w:ascii="仿宋" w:eastAsia="仿宋" w:hAnsi="仿宋" w:cs="仿宋" w:hint="eastAsia"/>
            <w:lang w:eastAsia="zh-CN"/>
          </w:rPr>
          <w:t>十一、电驱动石油深井钻机项目人力资源培养与发展</w:t>
        </w:r>
        <w:r>
          <w:tab/>
        </w:r>
        <w:r>
          <w:fldChar w:fldCharType="begin"/>
        </w:r>
        <w:r>
          <w:instrText xml:space="preserve"> PAGEREF _Toc30576 \h </w:instrText>
        </w:r>
        <w:r>
          <w:fldChar w:fldCharType="separate"/>
        </w:r>
        <w:r>
          <w:t>41</w:t>
        </w:r>
        <w:r>
          <w:fldChar w:fldCharType="end"/>
        </w:r>
      </w:hyperlink>
    </w:p>
    <w:p>
      <w:pPr>
        <w:pStyle w:val="TOC2"/>
        <w:tabs>
          <w:tab w:val="right" w:leader="dot" w:pos="8306"/>
        </w:tabs>
      </w:pPr>
      <w:hyperlink w:anchor="_Toc23392" w:history="1">
        <w:r>
          <w:rPr>
            <w:rFonts w:ascii="仿宋" w:eastAsia="仿宋" w:hAnsi="仿宋" w:cs="仿宋" w:hint="eastAsia"/>
            <w:lang w:eastAsia="zh-CN"/>
          </w:rPr>
          <w:t>(一)、人才需求与规划</w:t>
        </w:r>
        <w:r>
          <w:tab/>
        </w:r>
        <w:r>
          <w:fldChar w:fldCharType="begin"/>
        </w:r>
        <w:r>
          <w:instrText xml:space="preserve"> PAGEREF _Toc23392 \h </w:instrText>
        </w:r>
        <w:r>
          <w:fldChar w:fldCharType="separate"/>
        </w:r>
        <w:r>
          <w:t>41</w:t>
        </w:r>
        <w:r>
          <w:fldChar w:fldCharType="end"/>
        </w:r>
      </w:hyperlink>
    </w:p>
    <w:p>
      <w:pPr>
        <w:pStyle w:val="TOC2"/>
        <w:tabs>
          <w:tab w:val="right" w:leader="dot" w:pos="8306"/>
        </w:tabs>
      </w:pPr>
      <w:hyperlink w:anchor="_Toc20618" w:history="1">
        <w:r>
          <w:rPr>
            <w:rFonts w:ascii="仿宋" w:eastAsia="仿宋" w:hAnsi="仿宋" w:cs="仿宋" w:hint="eastAsia"/>
            <w:lang w:eastAsia="zh-CN"/>
          </w:rPr>
          <w:t>(二)、培训与发展计划</w:t>
        </w:r>
        <w:r>
          <w:tab/>
        </w:r>
        <w:r>
          <w:fldChar w:fldCharType="begin"/>
        </w:r>
        <w:r>
          <w:instrText xml:space="preserve"> PAGEREF _Toc20618 \h </w:instrText>
        </w:r>
        <w:r>
          <w:fldChar w:fldCharType="separate"/>
        </w:r>
        <w:r>
          <w:t>42</w:t>
        </w:r>
        <w:r>
          <w:fldChar w:fldCharType="end"/>
        </w:r>
      </w:hyperlink>
    </w:p>
    <w:p>
      <w:pPr>
        <w:pStyle w:val="TOC1"/>
        <w:tabs>
          <w:tab w:val="right" w:leader="dot" w:pos="8306"/>
        </w:tabs>
      </w:pPr>
      <w:hyperlink w:anchor="_Toc5515" w:history="1">
        <w:r>
          <w:rPr>
            <w:rFonts w:ascii="仿宋" w:eastAsia="仿宋" w:hAnsi="仿宋" w:cs="仿宋" w:hint="eastAsia"/>
            <w:lang w:eastAsia="zh-CN"/>
          </w:rPr>
          <w:t>十二、电驱动石油深井钻机项目财务管理</w:t>
        </w:r>
        <w:r>
          <w:tab/>
        </w:r>
        <w:r>
          <w:fldChar w:fldCharType="begin"/>
        </w:r>
        <w:r>
          <w:instrText xml:space="preserve"> PAGEREF _Toc5515 \h </w:instrText>
        </w:r>
        <w:r>
          <w:fldChar w:fldCharType="separate"/>
        </w:r>
        <w:r>
          <w:t>42</w:t>
        </w:r>
        <w:r>
          <w:fldChar w:fldCharType="end"/>
        </w:r>
      </w:hyperlink>
    </w:p>
    <w:p>
      <w:pPr>
        <w:pStyle w:val="TOC2"/>
        <w:tabs>
          <w:tab w:val="right" w:leader="dot" w:pos="8306"/>
        </w:tabs>
      </w:pPr>
      <w:hyperlink w:anchor="_Toc700" w:history="1">
        <w:r>
          <w:rPr>
            <w:rFonts w:ascii="仿宋" w:eastAsia="仿宋" w:hAnsi="仿宋" w:cs="仿宋" w:hint="eastAsia"/>
            <w:lang w:eastAsia="zh-CN"/>
          </w:rPr>
          <w:t>(一)、资金需求大</w:t>
        </w:r>
        <w:r>
          <w:tab/>
        </w:r>
        <w:r>
          <w:fldChar w:fldCharType="begin"/>
        </w:r>
        <w:r>
          <w:instrText xml:space="preserve"> PAGEREF _Toc700 \h </w:instrText>
        </w:r>
        <w:r>
          <w:fldChar w:fldCharType="separate"/>
        </w:r>
        <w:r>
          <w:t>42</w:t>
        </w:r>
        <w:r>
          <w:fldChar w:fldCharType="end"/>
        </w:r>
      </w:hyperlink>
    </w:p>
    <w:p>
      <w:pPr>
        <w:pStyle w:val="TOC2"/>
        <w:tabs>
          <w:tab w:val="right" w:leader="dot" w:pos="8306"/>
        </w:tabs>
      </w:pPr>
      <w:hyperlink w:anchor="_Toc18814" w:history="1">
        <w:r>
          <w:rPr>
            <w:rFonts w:ascii="仿宋" w:eastAsia="仿宋" w:hAnsi="仿宋" w:cs="仿宋" w:hint="eastAsia"/>
            <w:lang w:eastAsia="zh-CN"/>
          </w:rPr>
          <w:t>(二)、研发周期长</w:t>
        </w:r>
        <w:r>
          <w:tab/>
        </w:r>
        <w:r>
          <w:fldChar w:fldCharType="begin"/>
        </w:r>
        <w:r>
          <w:instrText xml:space="preserve"> PAGEREF _Toc18814 \h </w:instrText>
        </w:r>
        <w:r>
          <w:fldChar w:fldCharType="separate"/>
        </w:r>
        <w:r>
          <w:t>44</w:t>
        </w:r>
        <w:r>
          <w:fldChar w:fldCharType="end"/>
        </w:r>
      </w:hyperlink>
    </w:p>
    <w:p>
      <w:pPr>
        <w:pStyle w:val="TOC2"/>
        <w:tabs>
          <w:tab w:val="right" w:leader="dot" w:pos="8306"/>
        </w:tabs>
      </w:pPr>
      <w:hyperlink w:anchor="_Toc16747" w:history="1">
        <w:r>
          <w:rPr>
            <w:rFonts w:ascii="仿宋" w:eastAsia="仿宋" w:hAnsi="仿宋" w:cs="仿宋" w:hint="eastAsia"/>
            <w:lang w:eastAsia="zh-CN"/>
          </w:rPr>
          <w:t>(三)、市场风险大</w:t>
        </w:r>
        <w:r>
          <w:tab/>
        </w:r>
        <w:r>
          <w:fldChar w:fldCharType="begin"/>
        </w:r>
        <w:r>
          <w:instrText xml:space="preserve"> PAGEREF _Toc16747 \h </w:instrText>
        </w:r>
        <w:r>
          <w:fldChar w:fldCharType="separate"/>
        </w:r>
        <w:r>
          <w:t>45</w:t>
        </w:r>
        <w:r>
          <w:fldChar w:fldCharType="end"/>
        </w:r>
      </w:hyperlink>
    </w:p>
    <w:p>
      <w:pPr>
        <w:pStyle w:val="TOC2"/>
        <w:tabs>
          <w:tab w:val="right" w:leader="dot" w:pos="8306"/>
        </w:tabs>
      </w:pPr>
      <w:hyperlink w:anchor="_Toc20345" w:history="1">
        <w:r>
          <w:rPr>
            <w:rFonts w:ascii="仿宋" w:eastAsia="仿宋" w:hAnsi="仿宋" w:cs="仿宋" w:hint="eastAsia"/>
            <w:lang w:eastAsia="zh-CN"/>
          </w:rPr>
          <w:t>(四)、利润率高</w:t>
        </w:r>
        <w:r>
          <w:tab/>
        </w:r>
        <w:r>
          <w:fldChar w:fldCharType="begin"/>
        </w:r>
        <w:r>
          <w:instrText xml:space="preserve"> PAGEREF _Toc20345 \h </w:instrText>
        </w:r>
        <w:r>
          <w:fldChar w:fldCharType="separate"/>
        </w:r>
        <w:r>
          <w:t>48</w:t>
        </w:r>
        <w:r>
          <w:fldChar w:fldCharType="end"/>
        </w:r>
      </w:hyperlink>
    </w:p>
    <w:p>
      <w:pPr>
        <w:pStyle w:val="TOC1"/>
        <w:tabs>
          <w:tab w:val="right" w:leader="dot" w:pos="8306"/>
        </w:tabs>
      </w:pPr>
      <w:hyperlink w:anchor="_Toc29825" w:history="1">
        <w:r>
          <w:rPr>
            <w:rFonts w:ascii="仿宋" w:eastAsia="仿宋" w:hAnsi="仿宋" w:cs="仿宋" w:hint="eastAsia"/>
            <w:lang w:eastAsia="zh-CN"/>
          </w:rPr>
          <w:t>十三、电驱动石油深井钻机项目变更管理</w:t>
        </w:r>
        <w:r>
          <w:tab/>
        </w:r>
        <w:r>
          <w:fldChar w:fldCharType="begin"/>
        </w:r>
        <w:r>
          <w:instrText xml:space="preserve"> PAGEREF _Toc29825 \h </w:instrText>
        </w:r>
        <w:r>
          <w:fldChar w:fldCharType="separate"/>
        </w:r>
        <w:r>
          <w:t>50</w:t>
        </w:r>
        <w:r>
          <w:fldChar w:fldCharType="end"/>
        </w:r>
      </w:hyperlink>
    </w:p>
    <w:p>
      <w:pPr>
        <w:pStyle w:val="TOC2"/>
        <w:tabs>
          <w:tab w:val="right" w:leader="dot" w:pos="8306"/>
        </w:tabs>
      </w:pPr>
      <w:hyperlink w:anchor="_Toc17857" w:history="1">
        <w:r>
          <w:rPr>
            <w:rFonts w:ascii="仿宋" w:eastAsia="仿宋" w:hAnsi="仿宋" w:cs="仿宋" w:hint="eastAsia"/>
            <w:lang w:eastAsia="zh-CN"/>
          </w:rPr>
          <w:t>(一)、变更申请与评估</w:t>
        </w:r>
        <w:r>
          <w:tab/>
        </w:r>
        <w:r>
          <w:fldChar w:fldCharType="begin"/>
        </w:r>
        <w:r>
          <w:instrText xml:space="preserve"> PAGEREF _Toc17857 \h </w:instrText>
        </w:r>
        <w:r>
          <w:fldChar w:fldCharType="separate"/>
        </w:r>
        <w:r>
          <w:t>50</w:t>
        </w:r>
        <w:r>
          <w:fldChar w:fldCharType="end"/>
        </w:r>
      </w:hyperlink>
    </w:p>
    <w:p>
      <w:pPr>
        <w:pStyle w:val="TOC2"/>
        <w:tabs>
          <w:tab w:val="right" w:leader="dot" w:pos="8306"/>
        </w:tabs>
      </w:pPr>
      <w:hyperlink w:anchor="_Toc18216" w:history="1">
        <w:r>
          <w:rPr>
            <w:rFonts w:ascii="仿宋" w:eastAsia="仿宋" w:hAnsi="仿宋" w:cs="仿宋" w:hint="eastAsia"/>
            <w:lang w:eastAsia="zh-CN"/>
          </w:rPr>
          <w:t>(二)、变更实施与控制</w:t>
        </w:r>
        <w:r>
          <w:tab/>
        </w:r>
        <w:r>
          <w:fldChar w:fldCharType="begin"/>
        </w:r>
        <w:r>
          <w:instrText xml:space="preserve"> PAGEREF _Toc18216 \h </w:instrText>
        </w:r>
        <w:r>
          <w:fldChar w:fldCharType="separate"/>
        </w:r>
        <w:r>
          <w:t>50</w:t>
        </w:r>
        <w:r>
          <w:fldChar w:fldCharType="end"/>
        </w:r>
      </w:hyperlink>
    </w:p>
    <w:p>
      <w:pPr>
        <w:pStyle w:val="TOC1"/>
        <w:tabs>
          <w:tab w:val="right" w:leader="dot" w:pos="8306"/>
        </w:tabs>
      </w:pPr>
      <w:hyperlink w:anchor="_Toc234" w:history="1">
        <w:r>
          <w:rPr>
            <w:rFonts w:ascii="仿宋" w:eastAsia="仿宋" w:hAnsi="仿宋" w:cs="仿宋" w:hint="eastAsia"/>
            <w:lang w:eastAsia="zh-CN"/>
          </w:rPr>
          <w:t>十四、电驱动石油深井钻机项目实施时间节点</w:t>
        </w:r>
        <w:r>
          <w:tab/>
        </w:r>
        <w:r>
          <w:fldChar w:fldCharType="begin"/>
        </w:r>
        <w:r>
          <w:instrText xml:space="preserve"> PAGEREF _Toc234 \h </w:instrText>
        </w:r>
        <w:r>
          <w:fldChar w:fldCharType="separate"/>
        </w:r>
        <w:r>
          <w:t>51</w:t>
        </w:r>
        <w:r>
          <w:fldChar w:fldCharType="end"/>
        </w:r>
      </w:hyperlink>
    </w:p>
    <w:p>
      <w:pPr>
        <w:pStyle w:val="TOC2"/>
        <w:tabs>
          <w:tab w:val="right" w:leader="dot" w:pos="8306"/>
        </w:tabs>
      </w:pPr>
      <w:hyperlink w:anchor="_Toc370" w:history="1">
        <w:r>
          <w:rPr>
            <w:rFonts w:ascii="仿宋" w:eastAsia="仿宋" w:hAnsi="仿宋" w:cs="仿宋" w:hint="eastAsia"/>
            <w:lang w:eastAsia="zh-CN"/>
          </w:rPr>
          <w:t>(一)、电驱动石油深井钻机项目启动阶段时间节点</w:t>
        </w:r>
        <w:r>
          <w:tab/>
        </w:r>
        <w:r>
          <w:fldChar w:fldCharType="begin"/>
        </w:r>
        <w:r>
          <w:instrText xml:space="preserve"> PAGEREF _Toc370 \h </w:instrText>
        </w:r>
        <w:r>
          <w:fldChar w:fldCharType="separate"/>
        </w:r>
        <w:r>
          <w:t>51</w:t>
        </w:r>
        <w:r>
          <w:fldChar w:fldCharType="end"/>
        </w:r>
      </w:hyperlink>
    </w:p>
    <w:p>
      <w:pPr>
        <w:pStyle w:val="TOC2"/>
        <w:tabs>
          <w:tab w:val="right" w:leader="dot" w:pos="8306"/>
        </w:tabs>
      </w:pPr>
      <w:hyperlink w:anchor="_Toc32609" w:history="1">
        <w:r>
          <w:rPr>
            <w:rFonts w:ascii="仿宋" w:eastAsia="仿宋" w:hAnsi="仿宋" w:cs="仿宋" w:hint="eastAsia"/>
            <w:lang w:eastAsia="zh-CN"/>
          </w:rPr>
          <w:t>(二)、电驱动石油深井钻机项目执行阶段时间节点</w:t>
        </w:r>
        <w:r>
          <w:tab/>
        </w:r>
        <w:r>
          <w:fldChar w:fldCharType="begin"/>
        </w:r>
        <w:r>
          <w:instrText xml:space="preserve"> PAGEREF _Toc32609 \h </w:instrText>
        </w:r>
        <w:r>
          <w:fldChar w:fldCharType="separate"/>
        </w:r>
        <w:r>
          <w:t>52</w:t>
        </w:r>
        <w:r>
          <w:fldChar w:fldCharType="end"/>
        </w:r>
      </w:hyperlink>
    </w:p>
    <w:p>
      <w:pPr>
        <w:pStyle w:val="TOC2"/>
        <w:tabs>
          <w:tab w:val="right" w:leader="dot" w:pos="8306"/>
        </w:tabs>
      </w:pPr>
      <w:hyperlink w:anchor="_Toc11310" w:history="1">
        <w:r>
          <w:rPr>
            <w:rFonts w:ascii="仿宋" w:eastAsia="仿宋" w:hAnsi="仿宋" w:cs="仿宋" w:hint="eastAsia"/>
            <w:lang w:eastAsia="zh-CN"/>
          </w:rPr>
          <w:t>(三)、电驱动石油深井钻机项目完成阶段时间节点</w:t>
        </w:r>
        <w:r>
          <w:tab/>
        </w:r>
        <w:r>
          <w:fldChar w:fldCharType="begin"/>
        </w:r>
        <w:r>
          <w:instrText xml:space="preserve"> PAGEREF _Toc11310 \h </w:instrText>
        </w:r>
        <w:r>
          <w:fldChar w:fldCharType="separate"/>
        </w:r>
        <w:r>
          <w:t>53</w:t>
        </w:r>
        <w:r>
          <w:fldChar w:fldCharType="end"/>
        </w:r>
      </w:hyperlink>
    </w:p>
    <w:p>
      <w:pPr>
        <w:pStyle w:val="TOC1"/>
        <w:tabs>
          <w:tab w:val="right" w:leader="dot" w:pos="8306"/>
        </w:tabs>
      </w:pPr>
      <w:hyperlink w:anchor="_Toc619" w:history="1">
        <w:r>
          <w:rPr>
            <w:rFonts w:ascii="仿宋" w:eastAsia="仿宋" w:hAnsi="仿宋" w:cs="仿宋" w:hint="eastAsia"/>
            <w:lang w:eastAsia="zh-CN"/>
          </w:rPr>
          <w:t>十五、电驱动石油深井钻机项目治理与监督</w:t>
        </w:r>
        <w:r>
          <w:tab/>
        </w:r>
        <w:r>
          <w:fldChar w:fldCharType="begin"/>
        </w:r>
        <w:r>
          <w:instrText xml:space="preserve"> PAGEREF _Toc619 \h </w:instrText>
        </w:r>
        <w:r>
          <w:fldChar w:fldCharType="separate"/>
        </w:r>
        <w:r>
          <w:t>55</w:t>
        </w:r>
        <w:r>
          <w:fldChar w:fldCharType="end"/>
        </w:r>
      </w:hyperlink>
    </w:p>
    <w:p>
      <w:pPr>
        <w:pStyle w:val="TOC2"/>
        <w:tabs>
          <w:tab w:val="right" w:leader="dot" w:pos="8306"/>
        </w:tabs>
      </w:pPr>
      <w:hyperlink w:anchor="_Toc14457" w:history="1">
        <w:r>
          <w:rPr>
            <w:rFonts w:ascii="仿宋" w:eastAsia="仿宋" w:hAnsi="仿宋" w:cs="仿宋" w:hint="eastAsia"/>
            <w:lang w:eastAsia="zh-CN"/>
          </w:rPr>
          <w:t>(一)、电驱动石油深井钻机项目治理结构</w:t>
        </w:r>
        <w:r>
          <w:tab/>
        </w:r>
        <w:r>
          <w:fldChar w:fldCharType="begin"/>
        </w:r>
        <w:r>
          <w:instrText xml:space="preserve"> PAGEREF _Toc14457 \h </w:instrText>
        </w:r>
        <w:r>
          <w:fldChar w:fldCharType="separate"/>
        </w:r>
        <w:r>
          <w:t>55</w:t>
        </w:r>
        <w:r>
          <w:fldChar w:fldCharType="end"/>
        </w:r>
      </w:hyperlink>
    </w:p>
    <w:p>
      <w:pPr>
        <w:pStyle w:val="TOC2"/>
        <w:tabs>
          <w:tab w:val="right" w:leader="dot" w:pos="8306"/>
        </w:tabs>
      </w:pPr>
      <w:hyperlink w:anchor="_Toc16369" w:history="1">
        <w:r>
          <w:rPr>
            <w:rFonts w:ascii="仿宋" w:eastAsia="仿宋" w:hAnsi="仿宋" w:cs="仿宋" w:hint="eastAsia"/>
            <w:lang w:eastAsia="zh-CN"/>
          </w:rPr>
          <w:t>(二)、监督与审计</w:t>
        </w:r>
        <w:r>
          <w:tab/>
        </w:r>
        <w:r>
          <w:fldChar w:fldCharType="begin"/>
        </w:r>
        <w:r>
          <w:instrText xml:space="preserve"> PAGEREF _Toc16369 \h </w:instrText>
        </w:r>
        <w:r>
          <w:fldChar w:fldCharType="separate"/>
        </w:r>
        <w:r>
          <w:t>56</w:t>
        </w:r>
        <w:r>
          <w:fldChar w:fldCharType="end"/>
        </w:r>
      </w:hyperlink>
    </w:p>
    <w:p>
      <w:pPr>
        <w:pStyle w:val="TOC1"/>
        <w:tabs>
          <w:tab w:val="right" w:leader="dot" w:pos="8306"/>
        </w:tabs>
      </w:pPr>
      <w:hyperlink w:anchor="_Toc28880" w:history="1">
        <w:r>
          <w:rPr>
            <w:rFonts w:ascii="仿宋" w:eastAsia="仿宋" w:hAnsi="仿宋" w:cs="仿宋" w:hint="eastAsia"/>
            <w:lang w:eastAsia="zh-CN"/>
          </w:rPr>
          <w:t>十六、电驱动石油深井钻机项目实施保障措施</w:t>
        </w:r>
        <w:r>
          <w:tab/>
        </w:r>
        <w:r>
          <w:fldChar w:fldCharType="begin"/>
        </w:r>
        <w:r>
          <w:instrText xml:space="preserve"> PAGEREF _Toc28880 \h </w:instrText>
        </w:r>
        <w:r>
          <w:fldChar w:fldCharType="separate"/>
        </w:r>
        <w:r>
          <w:t>58</w:t>
        </w:r>
        <w:r>
          <w:fldChar w:fldCharType="end"/>
        </w:r>
      </w:hyperlink>
    </w:p>
    <w:p>
      <w:pPr>
        <w:pStyle w:val="TOC2"/>
        <w:tabs>
          <w:tab w:val="right" w:leader="dot" w:pos="8306"/>
        </w:tabs>
      </w:pPr>
      <w:hyperlink w:anchor="_Toc31695" w:history="1">
        <w:r>
          <w:rPr>
            <w:rFonts w:ascii="仿宋" w:eastAsia="仿宋" w:hAnsi="仿宋" w:cs="仿宋" w:hint="eastAsia"/>
            <w:lang w:eastAsia="zh-CN"/>
          </w:rPr>
          <w:t>(一)、电驱动石油深井钻机项目实施保障机制</w:t>
        </w:r>
        <w:r>
          <w:tab/>
        </w:r>
        <w:r>
          <w:fldChar w:fldCharType="begin"/>
        </w:r>
        <w:r>
          <w:instrText xml:space="preserve"> PAGEREF _Toc31695 \h </w:instrText>
        </w:r>
        <w:r>
          <w:fldChar w:fldCharType="separate"/>
        </w:r>
        <w:r>
          <w:t>58</w:t>
        </w:r>
        <w:r>
          <w:fldChar w:fldCharType="end"/>
        </w:r>
      </w:hyperlink>
    </w:p>
    <w:p>
      <w:pPr>
        <w:pStyle w:val="TOC2"/>
        <w:tabs>
          <w:tab w:val="right" w:leader="dot" w:pos="8306"/>
        </w:tabs>
      </w:pPr>
      <w:hyperlink w:anchor="_Toc26537" w:history="1">
        <w:r>
          <w:rPr>
            <w:rFonts w:ascii="仿宋" w:eastAsia="仿宋" w:hAnsi="仿宋" w:cs="仿宋" w:hint="eastAsia"/>
            <w:lang w:eastAsia="zh-CN"/>
          </w:rPr>
          <w:t>(二)、电驱动石油深井钻机项目法律合规要求</w:t>
        </w:r>
        <w:r>
          <w:tab/>
        </w:r>
        <w:r>
          <w:fldChar w:fldCharType="begin"/>
        </w:r>
        <w:r>
          <w:instrText xml:space="preserve"> PAGEREF _Toc26537 \h </w:instrText>
        </w:r>
        <w:r>
          <w:fldChar w:fldCharType="separate"/>
        </w:r>
        <w:r>
          <w:t>62</w:t>
        </w:r>
        <w:r>
          <w:fldChar w:fldCharType="end"/>
        </w:r>
      </w:hyperlink>
    </w:p>
    <w:p>
      <w:pPr>
        <w:pStyle w:val="TOC2"/>
        <w:tabs>
          <w:tab w:val="right" w:leader="dot" w:pos="8306"/>
        </w:tabs>
      </w:pPr>
      <w:hyperlink w:anchor="_Toc3206" w:history="1">
        <w:r>
          <w:rPr>
            <w:rFonts w:ascii="仿宋" w:eastAsia="仿宋" w:hAnsi="仿宋" w:cs="仿宋" w:hint="eastAsia"/>
            <w:lang w:eastAsia="zh-CN"/>
          </w:rPr>
          <w:t>(三)、电驱动石油深井钻机项目合同管理与法律事务</w:t>
        </w:r>
        <w:r>
          <w:tab/>
        </w:r>
        <w:r>
          <w:fldChar w:fldCharType="begin"/>
        </w:r>
        <w:r>
          <w:instrText xml:space="preserve"> PAGEREF _Toc3206 \h </w:instrText>
        </w:r>
        <w:r>
          <w:fldChar w:fldCharType="separate"/>
        </w:r>
        <w:r>
          <w:t>66</w:t>
        </w:r>
        <w:r>
          <w:fldChar w:fldCharType="end"/>
        </w:r>
      </w:hyperlink>
    </w:p>
    <w:p>
      <w:pPr>
        <w:pStyle w:val="TOC2"/>
        <w:tabs>
          <w:tab w:val="right" w:leader="dot" w:pos="8306"/>
        </w:tabs>
      </w:pPr>
      <w:hyperlink w:anchor="_Toc30687" w:history="1">
        <w:r>
          <w:rPr>
            <w:rFonts w:ascii="仿宋" w:eastAsia="仿宋" w:hAnsi="仿宋" w:cs="仿宋" w:hint="eastAsia"/>
            <w:lang w:eastAsia="zh-CN"/>
          </w:rPr>
          <w:t>(四)、电驱动石油深井钻机项目知识产权保护策略</w:t>
        </w:r>
        <w:r>
          <w:tab/>
        </w:r>
        <w:r>
          <w:fldChar w:fldCharType="begin"/>
        </w:r>
        <w:r>
          <w:instrText xml:space="preserve"> PAGEREF _Toc30687 \h </w:instrText>
        </w:r>
        <w:r>
          <w:fldChar w:fldCharType="separate"/>
        </w:r>
        <w:r>
          <w:t>73</w:t>
        </w:r>
        <w:r>
          <w:fldChar w:fldCharType="end"/>
        </w:r>
      </w:hyperlink>
    </w:p>
    <w:p>
      <w:pPr>
        <w:pStyle w:val="TOC1"/>
        <w:tabs>
          <w:tab w:val="right" w:leader="dot" w:pos="8306"/>
        </w:tabs>
      </w:pPr>
      <w:hyperlink w:anchor="_Toc11895" w:history="1">
        <w:r>
          <w:rPr>
            <w:rFonts w:ascii="仿宋" w:eastAsia="仿宋" w:hAnsi="仿宋" w:cs="仿宋" w:hint="eastAsia"/>
            <w:lang w:eastAsia="zh-CN"/>
          </w:rPr>
          <w:t>十七、营销与推广策略</w:t>
        </w:r>
        <w:r>
          <w:tab/>
        </w:r>
        <w:r>
          <w:fldChar w:fldCharType="begin"/>
        </w:r>
        <w:r>
          <w:instrText xml:space="preserve"> PAGEREF _Toc11895 \h </w:instrText>
        </w:r>
        <w:r>
          <w:fldChar w:fldCharType="separate"/>
        </w:r>
        <w:r>
          <w:t>75</w:t>
        </w:r>
        <w:r>
          <w:fldChar w:fldCharType="end"/>
        </w:r>
      </w:hyperlink>
    </w:p>
    <w:p>
      <w:pPr>
        <w:pStyle w:val="TOC2"/>
        <w:tabs>
          <w:tab w:val="right" w:leader="dot" w:pos="8306"/>
        </w:tabs>
      </w:pPr>
      <w:hyperlink w:anchor="_Toc19829" w:history="1">
        <w:r>
          <w:rPr>
            <w:rFonts w:ascii="仿宋" w:eastAsia="仿宋" w:hAnsi="仿宋" w:cs="仿宋" w:hint="eastAsia"/>
            <w:lang w:eastAsia="zh-CN"/>
          </w:rPr>
          <w:t>(一)、产品/服务定位与特点</w:t>
        </w:r>
        <w:r>
          <w:tab/>
        </w:r>
        <w:r>
          <w:fldChar w:fldCharType="begin"/>
        </w:r>
        <w:r>
          <w:instrText xml:space="preserve"> PAGEREF _Toc19829 \h </w:instrText>
        </w:r>
        <w:r>
          <w:fldChar w:fldCharType="separate"/>
        </w:r>
        <w:r>
          <w:t>75</w:t>
        </w:r>
        <w:r>
          <w:fldChar w:fldCharType="end"/>
        </w:r>
      </w:hyperlink>
    </w:p>
    <w:p>
      <w:pPr>
        <w:pStyle w:val="TOC2"/>
        <w:tabs>
          <w:tab w:val="right" w:leader="dot" w:pos="8306"/>
        </w:tabs>
      </w:pPr>
      <w:hyperlink w:anchor="_Toc25115" w:history="1">
        <w:r>
          <w:rPr>
            <w:rFonts w:ascii="仿宋" w:eastAsia="仿宋" w:hAnsi="仿宋" w:cs="仿宋" w:hint="eastAsia"/>
            <w:lang w:eastAsia="zh-CN"/>
          </w:rPr>
          <w:t>(二)、市场定位与竞争分析</w:t>
        </w:r>
        <w:r>
          <w:tab/>
        </w:r>
        <w:r>
          <w:fldChar w:fldCharType="begin"/>
        </w:r>
        <w:r>
          <w:instrText xml:space="preserve"> PAGEREF _Toc25115 \h </w:instrText>
        </w:r>
        <w:r>
          <w:fldChar w:fldCharType="separate"/>
        </w:r>
        <w:r>
          <w:t>77</w:t>
        </w:r>
        <w:r>
          <w:fldChar w:fldCharType="end"/>
        </w:r>
      </w:hyperlink>
    </w:p>
    <w:p>
      <w:pPr>
        <w:pStyle w:val="TOC2"/>
        <w:tabs>
          <w:tab w:val="right" w:leader="dot" w:pos="8306"/>
        </w:tabs>
      </w:pPr>
      <w:hyperlink w:anchor="_Toc24955" w:history="1">
        <w:r>
          <w:rPr>
            <w:rFonts w:ascii="仿宋" w:eastAsia="仿宋" w:hAnsi="仿宋" w:cs="仿宋" w:hint="eastAsia"/>
            <w:lang w:eastAsia="zh-CN"/>
          </w:rPr>
          <w:t>(三)、营销渠道与策略</w:t>
        </w:r>
        <w:r>
          <w:tab/>
        </w:r>
        <w:r>
          <w:fldChar w:fldCharType="begin"/>
        </w:r>
        <w:r>
          <w:instrText xml:space="preserve"> PAGEREF _Toc24955 \h </w:instrText>
        </w:r>
        <w:r>
          <w:fldChar w:fldCharType="separate"/>
        </w:r>
        <w:r>
          <w:t>78</w:t>
        </w:r>
        <w:r>
          <w:fldChar w:fldCharType="end"/>
        </w:r>
      </w:hyperlink>
    </w:p>
    <w:p>
      <w:pPr>
        <w:pStyle w:val="TOC2"/>
        <w:tabs>
          <w:tab w:val="right" w:leader="dot" w:pos="8306"/>
        </w:tabs>
      </w:pPr>
      <w:hyperlink w:anchor="_Toc13521" w:history="1">
        <w:r>
          <w:rPr>
            <w:rFonts w:ascii="仿宋" w:eastAsia="仿宋" w:hAnsi="仿宋" w:cs="仿宋" w:hint="eastAsia"/>
            <w:lang w:eastAsia="zh-CN"/>
          </w:rPr>
          <w:t>(四)、推广与宣传活动</w:t>
        </w:r>
        <w:r>
          <w:tab/>
        </w:r>
        <w:r>
          <w:fldChar w:fldCharType="begin"/>
        </w:r>
        <w:r>
          <w:instrText xml:space="preserve"> PAGEREF _Toc13521 \h </w:instrText>
        </w:r>
        <w:r>
          <w:fldChar w:fldCharType="separate"/>
        </w:r>
        <w:r>
          <w:t>79</w:t>
        </w:r>
        <w:r>
          <w:fldChar w:fldCharType="end"/>
        </w:r>
      </w:hyperlink>
    </w:p>
    <w:p>
      <w:pPr>
        <w:pStyle w:val="TOC1"/>
        <w:tabs>
          <w:tab w:val="right" w:leader="dot" w:pos="8306"/>
        </w:tabs>
      </w:pPr>
      <w:hyperlink w:anchor="_Toc27167" w:history="1">
        <w:r>
          <w:rPr>
            <w:rFonts w:ascii="仿宋" w:eastAsia="仿宋" w:hAnsi="仿宋" w:cs="仿宋" w:hint="eastAsia"/>
            <w:lang w:eastAsia="zh-CN"/>
          </w:rPr>
          <w:t>十八、风险识别与分类</w:t>
        </w:r>
        <w:r>
          <w:tab/>
        </w:r>
        <w:r>
          <w:fldChar w:fldCharType="begin"/>
        </w:r>
        <w:r>
          <w:instrText xml:space="preserve"> PAGEREF _Toc27167 \h </w:instrText>
        </w:r>
        <w:r>
          <w:fldChar w:fldCharType="separate"/>
        </w:r>
        <w:r>
          <w:t>84</w:t>
        </w:r>
        <w:r>
          <w:fldChar w:fldCharType="end"/>
        </w:r>
      </w:hyperlink>
    </w:p>
    <w:p>
      <w:pPr>
        <w:pStyle w:val="TOC2"/>
        <w:tabs>
          <w:tab w:val="right" w:leader="dot" w:pos="8306"/>
        </w:tabs>
      </w:pPr>
      <w:hyperlink w:anchor="_Toc4404" w:history="1">
        <w:r>
          <w:rPr>
            <w:rFonts w:ascii="仿宋" w:eastAsia="仿宋" w:hAnsi="仿宋" w:cs="仿宋" w:hint="eastAsia"/>
            <w:lang w:eastAsia="zh-CN"/>
          </w:rPr>
          <w:t>(一)、风险识别</w:t>
        </w:r>
        <w:r>
          <w:tab/>
        </w:r>
        <w:r>
          <w:fldChar w:fldCharType="begin"/>
        </w:r>
        <w:r>
          <w:instrText xml:space="preserve"> PAGEREF _Toc4404 \h </w:instrText>
        </w:r>
        <w:r>
          <w:fldChar w:fldCharType="separate"/>
        </w:r>
        <w:r>
          <w:t>84</w:t>
        </w:r>
        <w:r>
          <w:fldChar w:fldCharType="end"/>
        </w:r>
      </w:hyperlink>
    </w:p>
    <w:p>
      <w:pPr>
        <w:pStyle w:val="TOC2"/>
        <w:tabs>
          <w:tab w:val="right" w:leader="dot" w:pos="8306"/>
        </w:tabs>
      </w:pPr>
      <w:hyperlink w:anchor="_Toc2088" w:history="1">
        <w:r>
          <w:rPr>
            <w:rFonts w:ascii="仿宋" w:eastAsia="仿宋" w:hAnsi="仿宋" w:cs="仿宋" w:hint="eastAsia"/>
            <w:lang w:eastAsia="zh-CN"/>
          </w:rPr>
          <w:t>(二)、风险分类</w:t>
        </w:r>
        <w:r>
          <w:tab/>
        </w:r>
        <w:r>
          <w:fldChar w:fldCharType="begin"/>
        </w:r>
        <w:r>
          <w:instrText xml:space="preserve"> PAGEREF _Toc2088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80"/>
      <w:r>
        <w:rPr>
          <w:rFonts w:ascii="仿宋" w:eastAsia="仿宋" w:hAnsi="仿宋" w:cs="仿宋" w:hint="eastAsia"/>
          <w:sz w:val="28"/>
          <w:lang w:eastAsia="zh-CN"/>
        </w:rPr>
        <w:t>一、电驱动石油深井钻机项目建设背景及必要性分析</w:t>
      </w:r>
      <w:bookmarkEnd w:id="2"/>
    </w:p>
    <w:p>
      <w:pPr>
        <w:pStyle w:val="Heading2"/>
        <w:rPr>
          <w:rFonts w:ascii="仿宋" w:eastAsia="仿宋" w:hAnsi="仿宋" w:cs="仿宋" w:hint="eastAsia"/>
          <w:lang w:eastAsia="zh-CN"/>
        </w:rPr>
      </w:pPr>
      <w:bookmarkStart w:id="3" w:name="_Toc14649"/>
      <w:r>
        <w:rPr>
          <w:rFonts w:ascii="仿宋" w:eastAsia="仿宋" w:hAnsi="仿宋" w:cs="仿宋" w:hint="eastAsia"/>
          <w:lang w:eastAsia="zh-CN"/>
        </w:rPr>
        <w:t>(一)、电驱动石油深井钻机项目背景分析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驱动石油深井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驱动石油深井钻机项目在这个潮流中的定位。同时，我们将关注行业内涌现的新兴机遇，以便电驱动石油深井钻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驱动石油深井钻机项目提供了强大的发展动力。我们将聚焦于行业内最新的技术发展趋势，包括但不限于人工智能、大数据分析、物联网等领域。通过深度的技术研究，我们将确保电驱动石油深井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驱动石油深井钻机项目发展的源泉。我们将投入更多的精力对市场需求进行深入剖析，超越表面的需求，深入挖掘潜在的市场痛点和机遇。通过对市场需求的细致了解，电驱动石油深井钻机项目将更有针对性地设计解决方案，满足市场的多样化需求，从而更好地促进电驱动石油深井钻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驱动石油深井钻机项目战略至关重要。我们将对竞争态势进行更为深入的分析，包括但不限于市场份额、产品特点、客户满意度等多个维度。通过深度的竞争分析，电驱动石油深井钻机项目将能够更准确地把握市场脉搏，制定具有竞争力的电驱动石油深井钻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驱动石油深井钻机项目的发展具有直接的影响。我们将进行更为全面的法规和政策分析，了解行业发展中的潜在法律风险和合规挑战。通过充分了解和遵守相关法规，电驱动石油深井钻机项目将确保在法律框架内合法合规运营，为电驱动石油深井钻机项目的稳健发展提供有力支持。</w:t>
      </w:r>
    </w:p>
    <w:p>
      <w:pPr>
        <w:pStyle w:val="Heading2"/>
        <w:ind w:firstLine="560" w:firstLineChars="200"/>
        <w:rPr>
          <w:rFonts w:ascii="仿宋" w:eastAsia="仿宋" w:hAnsi="仿宋" w:cs="仿宋" w:hint="eastAsia"/>
          <w:sz w:val="28"/>
          <w:lang w:eastAsia="zh-CN"/>
        </w:rPr>
      </w:pPr>
      <w:bookmarkStart w:id="4" w:name="_Toc32345"/>
      <w:r>
        <w:rPr>
          <w:rFonts w:ascii="仿宋" w:eastAsia="仿宋" w:hAnsi="仿宋" w:cs="仿宋" w:hint="eastAsia"/>
          <w:sz w:val="28"/>
          <w:lang w:eastAsia="zh-CN"/>
        </w:rPr>
        <w:t>(二)、电驱动石油深井钻机项目建设必要性分析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的迫切性源于对行业发展趋势的深刻洞察。我们正处于一个行业变革的时代，科技创新、数字化转型成为企业发展的关键动力。电驱动石油深井钻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不仅仅是为了跟上潮流，更是为了通过技术创新推动企业的持续发展。通过引入先进的技术和解决方案，电驱动石油深井钻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驱动石油深井钻机项目的建设成为必然选择，通过提高产品质量、拓展服务领域，从而在竞争中获得更多的机会。电驱动石油深井钻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驱动石油深井钻机项目建设的必要性体现在对客户需求更精准的满足。通过电驱动石油深井钻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的背后是对企业持续创新的追求。只有通过不断创新，企业才能在竞争中立于不败之地。电驱动石油深井钻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7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875"/>
      <w:r>
        <w:rPr>
          <w:rFonts w:ascii="仿宋" w:eastAsia="仿宋" w:hAnsi="仿宋" w:cs="仿宋" w:hint="eastAsia"/>
          <w:lang w:eastAsia="zh-CN"/>
        </w:rPr>
        <w:t>(一)、电驱动石油深井钻机行业分析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行业一直以来都是市场的关注焦点。行业内的发展趋势、竞争态势以及潜在机会都对电驱动石油深井钻机项目的推进产生深远的影响。通过深入研究行业的整体概貌，我们将更好地理解行业的核心特征，为电驱动石油深井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行业，技术一直是推动创新和发展的关键因素。我们将对当前技术趋势进行详尽分析，包括但不限于人工智能、大数据应用、先进制造技术等。这有助于电驱动石油深井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驱动石油深井钻机项目成功的基础。我们将对主要竞争对手进行深入研究，包括其市场份额、产品特点、市场定位等。通过全面了解竞争对手的优势和劣势，电驱动石油深井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903"/>
      <w:r>
        <w:rPr>
          <w:rFonts w:ascii="仿宋" w:eastAsia="仿宋" w:hAnsi="仿宋" w:cs="仿宋" w:hint="eastAsia"/>
          <w:sz w:val="28"/>
          <w:lang w:eastAsia="zh-CN"/>
        </w:rPr>
        <w:t>(二)、电驱动石油深井钻机市场分析预测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驱动石油深井钻机市场未来的增长趋势。这包括市场的整体规模、各细分领域的发展趋势等。电驱动石油深井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驱动石油深井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驱动石油深井钻机项目实施过程中需要充分考虑的因素。我们将对市场风险进行全面评估，包括但不限于政策法规风险、市场竞争风险、技术变革风险等。通过对潜在风险的深入分析，电驱动石油深井钻机项目可以制定相应的风险缓解策略，降低不确定性对电驱动石油深井钻机项目的影响。</w:t>
      </w:r>
    </w:p>
    <w:p>
      <w:pPr>
        <w:pStyle w:val="Heading1"/>
        <w:ind w:firstLine="560" w:firstLineChars="200"/>
        <w:rPr>
          <w:rFonts w:ascii="仿宋" w:eastAsia="仿宋" w:hAnsi="仿宋" w:cs="仿宋" w:hint="eastAsia"/>
          <w:sz w:val="28"/>
          <w:lang w:eastAsia="zh-CN"/>
        </w:rPr>
      </w:pPr>
      <w:bookmarkStart w:id="8" w:name="_Toc1198"/>
      <w:r>
        <w:rPr>
          <w:rFonts w:ascii="仿宋" w:eastAsia="仿宋" w:hAnsi="仿宋" w:cs="仿宋" w:hint="eastAsia"/>
          <w:sz w:val="28"/>
          <w:lang w:eastAsia="zh-CN"/>
        </w:rPr>
        <w:t>三、电驱动石油深井钻机项目建设单位说明</w:t>
      </w:r>
      <w:bookmarkEnd w:id="8"/>
    </w:p>
    <w:p>
      <w:pPr>
        <w:pStyle w:val="Heading2"/>
        <w:rPr>
          <w:rFonts w:ascii="仿宋" w:eastAsia="仿宋" w:hAnsi="仿宋" w:cs="仿宋" w:hint="eastAsia"/>
          <w:lang w:eastAsia="zh-CN"/>
        </w:rPr>
      </w:pPr>
      <w:bookmarkStart w:id="9" w:name="_Toc22731"/>
      <w:r>
        <w:rPr>
          <w:rFonts w:ascii="仿宋" w:eastAsia="仿宋" w:hAnsi="仿宋" w:cs="仿宋" w:hint="eastAsia"/>
          <w:lang w:eastAsia="zh-CN"/>
        </w:rPr>
        <w:t>(一)、电驱动石油深井钻机项目承办单位基本情况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61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驱动石油深井钻机项目承办单位的XXXX，我们着眼于实现可持续的经济效益。通过技术创新和解决方案的提供，公司预计在电驱动石油深井钻机项目执行期间将获得可观的收入增长。这一收入来源主要包括电驱动石油深井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同时，我们注重成本控制和效率提升，以确保电驱动石油深井钻机项目的可持续盈利。透过精细的管理和资源优化，公司期望实现电驱动石油深井钻机项目利润最大化。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驱动石油深井钻机项目实施进行全面的投资评估，包括电驱动石油深井钻机项目启动阶段的资金投入和后续运营成本。通过对电驱动石油深井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驱动石油深井钻机项目实施过程中具备足够的资金流动性，公司将进行详尽的现金流分析。这包括资金需求的合理预测、电驱动石油深井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92"/>
      <w:r>
        <w:rPr>
          <w:rFonts w:ascii="仿宋" w:eastAsia="仿宋" w:hAnsi="仿宋" w:cs="仿宋" w:hint="eastAsia"/>
          <w:sz w:val="28"/>
          <w:lang w:eastAsia="zh-CN"/>
        </w:rPr>
        <w:t>四、电驱动石油深井钻机项目选址可行性分析</w:t>
      </w:r>
      <w:bookmarkEnd w:id="11"/>
    </w:p>
    <w:p>
      <w:pPr>
        <w:pStyle w:val="Heading2"/>
        <w:rPr>
          <w:rFonts w:ascii="仿宋" w:eastAsia="仿宋" w:hAnsi="仿宋" w:cs="仿宋" w:hint="eastAsia"/>
          <w:lang w:eastAsia="zh-CN"/>
        </w:rPr>
      </w:pPr>
      <w:bookmarkStart w:id="12" w:name="_Toc989"/>
      <w:r>
        <w:rPr>
          <w:rFonts w:ascii="仿宋" w:eastAsia="仿宋" w:hAnsi="仿宋" w:cs="仿宋" w:hint="eastAsia"/>
          <w:lang w:eastAsia="zh-CN"/>
        </w:rPr>
        <w:t>(一)、电驱动石油深井钻机项目选址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该电驱动石油深井钻机项目选址位于XX省XX市XX区XXX街道</w:t>
      </w:r>
    </w:p>
    <w:p>
      <w:pPr>
        <w:pStyle w:val="Heading2"/>
        <w:ind w:firstLine="560" w:firstLineChars="200"/>
        <w:rPr>
          <w:rFonts w:ascii="仿宋" w:eastAsia="仿宋" w:hAnsi="仿宋" w:cs="仿宋" w:hint="eastAsia"/>
          <w:sz w:val="28"/>
          <w:lang w:eastAsia="zh-CN"/>
        </w:rPr>
      </w:pPr>
      <w:bookmarkStart w:id="13" w:name="_Toc373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动石油深井钻机项目的征地面积将根据电驱动石油深井钻机项目的实际规模和需求进行精确规划。具体面积XXX平方米，旨在确保电驱动石油深井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净用地面积是在征地面积基础上去除不可利用面积后的实际可开发用地。具体面积XXX平方米，考虑到环保、交通、安全等多方面因素，以确保电驱动石油深井钻机项目在整体利用效率上达到最优。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电驱动石油深井钻机项目计划建设的建筑总规模具体面积XXX平方米。这一规模的确定综合考虑了电驱动石油深井钻机项目的性质、规模，以及城市规划的相关要求，确保建筑布局与周边环境协调一致。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绿地率是电驱动石油深井钻机项目用地中被规划为绿地的比例。具体面积XXX平方米，旨在通过合理规划绿地，改善电驱动石油深井钻机项目周边环境，提升居民生活质量，并符合城市整体绿化规划。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容积率是用地上可以建设的建筑总体积与用地面积之比。具体面积XXX，通过合理的容积率规划，确保电驱动石油深井钻机项目建筑规模与周边环境和谐共生。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驱动石油深井钻机项目选址与当地城市规划相一致，具体面积XXX平方米。通过与城市规划部门深入沟通，确保电驱动石油深井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动石油深井钻机项目选址符合当地产业政策，具体面积XXX平方米。这包括电驱动石油深井钻机项目对当地经济的促进作用，以及对相关产业的带动效应，确保电驱动石油深井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用地总体要求必须符合环保和可持续发展的原则，具体面积XXX平方米。通过采用绿色建筑设计、节能减排等措施，确保电驱动石油深井钻机项目在建设和运营过程中对环境的影响最小化，达到可持续发展的要求。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确保电驱动石油深井钻机项目选址具备必要的公共设施配套，具体面积XXX平方米。这包括交通便利性、教育、医疗等基础设施，以提高居民生活品质，使得电驱动石油深井钻机项目选址更具吸引力。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考虑用地总体要求对当地社会稳定性的影响，具体面积XXX平方米。通过深入了解当地社区反馈，确保电驱动石油深井钻机项目的选址和建设过程对当地社会和谐稳定产生积极作用。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驱动石油深井钻机项目选址不仅符合法规和规划，还在实际操作中具有可行性。这一全面规划将为电驱动石油深井钻机项目的成功实施提供坚实的基础，确保电驱动石油深井钻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85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动石油深井钻机项目的设备规划和空间设计中，我们将采取灵活设备布局的措施。设备布局将根据实际需求进行灵活设计，避免不必要的浪费。通过合理规划设备摆放位置，我们将提高设备的利用率，减少设备间距，以确保电驱动石油深井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动石油深井钻机项目内部引入共享设施的概念，例如共享会议室、办公区等。通过这种方式，我们可以减少对资源的重复建设，提高资源共享效率，从而减小电驱动石油深井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94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驱动石油深井钻机项目的总图布置中，我们将不同功能区域进行明确的规划，以最大程度满足电驱动石油深井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2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动石油深井钻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驱动石油深井钻机项目对环境的影响是综合评价的重要因素之一。我们将详细考虑选址周边的自然环境、生态保护区、水源地等情况，确保电驱动石油深井钻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对选址的评价还需充分考虑当地政府的产业政策和法规。我们将详细了解电驱动石油深井钻机项目所在地的相关政策，确保电驱动石油深井钻机项目的规划和运营与当地法规相符，降低不必要的法律风险。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考虑到社会稳定性对企业运营的重要性，我们将评估选址地区的社会安全情况、劳工关系、社区反馈等方面，以确保电驱动石油深井钻机项目的建设和运营不会受到社会稳定性的负面影响。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最后，我们将综合考虑用地成本，包括土地购置费用、土地开发成本等。通过对用地成本的详细评估，我们能够做出更为精确的经济效益分析，为电驱动石油深井钻机项目的投资决策提供有力支持。</w:t>
      </w:r>
    </w:p>
    <w:p>
      <w:pPr>
        <w:pStyle w:val="Heading1"/>
        <w:ind w:firstLine="560" w:firstLineChars="200"/>
        <w:rPr>
          <w:rFonts w:ascii="仿宋" w:eastAsia="仿宋" w:hAnsi="仿宋" w:cs="仿宋" w:hint="eastAsia"/>
          <w:sz w:val="28"/>
          <w:lang w:eastAsia="zh-CN"/>
        </w:rPr>
      </w:pPr>
      <w:bookmarkStart w:id="17" w:name="_Toc3164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45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电驱动石油深井钻机项目的主要产品是XXXX，预计年产值为XXX万元。这一产品在市场中占据着重要的地位，其广泛的应用范围使得该电驱动石油深井钻机项目的市场前景非常广阔。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驱动石油深井钻机项目的xxx产品作为重要的原材料之一，将在多个领域发挥关键作用。其在建筑、交通、能源等方面的广泛应用将为整个产业链提供强大的支持，形成产业协同效应。电驱动石油深井钻机项目的年产值XXX万XXX万XXX万万元不仅反映了其在市场上的巨大潜力，更预示着它对国民经济的积极贡献。这种关联度高、涉及面广的产业关系，使得该电驱动石油深井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574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总征地面积为XXXX平方米，相当于约XX.XX亩，其中净用地面积为XXXX平方米，红线范围内相当于约XX.XX亩。这一用地规模充分考虑了电驱动石油深井钻机项目的建设需求，保障了电驱动石油深井钻机项目在合适的空间内得以充分发展。电驱动石油深井钻机项目规划的总建筑面积为XXXX平方米，其中主体工程建设占XXXX平方米，计容建筑面积达XXXX平方米。预计建筑工程的投资将达到XXXX万元，为电驱动石油深井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https://d.book118.com/558135005006006046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52539"/>
    <w:rsid w:val="0A9525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3500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2024-03-01T22:30:00Z</dcterms:created>
  <dcterms:modified xsi:type="dcterms:W3CDTF">2024-03-01T22:30:35Z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A2B6D4D7B95E4F72AD91EA6D29F0FBF6_11</vt:lpwstr>
  </property>
  <property fmtid="{D5CDD505-2E9C-101B-9397-08002B2CF9AE}" pid="3" name="KSOProductBuildVer">
    <vt:lpwstr>2052-12.1.0.16388</vt:lpwstr>
  </property>
</Properties>
</file>