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风能设备项目规划设计方案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29" w:history="1">
        <w:r>
          <w:rPr>
            <w:rFonts w:ascii="仿宋" w:eastAsia="仿宋" w:hAnsi="仿宋" w:cs="仿宋" w:hint="eastAsia"/>
            <w:lang w:eastAsia="zh-CN"/>
          </w:rPr>
          <w:t>前言</w:t>
        </w:r>
        <w:r>
          <w:tab/>
        </w:r>
        <w:r>
          <w:fldChar w:fldCharType="begin"/>
        </w:r>
        <w:r>
          <w:instrText xml:space="preserve"> PAGEREF _Toc24829 \h </w:instrText>
        </w:r>
        <w:r>
          <w:fldChar w:fldCharType="separate"/>
        </w:r>
        <w:r>
          <w:t>3</w:t>
        </w:r>
        <w:r>
          <w:fldChar w:fldCharType="end"/>
        </w:r>
      </w:hyperlink>
    </w:p>
    <w:p>
      <w:pPr>
        <w:pStyle w:val="TOC1"/>
        <w:tabs>
          <w:tab w:val="right" w:leader="dot" w:pos="8306"/>
        </w:tabs>
      </w:pPr>
      <w:hyperlink w:anchor="_Toc11096" w:history="1">
        <w:r>
          <w:rPr>
            <w:rFonts w:ascii="仿宋" w:eastAsia="仿宋" w:hAnsi="仿宋" w:cs="仿宋" w:hint="eastAsia"/>
            <w:lang w:eastAsia="zh-CN"/>
          </w:rPr>
          <w:t>一、风能设备项目文档管理</w:t>
        </w:r>
        <w:r>
          <w:tab/>
        </w:r>
        <w:r>
          <w:fldChar w:fldCharType="begin"/>
        </w:r>
        <w:r>
          <w:instrText xml:space="preserve"> PAGEREF _Toc11096 \h </w:instrText>
        </w:r>
        <w:r>
          <w:fldChar w:fldCharType="separate"/>
        </w:r>
        <w:r>
          <w:t>3</w:t>
        </w:r>
        <w:r>
          <w:fldChar w:fldCharType="end"/>
        </w:r>
      </w:hyperlink>
    </w:p>
    <w:p>
      <w:pPr>
        <w:pStyle w:val="TOC2"/>
        <w:tabs>
          <w:tab w:val="right" w:leader="dot" w:pos="8306"/>
        </w:tabs>
      </w:pPr>
      <w:hyperlink w:anchor="_Toc28445" w:history="1">
        <w:r>
          <w:rPr>
            <w:rFonts w:ascii="仿宋" w:eastAsia="仿宋" w:hAnsi="仿宋" w:cs="仿宋" w:hint="eastAsia"/>
            <w:lang w:eastAsia="zh-CN"/>
          </w:rPr>
          <w:t>(一)、文档编制与审查</w:t>
        </w:r>
        <w:r>
          <w:tab/>
        </w:r>
        <w:r>
          <w:fldChar w:fldCharType="begin"/>
        </w:r>
        <w:r>
          <w:instrText xml:space="preserve"> PAGEREF _Toc28445 \h </w:instrText>
        </w:r>
        <w:r>
          <w:fldChar w:fldCharType="separate"/>
        </w:r>
        <w:r>
          <w:t>3</w:t>
        </w:r>
        <w:r>
          <w:fldChar w:fldCharType="end"/>
        </w:r>
      </w:hyperlink>
    </w:p>
    <w:p>
      <w:pPr>
        <w:pStyle w:val="TOC2"/>
        <w:tabs>
          <w:tab w:val="right" w:leader="dot" w:pos="8306"/>
        </w:tabs>
      </w:pPr>
      <w:hyperlink w:anchor="_Toc28994" w:history="1">
        <w:r>
          <w:rPr>
            <w:rFonts w:ascii="仿宋" w:eastAsia="仿宋" w:hAnsi="仿宋" w:cs="仿宋" w:hint="eastAsia"/>
            <w:lang w:eastAsia="zh-CN"/>
          </w:rPr>
          <w:t>(二)、文档发布与分发</w:t>
        </w:r>
        <w:r>
          <w:tab/>
        </w:r>
        <w:r>
          <w:fldChar w:fldCharType="begin"/>
        </w:r>
        <w:r>
          <w:instrText xml:space="preserve"> PAGEREF _Toc28994 \h </w:instrText>
        </w:r>
        <w:r>
          <w:fldChar w:fldCharType="separate"/>
        </w:r>
        <w:r>
          <w:t>4</w:t>
        </w:r>
        <w:r>
          <w:fldChar w:fldCharType="end"/>
        </w:r>
      </w:hyperlink>
    </w:p>
    <w:p>
      <w:pPr>
        <w:pStyle w:val="TOC2"/>
        <w:tabs>
          <w:tab w:val="right" w:leader="dot" w:pos="8306"/>
        </w:tabs>
      </w:pPr>
      <w:hyperlink w:anchor="_Toc8365" w:history="1">
        <w:r>
          <w:rPr>
            <w:rFonts w:ascii="仿宋" w:eastAsia="仿宋" w:hAnsi="仿宋" w:cs="仿宋" w:hint="eastAsia"/>
            <w:lang w:eastAsia="zh-CN"/>
          </w:rPr>
          <w:t>(三)、文档存档与归档</w:t>
        </w:r>
        <w:r>
          <w:tab/>
        </w:r>
        <w:r>
          <w:fldChar w:fldCharType="begin"/>
        </w:r>
        <w:r>
          <w:instrText xml:space="preserve"> PAGEREF _Toc8365 \h </w:instrText>
        </w:r>
        <w:r>
          <w:fldChar w:fldCharType="separate"/>
        </w:r>
        <w:r>
          <w:t>5</w:t>
        </w:r>
        <w:r>
          <w:fldChar w:fldCharType="end"/>
        </w:r>
      </w:hyperlink>
    </w:p>
    <w:p>
      <w:pPr>
        <w:pStyle w:val="TOC1"/>
        <w:tabs>
          <w:tab w:val="right" w:leader="dot" w:pos="8306"/>
        </w:tabs>
      </w:pPr>
      <w:hyperlink w:anchor="_Toc22091" w:history="1">
        <w:r>
          <w:rPr>
            <w:rFonts w:ascii="仿宋" w:eastAsia="仿宋" w:hAnsi="仿宋" w:cs="仿宋" w:hint="eastAsia"/>
            <w:lang w:eastAsia="zh-CN"/>
          </w:rPr>
          <w:t>二、风能设备项目可持续发展</w:t>
        </w:r>
        <w:r>
          <w:tab/>
        </w:r>
        <w:r>
          <w:fldChar w:fldCharType="begin"/>
        </w:r>
        <w:r>
          <w:instrText xml:space="preserve"> PAGEREF _Toc22091 \h </w:instrText>
        </w:r>
        <w:r>
          <w:fldChar w:fldCharType="separate"/>
        </w:r>
        <w:r>
          <w:t>6</w:t>
        </w:r>
        <w:r>
          <w:fldChar w:fldCharType="end"/>
        </w:r>
      </w:hyperlink>
    </w:p>
    <w:p>
      <w:pPr>
        <w:pStyle w:val="TOC2"/>
        <w:tabs>
          <w:tab w:val="right" w:leader="dot" w:pos="8306"/>
        </w:tabs>
      </w:pPr>
      <w:hyperlink w:anchor="_Toc31104" w:history="1">
        <w:r>
          <w:rPr>
            <w:rFonts w:ascii="仿宋" w:eastAsia="仿宋" w:hAnsi="仿宋" w:cs="仿宋" w:hint="eastAsia"/>
            <w:lang w:eastAsia="zh-CN"/>
          </w:rPr>
          <w:t>(一)、可持续战略与实践</w:t>
        </w:r>
        <w:r>
          <w:tab/>
        </w:r>
        <w:r>
          <w:fldChar w:fldCharType="begin"/>
        </w:r>
        <w:r>
          <w:instrText xml:space="preserve"> PAGEREF _Toc31104 \h </w:instrText>
        </w:r>
        <w:r>
          <w:fldChar w:fldCharType="separate"/>
        </w:r>
        <w:r>
          <w:t>6</w:t>
        </w:r>
        <w:r>
          <w:fldChar w:fldCharType="end"/>
        </w:r>
      </w:hyperlink>
    </w:p>
    <w:p>
      <w:pPr>
        <w:pStyle w:val="TOC2"/>
        <w:tabs>
          <w:tab w:val="right" w:leader="dot" w:pos="8306"/>
        </w:tabs>
      </w:pPr>
      <w:hyperlink w:anchor="_Toc21668" w:history="1">
        <w:r>
          <w:rPr>
            <w:rFonts w:ascii="仿宋" w:eastAsia="仿宋" w:hAnsi="仿宋" w:cs="仿宋" w:hint="eastAsia"/>
            <w:lang w:eastAsia="zh-CN"/>
          </w:rPr>
          <w:t>(二)、环保与社会责任</w:t>
        </w:r>
        <w:r>
          <w:tab/>
        </w:r>
        <w:r>
          <w:fldChar w:fldCharType="begin"/>
        </w:r>
        <w:r>
          <w:instrText xml:space="preserve"> PAGEREF _Toc21668 \h </w:instrText>
        </w:r>
        <w:r>
          <w:fldChar w:fldCharType="separate"/>
        </w:r>
        <w:r>
          <w:t>7</w:t>
        </w:r>
        <w:r>
          <w:fldChar w:fldCharType="end"/>
        </w:r>
      </w:hyperlink>
    </w:p>
    <w:p>
      <w:pPr>
        <w:pStyle w:val="TOC1"/>
        <w:tabs>
          <w:tab w:val="right" w:leader="dot" w:pos="8306"/>
        </w:tabs>
      </w:pPr>
      <w:hyperlink w:anchor="_Toc546" w:history="1">
        <w:r>
          <w:rPr>
            <w:rFonts w:ascii="仿宋" w:eastAsia="仿宋" w:hAnsi="仿宋" w:cs="仿宋" w:hint="eastAsia"/>
            <w:lang w:eastAsia="zh-CN"/>
          </w:rPr>
          <w:t>三、风能设备项目选址可行性分析</w:t>
        </w:r>
        <w:r>
          <w:tab/>
        </w:r>
        <w:r>
          <w:fldChar w:fldCharType="begin"/>
        </w:r>
        <w:r>
          <w:instrText xml:space="preserve"> PAGEREF _Toc546 \h </w:instrText>
        </w:r>
        <w:r>
          <w:fldChar w:fldCharType="separate"/>
        </w:r>
        <w:r>
          <w:t>8</w:t>
        </w:r>
        <w:r>
          <w:fldChar w:fldCharType="end"/>
        </w:r>
      </w:hyperlink>
    </w:p>
    <w:p>
      <w:pPr>
        <w:pStyle w:val="TOC2"/>
        <w:tabs>
          <w:tab w:val="right" w:leader="dot" w:pos="8306"/>
        </w:tabs>
      </w:pPr>
      <w:hyperlink w:anchor="_Toc21847" w:history="1">
        <w:r>
          <w:rPr>
            <w:rFonts w:ascii="仿宋" w:eastAsia="仿宋" w:hAnsi="仿宋" w:cs="仿宋" w:hint="eastAsia"/>
            <w:lang w:eastAsia="zh-CN"/>
          </w:rPr>
          <w:t>(一)、风能设备项目选址</w:t>
        </w:r>
        <w:r>
          <w:tab/>
        </w:r>
        <w:r>
          <w:fldChar w:fldCharType="begin"/>
        </w:r>
        <w:r>
          <w:instrText xml:space="preserve"> PAGEREF _Toc21847 \h </w:instrText>
        </w:r>
        <w:r>
          <w:fldChar w:fldCharType="separate"/>
        </w:r>
        <w:r>
          <w:t>8</w:t>
        </w:r>
        <w:r>
          <w:fldChar w:fldCharType="end"/>
        </w:r>
      </w:hyperlink>
    </w:p>
    <w:p>
      <w:pPr>
        <w:pStyle w:val="TOC2"/>
        <w:tabs>
          <w:tab w:val="right" w:leader="dot" w:pos="8306"/>
        </w:tabs>
      </w:pPr>
      <w:hyperlink w:anchor="_Toc16220" w:history="1">
        <w:r>
          <w:rPr>
            <w:rFonts w:ascii="仿宋" w:eastAsia="仿宋" w:hAnsi="仿宋" w:cs="仿宋" w:hint="eastAsia"/>
            <w:lang w:eastAsia="zh-CN"/>
          </w:rPr>
          <w:t>(二)、用地控制指标</w:t>
        </w:r>
        <w:r>
          <w:tab/>
        </w:r>
        <w:r>
          <w:fldChar w:fldCharType="begin"/>
        </w:r>
        <w:r>
          <w:instrText xml:space="preserve"> PAGEREF _Toc16220 \h </w:instrText>
        </w:r>
        <w:r>
          <w:fldChar w:fldCharType="separate"/>
        </w:r>
        <w:r>
          <w:t>8</w:t>
        </w:r>
        <w:r>
          <w:fldChar w:fldCharType="end"/>
        </w:r>
      </w:hyperlink>
    </w:p>
    <w:p>
      <w:pPr>
        <w:pStyle w:val="TOC2"/>
        <w:tabs>
          <w:tab w:val="right" w:leader="dot" w:pos="8306"/>
        </w:tabs>
      </w:pPr>
      <w:hyperlink w:anchor="_Toc12875" w:history="1">
        <w:r>
          <w:rPr>
            <w:rFonts w:ascii="仿宋" w:eastAsia="仿宋" w:hAnsi="仿宋" w:cs="仿宋" w:hint="eastAsia"/>
            <w:lang w:eastAsia="zh-CN"/>
          </w:rPr>
          <w:t>(三)、节约用地措施</w:t>
        </w:r>
        <w:r>
          <w:tab/>
        </w:r>
        <w:r>
          <w:fldChar w:fldCharType="begin"/>
        </w:r>
        <w:r>
          <w:instrText xml:space="preserve"> PAGEREF _Toc12875 \h </w:instrText>
        </w:r>
        <w:r>
          <w:fldChar w:fldCharType="separate"/>
        </w:r>
        <w:r>
          <w:t>10</w:t>
        </w:r>
        <w:r>
          <w:fldChar w:fldCharType="end"/>
        </w:r>
      </w:hyperlink>
    </w:p>
    <w:p>
      <w:pPr>
        <w:pStyle w:val="TOC2"/>
        <w:tabs>
          <w:tab w:val="right" w:leader="dot" w:pos="8306"/>
        </w:tabs>
      </w:pPr>
      <w:hyperlink w:anchor="_Toc29366" w:history="1">
        <w:r>
          <w:rPr>
            <w:rFonts w:ascii="仿宋" w:eastAsia="仿宋" w:hAnsi="仿宋" w:cs="仿宋" w:hint="eastAsia"/>
            <w:lang w:eastAsia="zh-CN"/>
          </w:rPr>
          <w:t>(四)、总图布置方案</w:t>
        </w:r>
        <w:r>
          <w:tab/>
        </w:r>
        <w:r>
          <w:fldChar w:fldCharType="begin"/>
        </w:r>
        <w:r>
          <w:instrText xml:space="preserve"> PAGEREF _Toc29366 \h </w:instrText>
        </w:r>
        <w:r>
          <w:fldChar w:fldCharType="separate"/>
        </w:r>
        <w:r>
          <w:t>11</w:t>
        </w:r>
        <w:r>
          <w:fldChar w:fldCharType="end"/>
        </w:r>
      </w:hyperlink>
    </w:p>
    <w:p>
      <w:pPr>
        <w:pStyle w:val="TOC2"/>
        <w:tabs>
          <w:tab w:val="right" w:leader="dot" w:pos="8306"/>
        </w:tabs>
      </w:pPr>
      <w:hyperlink w:anchor="_Toc8511" w:history="1">
        <w:r>
          <w:rPr>
            <w:rFonts w:ascii="仿宋" w:eastAsia="仿宋" w:hAnsi="仿宋" w:cs="仿宋" w:hint="eastAsia"/>
            <w:lang w:eastAsia="zh-CN"/>
          </w:rPr>
          <w:t>(五)、选址综合评价</w:t>
        </w:r>
        <w:r>
          <w:tab/>
        </w:r>
        <w:r>
          <w:fldChar w:fldCharType="begin"/>
        </w:r>
        <w:r>
          <w:instrText xml:space="preserve"> PAGEREF _Toc8511 \h </w:instrText>
        </w:r>
        <w:r>
          <w:fldChar w:fldCharType="separate"/>
        </w:r>
        <w:r>
          <w:t>12</w:t>
        </w:r>
        <w:r>
          <w:fldChar w:fldCharType="end"/>
        </w:r>
      </w:hyperlink>
    </w:p>
    <w:p>
      <w:pPr>
        <w:pStyle w:val="TOC1"/>
        <w:tabs>
          <w:tab w:val="right" w:leader="dot" w:pos="8306"/>
        </w:tabs>
      </w:pPr>
      <w:hyperlink w:anchor="_Toc21500" w:history="1">
        <w:r>
          <w:rPr>
            <w:rFonts w:ascii="仿宋" w:eastAsia="仿宋" w:hAnsi="仿宋" w:cs="仿宋" w:hint="eastAsia"/>
            <w:lang w:eastAsia="zh-CN"/>
          </w:rPr>
          <w:t>四、风能设备项目土建工程</w:t>
        </w:r>
        <w:r>
          <w:tab/>
        </w:r>
        <w:r>
          <w:fldChar w:fldCharType="begin"/>
        </w:r>
        <w:r>
          <w:instrText xml:space="preserve"> PAGEREF _Toc21500 \h </w:instrText>
        </w:r>
        <w:r>
          <w:fldChar w:fldCharType="separate"/>
        </w:r>
        <w:r>
          <w:t>13</w:t>
        </w:r>
        <w:r>
          <w:fldChar w:fldCharType="end"/>
        </w:r>
      </w:hyperlink>
    </w:p>
    <w:p>
      <w:pPr>
        <w:pStyle w:val="TOC2"/>
        <w:tabs>
          <w:tab w:val="right" w:leader="dot" w:pos="8306"/>
        </w:tabs>
      </w:pPr>
      <w:hyperlink w:anchor="_Toc6059" w:history="1">
        <w:r>
          <w:rPr>
            <w:rFonts w:ascii="仿宋" w:eastAsia="仿宋" w:hAnsi="仿宋" w:cs="仿宋" w:hint="eastAsia"/>
            <w:lang w:eastAsia="zh-CN"/>
          </w:rPr>
          <w:t>(一)、建筑工程设计原则</w:t>
        </w:r>
        <w:r>
          <w:tab/>
        </w:r>
        <w:r>
          <w:fldChar w:fldCharType="begin"/>
        </w:r>
        <w:r>
          <w:instrText xml:space="preserve"> PAGEREF _Toc6059 \h </w:instrText>
        </w:r>
        <w:r>
          <w:fldChar w:fldCharType="separate"/>
        </w:r>
        <w:r>
          <w:t>13</w:t>
        </w:r>
        <w:r>
          <w:fldChar w:fldCharType="end"/>
        </w:r>
      </w:hyperlink>
    </w:p>
    <w:p>
      <w:pPr>
        <w:pStyle w:val="TOC2"/>
        <w:tabs>
          <w:tab w:val="right" w:leader="dot" w:pos="8306"/>
        </w:tabs>
      </w:pPr>
      <w:hyperlink w:anchor="_Toc13343" w:history="1">
        <w:r>
          <w:rPr>
            <w:rFonts w:ascii="仿宋" w:eastAsia="仿宋" w:hAnsi="仿宋" w:cs="仿宋" w:hint="eastAsia"/>
            <w:lang w:eastAsia="zh-CN"/>
          </w:rPr>
          <w:t>(二)、土建工程设计年限及安全等级</w:t>
        </w:r>
        <w:r>
          <w:tab/>
        </w:r>
        <w:r>
          <w:fldChar w:fldCharType="begin"/>
        </w:r>
        <w:r>
          <w:instrText xml:space="preserve"> PAGEREF _Toc13343 \h </w:instrText>
        </w:r>
        <w:r>
          <w:fldChar w:fldCharType="separate"/>
        </w:r>
        <w:r>
          <w:t>14</w:t>
        </w:r>
        <w:r>
          <w:fldChar w:fldCharType="end"/>
        </w:r>
      </w:hyperlink>
    </w:p>
    <w:p>
      <w:pPr>
        <w:pStyle w:val="TOC2"/>
        <w:tabs>
          <w:tab w:val="right" w:leader="dot" w:pos="8306"/>
        </w:tabs>
      </w:pPr>
      <w:hyperlink w:anchor="_Toc30383" w:history="1">
        <w:r>
          <w:rPr>
            <w:rFonts w:ascii="仿宋" w:eastAsia="仿宋" w:hAnsi="仿宋" w:cs="仿宋" w:hint="eastAsia"/>
            <w:lang w:eastAsia="zh-CN"/>
          </w:rPr>
          <w:t>(三)、建筑工程设计总体要求</w:t>
        </w:r>
        <w:r>
          <w:tab/>
        </w:r>
        <w:r>
          <w:fldChar w:fldCharType="begin"/>
        </w:r>
        <w:r>
          <w:instrText xml:space="preserve"> PAGEREF _Toc30383 \h </w:instrText>
        </w:r>
        <w:r>
          <w:fldChar w:fldCharType="separate"/>
        </w:r>
        <w:r>
          <w:t>16</w:t>
        </w:r>
        <w:r>
          <w:fldChar w:fldCharType="end"/>
        </w:r>
      </w:hyperlink>
    </w:p>
    <w:p>
      <w:pPr>
        <w:pStyle w:val="TOC2"/>
        <w:tabs>
          <w:tab w:val="right" w:leader="dot" w:pos="8306"/>
        </w:tabs>
      </w:pPr>
      <w:hyperlink w:anchor="_Toc15334" w:history="1">
        <w:r>
          <w:rPr>
            <w:rFonts w:ascii="仿宋" w:eastAsia="仿宋" w:hAnsi="仿宋" w:cs="仿宋" w:hint="eastAsia"/>
            <w:lang w:eastAsia="zh-CN"/>
          </w:rPr>
          <w:t>(四)、土建工程建设指标</w:t>
        </w:r>
        <w:r>
          <w:tab/>
        </w:r>
        <w:r>
          <w:fldChar w:fldCharType="begin"/>
        </w:r>
        <w:r>
          <w:instrText xml:space="preserve"> PAGEREF _Toc15334 \h </w:instrText>
        </w:r>
        <w:r>
          <w:fldChar w:fldCharType="separate"/>
        </w:r>
        <w:r>
          <w:t>16</w:t>
        </w:r>
        <w:r>
          <w:fldChar w:fldCharType="end"/>
        </w:r>
      </w:hyperlink>
    </w:p>
    <w:p>
      <w:pPr>
        <w:pStyle w:val="TOC1"/>
        <w:tabs>
          <w:tab w:val="right" w:leader="dot" w:pos="8306"/>
        </w:tabs>
      </w:pPr>
      <w:hyperlink w:anchor="_Toc1914" w:history="1">
        <w:r>
          <w:rPr>
            <w:rFonts w:ascii="仿宋" w:eastAsia="仿宋" w:hAnsi="仿宋" w:cs="仿宋" w:hint="eastAsia"/>
            <w:lang w:eastAsia="zh-CN"/>
          </w:rPr>
          <w:t>五、工艺说明</w:t>
        </w:r>
        <w:r>
          <w:tab/>
        </w:r>
        <w:r>
          <w:fldChar w:fldCharType="begin"/>
        </w:r>
        <w:r>
          <w:instrText xml:space="preserve"> PAGEREF _Toc1914 \h </w:instrText>
        </w:r>
        <w:r>
          <w:fldChar w:fldCharType="separate"/>
        </w:r>
        <w:r>
          <w:t>16</w:t>
        </w:r>
        <w:r>
          <w:fldChar w:fldCharType="end"/>
        </w:r>
      </w:hyperlink>
    </w:p>
    <w:p>
      <w:pPr>
        <w:pStyle w:val="TOC2"/>
        <w:tabs>
          <w:tab w:val="right" w:leader="dot" w:pos="8306"/>
        </w:tabs>
      </w:pPr>
      <w:hyperlink w:anchor="_Toc19780" w:history="1">
        <w:r>
          <w:rPr>
            <w:rFonts w:ascii="仿宋" w:eastAsia="仿宋" w:hAnsi="仿宋" w:cs="仿宋" w:hint="eastAsia"/>
            <w:lang w:eastAsia="zh-CN"/>
          </w:rPr>
          <w:t>(一)、技术管理特点</w:t>
        </w:r>
        <w:r>
          <w:tab/>
        </w:r>
        <w:r>
          <w:fldChar w:fldCharType="begin"/>
        </w:r>
        <w:r>
          <w:instrText xml:space="preserve"> PAGEREF _Toc19780 \h </w:instrText>
        </w:r>
        <w:r>
          <w:fldChar w:fldCharType="separate"/>
        </w:r>
        <w:r>
          <w:t>16</w:t>
        </w:r>
        <w:r>
          <w:fldChar w:fldCharType="end"/>
        </w:r>
      </w:hyperlink>
    </w:p>
    <w:p>
      <w:pPr>
        <w:pStyle w:val="TOC2"/>
        <w:tabs>
          <w:tab w:val="right" w:leader="dot" w:pos="8306"/>
        </w:tabs>
      </w:pPr>
      <w:hyperlink w:anchor="_Toc21445" w:history="1">
        <w:r>
          <w:rPr>
            <w:rFonts w:ascii="仿宋" w:eastAsia="仿宋" w:hAnsi="仿宋" w:cs="仿宋" w:hint="eastAsia"/>
            <w:lang w:eastAsia="zh-CN"/>
          </w:rPr>
          <w:t>(二)、风能设备项目工艺技术设计方案</w:t>
        </w:r>
        <w:r>
          <w:tab/>
        </w:r>
        <w:r>
          <w:fldChar w:fldCharType="begin"/>
        </w:r>
        <w:r>
          <w:instrText xml:space="preserve"> PAGEREF _Toc21445 \h </w:instrText>
        </w:r>
        <w:r>
          <w:fldChar w:fldCharType="separate"/>
        </w:r>
        <w:r>
          <w:t>18</w:t>
        </w:r>
        <w:r>
          <w:fldChar w:fldCharType="end"/>
        </w:r>
      </w:hyperlink>
    </w:p>
    <w:p>
      <w:pPr>
        <w:pStyle w:val="TOC2"/>
        <w:tabs>
          <w:tab w:val="right" w:leader="dot" w:pos="8306"/>
        </w:tabs>
      </w:pPr>
      <w:hyperlink w:anchor="_Toc1110" w:history="1">
        <w:r>
          <w:rPr>
            <w:rFonts w:ascii="仿宋" w:eastAsia="仿宋" w:hAnsi="仿宋" w:cs="仿宋" w:hint="eastAsia"/>
            <w:lang w:eastAsia="zh-CN"/>
          </w:rPr>
          <w:t>(三)、设备选型方案</w:t>
        </w:r>
        <w:r>
          <w:tab/>
        </w:r>
        <w:r>
          <w:fldChar w:fldCharType="begin"/>
        </w:r>
        <w:r>
          <w:instrText xml:space="preserve"> PAGEREF _Toc1110 \h </w:instrText>
        </w:r>
        <w:r>
          <w:fldChar w:fldCharType="separate"/>
        </w:r>
        <w:r>
          <w:t>19</w:t>
        </w:r>
        <w:r>
          <w:fldChar w:fldCharType="end"/>
        </w:r>
      </w:hyperlink>
    </w:p>
    <w:p>
      <w:pPr>
        <w:pStyle w:val="TOC1"/>
        <w:tabs>
          <w:tab w:val="right" w:leader="dot" w:pos="8306"/>
        </w:tabs>
      </w:pPr>
      <w:hyperlink w:anchor="_Toc860" w:history="1">
        <w:r>
          <w:rPr>
            <w:rFonts w:ascii="仿宋" w:eastAsia="仿宋" w:hAnsi="仿宋" w:cs="仿宋" w:hint="eastAsia"/>
            <w:lang w:eastAsia="zh-CN"/>
          </w:rPr>
          <w:t>六、风能设备项目建设单位说明</w:t>
        </w:r>
        <w:r>
          <w:tab/>
        </w:r>
        <w:r>
          <w:fldChar w:fldCharType="begin"/>
        </w:r>
        <w:r>
          <w:instrText xml:space="preserve"> PAGEREF _Toc860 \h </w:instrText>
        </w:r>
        <w:r>
          <w:fldChar w:fldCharType="separate"/>
        </w:r>
        <w:r>
          <w:t>20</w:t>
        </w:r>
        <w:r>
          <w:fldChar w:fldCharType="end"/>
        </w:r>
      </w:hyperlink>
    </w:p>
    <w:p>
      <w:pPr>
        <w:pStyle w:val="TOC2"/>
        <w:tabs>
          <w:tab w:val="right" w:leader="dot" w:pos="8306"/>
        </w:tabs>
      </w:pPr>
      <w:hyperlink w:anchor="_Toc32080" w:history="1">
        <w:r>
          <w:rPr>
            <w:rFonts w:ascii="仿宋" w:eastAsia="仿宋" w:hAnsi="仿宋" w:cs="仿宋" w:hint="eastAsia"/>
            <w:lang w:eastAsia="zh-CN"/>
          </w:rPr>
          <w:t>(一)、风能设备项目承办单位基本情况</w:t>
        </w:r>
        <w:r>
          <w:tab/>
        </w:r>
        <w:r>
          <w:fldChar w:fldCharType="begin"/>
        </w:r>
        <w:r>
          <w:instrText xml:space="preserve"> PAGEREF _Toc32080 \h </w:instrText>
        </w:r>
        <w:r>
          <w:fldChar w:fldCharType="separate"/>
        </w:r>
        <w:r>
          <w:t>20</w:t>
        </w:r>
        <w:r>
          <w:fldChar w:fldCharType="end"/>
        </w:r>
      </w:hyperlink>
    </w:p>
    <w:p>
      <w:pPr>
        <w:pStyle w:val="TOC2"/>
        <w:tabs>
          <w:tab w:val="right" w:leader="dot" w:pos="8306"/>
        </w:tabs>
      </w:pPr>
      <w:hyperlink w:anchor="_Toc28367" w:history="1">
        <w:r>
          <w:rPr>
            <w:rFonts w:ascii="仿宋" w:eastAsia="仿宋" w:hAnsi="仿宋" w:cs="仿宋" w:hint="eastAsia"/>
            <w:lang w:eastAsia="zh-CN"/>
          </w:rPr>
          <w:t>(二)、公司经济效益分析</w:t>
        </w:r>
        <w:r>
          <w:tab/>
        </w:r>
        <w:r>
          <w:fldChar w:fldCharType="begin"/>
        </w:r>
        <w:r>
          <w:instrText xml:space="preserve"> PAGEREF _Toc28367 \h </w:instrText>
        </w:r>
        <w:r>
          <w:fldChar w:fldCharType="separate"/>
        </w:r>
        <w:r>
          <w:t>21</w:t>
        </w:r>
        <w:r>
          <w:fldChar w:fldCharType="end"/>
        </w:r>
      </w:hyperlink>
    </w:p>
    <w:p>
      <w:pPr>
        <w:pStyle w:val="TOC1"/>
        <w:tabs>
          <w:tab w:val="right" w:leader="dot" w:pos="8306"/>
        </w:tabs>
      </w:pPr>
      <w:hyperlink w:anchor="_Toc28394" w:history="1">
        <w:r>
          <w:rPr>
            <w:rFonts w:ascii="仿宋" w:eastAsia="仿宋" w:hAnsi="仿宋" w:cs="仿宋" w:hint="eastAsia"/>
            <w:lang w:eastAsia="zh-CN"/>
          </w:rPr>
          <w:t>七、风能设备项目创新与研发</w:t>
        </w:r>
        <w:r>
          <w:tab/>
        </w:r>
        <w:r>
          <w:fldChar w:fldCharType="begin"/>
        </w:r>
        <w:r>
          <w:instrText xml:space="preserve"> PAGEREF _Toc28394 \h </w:instrText>
        </w:r>
        <w:r>
          <w:fldChar w:fldCharType="separate"/>
        </w:r>
        <w:r>
          <w:t>22</w:t>
        </w:r>
        <w:r>
          <w:fldChar w:fldCharType="end"/>
        </w:r>
      </w:hyperlink>
    </w:p>
    <w:p>
      <w:pPr>
        <w:pStyle w:val="TOC2"/>
        <w:tabs>
          <w:tab w:val="right" w:leader="dot" w:pos="8306"/>
        </w:tabs>
      </w:pPr>
      <w:hyperlink w:anchor="_Toc22718" w:history="1">
        <w:r>
          <w:rPr>
            <w:rFonts w:ascii="仿宋" w:eastAsia="仿宋" w:hAnsi="仿宋" w:cs="仿宋" w:hint="eastAsia"/>
            <w:lang w:eastAsia="zh-CN"/>
          </w:rPr>
          <w:t>(一)、创新策略与方向</w:t>
        </w:r>
        <w:r>
          <w:tab/>
        </w:r>
        <w:r>
          <w:fldChar w:fldCharType="begin"/>
        </w:r>
        <w:r>
          <w:instrText xml:space="preserve"> PAGEREF _Toc22718 \h </w:instrText>
        </w:r>
        <w:r>
          <w:fldChar w:fldCharType="separate"/>
        </w:r>
        <w:r>
          <w:t>22</w:t>
        </w:r>
        <w:r>
          <w:fldChar w:fldCharType="end"/>
        </w:r>
      </w:hyperlink>
    </w:p>
    <w:p>
      <w:pPr>
        <w:pStyle w:val="TOC2"/>
        <w:tabs>
          <w:tab w:val="right" w:leader="dot" w:pos="8306"/>
        </w:tabs>
      </w:pPr>
      <w:hyperlink w:anchor="_Toc25861" w:history="1">
        <w:r>
          <w:rPr>
            <w:rFonts w:ascii="仿宋" w:eastAsia="仿宋" w:hAnsi="仿宋" w:cs="仿宋" w:hint="eastAsia"/>
            <w:lang w:eastAsia="zh-CN"/>
          </w:rPr>
          <w:t>(二)、研发规划与投入</w:t>
        </w:r>
        <w:r>
          <w:tab/>
        </w:r>
        <w:r>
          <w:fldChar w:fldCharType="begin"/>
        </w:r>
        <w:r>
          <w:instrText xml:space="preserve"> PAGEREF _Toc25861 \h </w:instrText>
        </w:r>
        <w:r>
          <w:fldChar w:fldCharType="separate"/>
        </w:r>
        <w:r>
          <w:t>23</w:t>
        </w:r>
        <w:r>
          <w:fldChar w:fldCharType="end"/>
        </w:r>
      </w:hyperlink>
    </w:p>
    <w:p>
      <w:pPr>
        <w:pStyle w:val="TOC1"/>
        <w:tabs>
          <w:tab w:val="right" w:leader="dot" w:pos="8306"/>
        </w:tabs>
      </w:pPr>
      <w:hyperlink w:anchor="_Toc2647" w:history="1">
        <w:r>
          <w:rPr>
            <w:rFonts w:ascii="仿宋" w:eastAsia="仿宋" w:hAnsi="仿宋" w:cs="仿宋" w:hint="eastAsia"/>
            <w:lang w:eastAsia="zh-CN"/>
          </w:rPr>
          <w:t>八、风能设备项目投资规划</w:t>
        </w:r>
        <w:r>
          <w:tab/>
        </w:r>
        <w:r>
          <w:fldChar w:fldCharType="begin"/>
        </w:r>
        <w:r>
          <w:instrText xml:space="preserve"> PAGEREF _Toc2647 \h </w:instrText>
        </w:r>
        <w:r>
          <w:fldChar w:fldCharType="separate"/>
        </w:r>
        <w:r>
          <w:t>25</w:t>
        </w:r>
        <w:r>
          <w:fldChar w:fldCharType="end"/>
        </w:r>
      </w:hyperlink>
    </w:p>
    <w:p>
      <w:pPr>
        <w:pStyle w:val="TOC2"/>
        <w:tabs>
          <w:tab w:val="right" w:leader="dot" w:pos="8306"/>
        </w:tabs>
      </w:pPr>
      <w:hyperlink w:anchor="_Toc1439" w:history="1">
        <w:r>
          <w:rPr>
            <w:rFonts w:ascii="仿宋" w:eastAsia="仿宋" w:hAnsi="仿宋" w:cs="仿宋" w:hint="eastAsia"/>
            <w:lang w:eastAsia="zh-CN"/>
          </w:rPr>
          <w:t>(一)、风能设备项目总投资估算</w:t>
        </w:r>
        <w:r>
          <w:tab/>
        </w:r>
        <w:r>
          <w:fldChar w:fldCharType="begin"/>
        </w:r>
        <w:r>
          <w:instrText xml:space="preserve"> PAGEREF _Toc1439 \h </w:instrText>
        </w:r>
        <w:r>
          <w:fldChar w:fldCharType="separate"/>
        </w:r>
        <w:r>
          <w:t>25</w:t>
        </w:r>
        <w:r>
          <w:fldChar w:fldCharType="end"/>
        </w:r>
      </w:hyperlink>
    </w:p>
    <w:p>
      <w:pPr>
        <w:pStyle w:val="TOC2"/>
        <w:tabs>
          <w:tab w:val="right" w:leader="dot" w:pos="8306"/>
        </w:tabs>
      </w:pPr>
      <w:hyperlink w:anchor="_Toc13570" w:history="1">
        <w:r>
          <w:rPr>
            <w:rFonts w:ascii="仿宋" w:eastAsia="仿宋" w:hAnsi="仿宋" w:cs="仿宋" w:hint="eastAsia"/>
            <w:lang w:eastAsia="zh-CN"/>
          </w:rPr>
          <w:t>(二)、资金筹措</w:t>
        </w:r>
        <w:r>
          <w:tab/>
        </w:r>
        <w:r>
          <w:fldChar w:fldCharType="begin"/>
        </w:r>
        <w:r>
          <w:instrText xml:space="preserve"> PAGEREF _Toc13570 \h </w:instrText>
        </w:r>
        <w:r>
          <w:fldChar w:fldCharType="separate"/>
        </w:r>
        <w:r>
          <w:t>26</w:t>
        </w:r>
        <w:r>
          <w:fldChar w:fldCharType="end"/>
        </w:r>
      </w:hyperlink>
    </w:p>
    <w:p>
      <w:pPr>
        <w:pStyle w:val="TOC1"/>
        <w:tabs>
          <w:tab w:val="right" w:leader="dot" w:pos="8306"/>
        </w:tabs>
      </w:pPr>
      <w:hyperlink w:anchor="_Toc23124" w:history="1">
        <w:r>
          <w:rPr>
            <w:rFonts w:ascii="仿宋" w:eastAsia="仿宋" w:hAnsi="仿宋" w:cs="仿宋" w:hint="eastAsia"/>
            <w:lang w:eastAsia="zh-CN"/>
          </w:rPr>
          <w:t>九、风能设备项目人力资源培养与发展</w:t>
        </w:r>
        <w:r>
          <w:tab/>
        </w:r>
        <w:r>
          <w:fldChar w:fldCharType="begin"/>
        </w:r>
        <w:r>
          <w:instrText xml:space="preserve"> PAGEREF _Toc23124 \h </w:instrText>
        </w:r>
        <w:r>
          <w:fldChar w:fldCharType="separate"/>
        </w:r>
        <w:r>
          <w:t>27</w:t>
        </w:r>
        <w:r>
          <w:fldChar w:fldCharType="end"/>
        </w:r>
      </w:hyperlink>
    </w:p>
    <w:p>
      <w:pPr>
        <w:pStyle w:val="TOC2"/>
        <w:tabs>
          <w:tab w:val="right" w:leader="dot" w:pos="8306"/>
        </w:tabs>
      </w:pPr>
      <w:hyperlink w:anchor="_Toc19037" w:history="1">
        <w:r>
          <w:rPr>
            <w:rFonts w:ascii="仿宋" w:eastAsia="仿宋" w:hAnsi="仿宋" w:cs="仿宋" w:hint="eastAsia"/>
            <w:lang w:eastAsia="zh-CN"/>
          </w:rPr>
          <w:t>(一)、人才需求与规划</w:t>
        </w:r>
        <w:r>
          <w:tab/>
        </w:r>
        <w:r>
          <w:fldChar w:fldCharType="begin"/>
        </w:r>
        <w:r>
          <w:instrText xml:space="preserve"> PAGEREF _Toc19037 \h </w:instrText>
        </w:r>
        <w:r>
          <w:fldChar w:fldCharType="separate"/>
        </w:r>
        <w:r>
          <w:t>27</w:t>
        </w:r>
        <w:r>
          <w:fldChar w:fldCharType="end"/>
        </w:r>
      </w:hyperlink>
    </w:p>
    <w:p>
      <w:pPr>
        <w:pStyle w:val="TOC2"/>
        <w:tabs>
          <w:tab w:val="right" w:leader="dot" w:pos="8306"/>
        </w:tabs>
      </w:pPr>
      <w:hyperlink w:anchor="_Toc11004" w:history="1">
        <w:r>
          <w:rPr>
            <w:rFonts w:ascii="仿宋" w:eastAsia="仿宋" w:hAnsi="仿宋" w:cs="仿宋" w:hint="eastAsia"/>
            <w:lang w:eastAsia="zh-CN"/>
          </w:rPr>
          <w:t>(二)、培训与发展计划</w:t>
        </w:r>
        <w:r>
          <w:tab/>
        </w:r>
        <w:r>
          <w:fldChar w:fldCharType="begin"/>
        </w:r>
        <w:r>
          <w:instrText xml:space="preserve"> PAGEREF _Toc11004 \h </w:instrText>
        </w:r>
        <w:r>
          <w:fldChar w:fldCharType="separate"/>
        </w:r>
        <w:r>
          <w:t>27</w:t>
        </w:r>
        <w:r>
          <w:fldChar w:fldCharType="end"/>
        </w:r>
      </w:hyperlink>
    </w:p>
    <w:p>
      <w:pPr>
        <w:pStyle w:val="TOC1"/>
        <w:tabs>
          <w:tab w:val="right" w:leader="dot" w:pos="8306"/>
        </w:tabs>
      </w:pPr>
      <w:hyperlink w:anchor="_Toc17629" w:history="1">
        <w:r>
          <w:rPr>
            <w:rFonts w:ascii="仿宋" w:eastAsia="仿宋" w:hAnsi="仿宋" w:cs="仿宋" w:hint="eastAsia"/>
            <w:lang w:eastAsia="zh-CN"/>
          </w:rPr>
          <w:t>十、风能设备项目技术管理</w:t>
        </w:r>
        <w:r>
          <w:tab/>
        </w:r>
        <w:r>
          <w:fldChar w:fldCharType="begin"/>
        </w:r>
        <w:r>
          <w:instrText xml:space="preserve"> PAGEREF _Toc17629 \h </w:instrText>
        </w:r>
        <w:r>
          <w:fldChar w:fldCharType="separate"/>
        </w:r>
        <w:r>
          <w:t>28</w:t>
        </w:r>
        <w:r>
          <w:fldChar w:fldCharType="end"/>
        </w:r>
      </w:hyperlink>
    </w:p>
    <w:p>
      <w:pPr>
        <w:pStyle w:val="TOC2"/>
        <w:tabs>
          <w:tab w:val="right" w:leader="dot" w:pos="8306"/>
        </w:tabs>
      </w:pPr>
      <w:hyperlink w:anchor="_Toc6698" w:history="1">
        <w:r>
          <w:rPr>
            <w:rFonts w:ascii="仿宋" w:eastAsia="仿宋" w:hAnsi="仿宋" w:cs="仿宋" w:hint="eastAsia"/>
            <w:lang w:eastAsia="zh-CN"/>
          </w:rPr>
          <w:t>(一)、技术方案选用方向</w:t>
        </w:r>
        <w:r>
          <w:tab/>
        </w:r>
        <w:r>
          <w:fldChar w:fldCharType="begin"/>
        </w:r>
        <w:r>
          <w:instrText xml:space="preserve"> PAGEREF _Toc6698 \h </w:instrText>
        </w:r>
        <w:r>
          <w:fldChar w:fldCharType="separate"/>
        </w:r>
        <w:r>
          <w:t>28</w:t>
        </w:r>
        <w:r>
          <w:fldChar w:fldCharType="end"/>
        </w:r>
      </w:hyperlink>
    </w:p>
    <w:p>
      <w:pPr>
        <w:pStyle w:val="TOC2"/>
        <w:tabs>
          <w:tab w:val="right" w:leader="dot" w:pos="8306"/>
        </w:tabs>
      </w:pPr>
      <w:hyperlink w:anchor="_Toc28387" w:history="1">
        <w:r>
          <w:rPr>
            <w:rFonts w:ascii="仿宋" w:eastAsia="仿宋" w:hAnsi="仿宋" w:cs="仿宋" w:hint="eastAsia"/>
            <w:lang w:eastAsia="zh-CN"/>
          </w:rPr>
          <w:t>(二)、工艺技术方案选用原则</w:t>
        </w:r>
        <w:r>
          <w:tab/>
        </w:r>
        <w:r>
          <w:fldChar w:fldCharType="begin"/>
        </w:r>
        <w:r>
          <w:instrText xml:space="preserve"> PAGEREF _Toc28387 \h </w:instrText>
        </w:r>
        <w:r>
          <w:fldChar w:fldCharType="separate"/>
        </w:r>
        <w:r>
          <w:t>30</w:t>
        </w:r>
        <w:r>
          <w:fldChar w:fldCharType="end"/>
        </w:r>
      </w:hyperlink>
    </w:p>
    <w:p>
      <w:pPr>
        <w:pStyle w:val="TOC2"/>
        <w:tabs>
          <w:tab w:val="right" w:leader="dot" w:pos="8306"/>
        </w:tabs>
      </w:pPr>
      <w:hyperlink w:anchor="_Toc31373" w:history="1">
        <w:r>
          <w:rPr>
            <w:rFonts w:ascii="仿宋" w:eastAsia="仿宋" w:hAnsi="仿宋" w:cs="仿宋" w:hint="eastAsia"/>
            <w:lang w:eastAsia="zh-CN"/>
          </w:rPr>
          <w:t>(三)、工艺技术方案要求</w:t>
        </w:r>
        <w:r>
          <w:tab/>
        </w:r>
        <w:r>
          <w:fldChar w:fldCharType="begin"/>
        </w:r>
        <w:r>
          <w:instrText xml:space="preserve"> PAGEREF _Toc31373 \h </w:instrText>
        </w:r>
        <w:r>
          <w:fldChar w:fldCharType="separate"/>
        </w:r>
        <w:r>
          <w:t>32</w:t>
        </w:r>
        <w:r>
          <w:fldChar w:fldCharType="end"/>
        </w:r>
      </w:hyperlink>
    </w:p>
    <w:p>
      <w:pPr>
        <w:pStyle w:val="TOC1"/>
        <w:tabs>
          <w:tab w:val="right" w:leader="dot" w:pos="8306"/>
        </w:tabs>
      </w:pPr>
      <w:hyperlink w:anchor="_Toc25342" w:history="1">
        <w:r>
          <w:rPr>
            <w:rFonts w:ascii="仿宋" w:eastAsia="仿宋" w:hAnsi="仿宋" w:cs="仿宋" w:hint="eastAsia"/>
            <w:lang w:eastAsia="zh-CN"/>
          </w:rPr>
          <w:t>十一、风能设备项目财务管理</w:t>
        </w:r>
        <w:r>
          <w:tab/>
        </w:r>
        <w:r>
          <w:fldChar w:fldCharType="begin"/>
        </w:r>
        <w:r>
          <w:instrText xml:space="preserve"> PAGEREF _Toc25342 \h </w:instrText>
        </w:r>
        <w:r>
          <w:fldChar w:fldCharType="separate"/>
        </w:r>
        <w:r>
          <w:t>34</w:t>
        </w:r>
        <w:r>
          <w:fldChar w:fldCharType="end"/>
        </w:r>
      </w:hyperlink>
    </w:p>
    <w:p>
      <w:pPr>
        <w:pStyle w:val="TOC2"/>
        <w:tabs>
          <w:tab w:val="right" w:leader="dot" w:pos="8306"/>
        </w:tabs>
      </w:pPr>
      <w:hyperlink w:anchor="_Toc19596" w:history="1">
        <w:r>
          <w:rPr>
            <w:rFonts w:ascii="仿宋" w:eastAsia="仿宋" w:hAnsi="仿宋" w:cs="仿宋" w:hint="eastAsia"/>
            <w:lang w:eastAsia="zh-CN"/>
          </w:rPr>
          <w:t>(一)、资金需求大</w:t>
        </w:r>
        <w:r>
          <w:tab/>
        </w:r>
        <w:r>
          <w:fldChar w:fldCharType="begin"/>
        </w:r>
        <w:r>
          <w:instrText xml:space="preserve"> PAGEREF _Toc19596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3" w:history="1">
        <w:r>
          <w:rPr>
            <w:rFonts w:ascii="仿宋" w:eastAsia="仿宋" w:hAnsi="仿宋" w:cs="仿宋" w:hint="eastAsia"/>
            <w:lang w:eastAsia="zh-CN"/>
          </w:rPr>
          <w:t>(二)、研发周期长</w:t>
        </w:r>
        <w:r>
          <w:tab/>
        </w:r>
        <w:r>
          <w:fldChar w:fldCharType="begin"/>
        </w:r>
        <w:r>
          <w:instrText xml:space="preserve"> PAGEREF _Toc6063 \h </w:instrText>
        </w:r>
        <w:r>
          <w:fldChar w:fldCharType="separate"/>
        </w:r>
        <w:r>
          <w:t>35</w:t>
        </w:r>
        <w:r>
          <w:fldChar w:fldCharType="end"/>
        </w:r>
      </w:hyperlink>
    </w:p>
    <w:p>
      <w:pPr>
        <w:pStyle w:val="TOC2"/>
        <w:tabs>
          <w:tab w:val="right" w:leader="dot" w:pos="8306"/>
        </w:tabs>
      </w:pPr>
      <w:hyperlink w:anchor="_Toc3475" w:history="1">
        <w:r>
          <w:rPr>
            <w:rFonts w:ascii="仿宋" w:eastAsia="仿宋" w:hAnsi="仿宋" w:cs="仿宋" w:hint="eastAsia"/>
            <w:lang w:eastAsia="zh-CN"/>
          </w:rPr>
          <w:t>(三)、市场风险大</w:t>
        </w:r>
        <w:r>
          <w:tab/>
        </w:r>
        <w:r>
          <w:fldChar w:fldCharType="begin"/>
        </w:r>
        <w:r>
          <w:instrText xml:space="preserve"> PAGEREF _Toc3475 \h </w:instrText>
        </w:r>
        <w:r>
          <w:fldChar w:fldCharType="separate"/>
        </w:r>
        <w:r>
          <w:t>36</w:t>
        </w:r>
        <w:r>
          <w:fldChar w:fldCharType="end"/>
        </w:r>
      </w:hyperlink>
    </w:p>
    <w:p>
      <w:pPr>
        <w:pStyle w:val="TOC2"/>
        <w:tabs>
          <w:tab w:val="right" w:leader="dot" w:pos="8306"/>
        </w:tabs>
      </w:pPr>
      <w:hyperlink w:anchor="_Toc6641" w:history="1">
        <w:r>
          <w:rPr>
            <w:rFonts w:ascii="仿宋" w:eastAsia="仿宋" w:hAnsi="仿宋" w:cs="仿宋" w:hint="eastAsia"/>
            <w:lang w:eastAsia="zh-CN"/>
          </w:rPr>
          <w:t>(四)、利润率高</w:t>
        </w:r>
        <w:r>
          <w:tab/>
        </w:r>
        <w:r>
          <w:fldChar w:fldCharType="begin"/>
        </w:r>
        <w:r>
          <w:instrText xml:space="preserve"> PAGEREF _Toc6641 \h </w:instrText>
        </w:r>
        <w:r>
          <w:fldChar w:fldCharType="separate"/>
        </w:r>
        <w:r>
          <w:t>39</w:t>
        </w:r>
        <w:r>
          <w:fldChar w:fldCharType="end"/>
        </w:r>
      </w:hyperlink>
    </w:p>
    <w:p>
      <w:pPr>
        <w:pStyle w:val="TOC1"/>
        <w:tabs>
          <w:tab w:val="right" w:leader="dot" w:pos="8306"/>
        </w:tabs>
      </w:pPr>
      <w:hyperlink w:anchor="_Toc3814" w:history="1">
        <w:r>
          <w:rPr>
            <w:rFonts w:ascii="仿宋" w:eastAsia="仿宋" w:hAnsi="仿宋" w:cs="仿宋" w:hint="eastAsia"/>
            <w:lang w:eastAsia="zh-CN"/>
          </w:rPr>
          <w:t>十二、风能设备项目人力资源管理</w:t>
        </w:r>
        <w:r>
          <w:tab/>
        </w:r>
        <w:r>
          <w:fldChar w:fldCharType="begin"/>
        </w:r>
        <w:r>
          <w:instrText xml:space="preserve"> PAGEREF _Toc3814 \h </w:instrText>
        </w:r>
        <w:r>
          <w:fldChar w:fldCharType="separate"/>
        </w:r>
        <w:r>
          <w:t>41</w:t>
        </w:r>
        <w:r>
          <w:fldChar w:fldCharType="end"/>
        </w:r>
      </w:hyperlink>
    </w:p>
    <w:p>
      <w:pPr>
        <w:pStyle w:val="TOC2"/>
        <w:tabs>
          <w:tab w:val="right" w:leader="dot" w:pos="8306"/>
        </w:tabs>
      </w:pPr>
      <w:hyperlink w:anchor="_Toc30028" w:history="1">
        <w:r>
          <w:rPr>
            <w:rFonts w:ascii="仿宋" w:eastAsia="仿宋" w:hAnsi="仿宋" w:cs="仿宋" w:hint="eastAsia"/>
            <w:lang w:eastAsia="zh-CN"/>
          </w:rPr>
          <w:t>(一)、建立健全的预算管理制度</w:t>
        </w:r>
        <w:r>
          <w:tab/>
        </w:r>
        <w:r>
          <w:fldChar w:fldCharType="begin"/>
        </w:r>
        <w:r>
          <w:instrText xml:space="preserve"> PAGEREF _Toc30028 \h </w:instrText>
        </w:r>
        <w:r>
          <w:fldChar w:fldCharType="separate"/>
        </w:r>
        <w:r>
          <w:t>41</w:t>
        </w:r>
        <w:r>
          <w:fldChar w:fldCharType="end"/>
        </w:r>
      </w:hyperlink>
    </w:p>
    <w:p>
      <w:pPr>
        <w:pStyle w:val="TOC2"/>
        <w:tabs>
          <w:tab w:val="right" w:leader="dot" w:pos="8306"/>
        </w:tabs>
      </w:pPr>
      <w:hyperlink w:anchor="_Toc30714" w:history="1">
        <w:r>
          <w:rPr>
            <w:rFonts w:ascii="仿宋" w:eastAsia="仿宋" w:hAnsi="仿宋" w:cs="仿宋" w:hint="eastAsia"/>
            <w:lang w:eastAsia="zh-CN"/>
          </w:rPr>
          <w:t>(二)、加强资金流动监控</w:t>
        </w:r>
        <w:r>
          <w:tab/>
        </w:r>
        <w:r>
          <w:fldChar w:fldCharType="begin"/>
        </w:r>
        <w:r>
          <w:instrText xml:space="preserve"> PAGEREF _Toc30714 \h </w:instrText>
        </w:r>
        <w:r>
          <w:fldChar w:fldCharType="separate"/>
        </w:r>
        <w:r>
          <w:t>43</w:t>
        </w:r>
        <w:r>
          <w:fldChar w:fldCharType="end"/>
        </w:r>
      </w:hyperlink>
    </w:p>
    <w:p>
      <w:pPr>
        <w:pStyle w:val="TOC2"/>
        <w:tabs>
          <w:tab w:val="right" w:leader="dot" w:pos="8306"/>
        </w:tabs>
      </w:pPr>
      <w:hyperlink w:anchor="_Toc32066" w:history="1">
        <w:r>
          <w:rPr>
            <w:rFonts w:ascii="仿宋" w:eastAsia="仿宋" w:hAnsi="仿宋" w:cs="仿宋" w:hint="eastAsia"/>
            <w:lang w:eastAsia="zh-CN"/>
          </w:rPr>
          <w:t>(三)、制定完善的风险控制机制</w:t>
        </w:r>
        <w:r>
          <w:tab/>
        </w:r>
        <w:r>
          <w:fldChar w:fldCharType="begin"/>
        </w:r>
        <w:r>
          <w:instrText xml:space="preserve"> PAGEREF _Toc32066 \h </w:instrText>
        </w:r>
        <w:r>
          <w:fldChar w:fldCharType="separate"/>
        </w:r>
        <w:r>
          <w:t>44</w:t>
        </w:r>
        <w:r>
          <w:fldChar w:fldCharType="end"/>
        </w:r>
      </w:hyperlink>
    </w:p>
    <w:p>
      <w:pPr>
        <w:pStyle w:val="TOC2"/>
        <w:tabs>
          <w:tab w:val="right" w:leader="dot" w:pos="8306"/>
        </w:tabs>
      </w:pPr>
      <w:hyperlink w:anchor="_Toc30880" w:history="1">
        <w:r>
          <w:rPr>
            <w:rFonts w:ascii="仿宋" w:eastAsia="仿宋" w:hAnsi="仿宋" w:cs="仿宋" w:hint="eastAsia"/>
            <w:lang w:eastAsia="zh-CN"/>
          </w:rPr>
          <w:t>(四)、优化成本管理</w:t>
        </w:r>
        <w:r>
          <w:tab/>
        </w:r>
        <w:r>
          <w:fldChar w:fldCharType="begin"/>
        </w:r>
        <w:r>
          <w:instrText xml:space="preserve"> PAGEREF _Toc30880 \h </w:instrText>
        </w:r>
        <w:r>
          <w:fldChar w:fldCharType="separate"/>
        </w:r>
        <w:r>
          <w:t>45</w:t>
        </w:r>
        <w:r>
          <w:fldChar w:fldCharType="end"/>
        </w:r>
      </w:hyperlink>
    </w:p>
    <w:p>
      <w:pPr>
        <w:pStyle w:val="TOC1"/>
        <w:tabs>
          <w:tab w:val="right" w:leader="dot" w:pos="8306"/>
        </w:tabs>
      </w:pPr>
      <w:hyperlink w:anchor="_Toc2898" w:history="1">
        <w:r>
          <w:rPr>
            <w:rFonts w:ascii="仿宋" w:eastAsia="仿宋" w:hAnsi="仿宋" w:cs="仿宋" w:hint="eastAsia"/>
            <w:lang w:eastAsia="zh-CN"/>
          </w:rPr>
          <w:t>十三、利益相关者分析与沟通计划</w:t>
        </w:r>
        <w:r>
          <w:tab/>
        </w:r>
        <w:r>
          <w:fldChar w:fldCharType="begin"/>
        </w:r>
        <w:r>
          <w:instrText xml:space="preserve"> PAGEREF _Toc2898 \h </w:instrText>
        </w:r>
        <w:r>
          <w:fldChar w:fldCharType="separate"/>
        </w:r>
        <w:r>
          <w:t>46</w:t>
        </w:r>
        <w:r>
          <w:fldChar w:fldCharType="end"/>
        </w:r>
      </w:hyperlink>
    </w:p>
    <w:p>
      <w:pPr>
        <w:pStyle w:val="TOC2"/>
        <w:tabs>
          <w:tab w:val="right" w:leader="dot" w:pos="8306"/>
        </w:tabs>
      </w:pPr>
      <w:hyperlink w:anchor="_Toc4491" w:history="1">
        <w:r>
          <w:rPr>
            <w:rFonts w:ascii="仿宋" w:eastAsia="仿宋" w:hAnsi="仿宋" w:cs="仿宋" w:hint="eastAsia"/>
            <w:lang w:eastAsia="zh-CN"/>
          </w:rPr>
          <w:t>(一)、利益相关者分析</w:t>
        </w:r>
        <w:r>
          <w:tab/>
        </w:r>
        <w:r>
          <w:fldChar w:fldCharType="begin"/>
        </w:r>
        <w:r>
          <w:instrText xml:space="preserve"> PAGEREF _Toc4491 \h </w:instrText>
        </w:r>
        <w:r>
          <w:fldChar w:fldCharType="separate"/>
        </w:r>
        <w:r>
          <w:t>46</w:t>
        </w:r>
        <w:r>
          <w:fldChar w:fldCharType="end"/>
        </w:r>
      </w:hyperlink>
    </w:p>
    <w:p>
      <w:pPr>
        <w:pStyle w:val="TOC2"/>
        <w:tabs>
          <w:tab w:val="right" w:leader="dot" w:pos="8306"/>
        </w:tabs>
      </w:pPr>
      <w:hyperlink w:anchor="_Toc7653" w:history="1">
        <w:r>
          <w:rPr>
            <w:rFonts w:ascii="仿宋" w:eastAsia="仿宋" w:hAnsi="仿宋" w:cs="仿宋" w:hint="eastAsia"/>
            <w:lang w:eastAsia="zh-CN"/>
          </w:rPr>
          <w:t>(二)、沟通计划</w:t>
        </w:r>
        <w:r>
          <w:tab/>
        </w:r>
        <w:r>
          <w:fldChar w:fldCharType="begin"/>
        </w:r>
        <w:r>
          <w:instrText xml:space="preserve"> PAGEREF _Toc7653 \h </w:instrText>
        </w:r>
        <w:r>
          <w:fldChar w:fldCharType="separate"/>
        </w:r>
        <w:r>
          <w:t>47</w:t>
        </w:r>
        <w:r>
          <w:fldChar w:fldCharType="end"/>
        </w:r>
      </w:hyperlink>
    </w:p>
    <w:p>
      <w:pPr>
        <w:pStyle w:val="TOC1"/>
        <w:tabs>
          <w:tab w:val="right" w:leader="dot" w:pos="8306"/>
        </w:tabs>
      </w:pPr>
      <w:hyperlink w:anchor="_Toc19955" w:history="1">
        <w:r>
          <w:rPr>
            <w:rFonts w:ascii="仿宋" w:eastAsia="仿宋" w:hAnsi="仿宋" w:cs="仿宋" w:hint="eastAsia"/>
            <w:lang w:eastAsia="zh-CN"/>
          </w:rPr>
          <w:t>十四、营销与推广策略</w:t>
        </w:r>
        <w:r>
          <w:tab/>
        </w:r>
        <w:r>
          <w:fldChar w:fldCharType="begin"/>
        </w:r>
        <w:r>
          <w:instrText xml:space="preserve"> PAGEREF _Toc19955 \h </w:instrText>
        </w:r>
        <w:r>
          <w:fldChar w:fldCharType="separate"/>
        </w:r>
        <w:r>
          <w:t>49</w:t>
        </w:r>
        <w:r>
          <w:fldChar w:fldCharType="end"/>
        </w:r>
      </w:hyperlink>
    </w:p>
    <w:p>
      <w:pPr>
        <w:pStyle w:val="TOC2"/>
        <w:tabs>
          <w:tab w:val="right" w:leader="dot" w:pos="8306"/>
        </w:tabs>
      </w:pPr>
      <w:hyperlink w:anchor="_Toc26599" w:history="1">
        <w:r>
          <w:rPr>
            <w:rFonts w:ascii="仿宋" w:eastAsia="仿宋" w:hAnsi="仿宋" w:cs="仿宋" w:hint="eastAsia"/>
            <w:lang w:eastAsia="zh-CN"/>
          </w:rPr>
          <w:t>(一)、产品/服务定位与特点</w:t>
        </w:r>
        <w:r>
          <w:tab/>
        </w:r>
        <w:r>
          <w:fldChar w:fldCharType="begin"/>
        </w:r>
        <w:r>
          <w:instrText xml:space="preserve"> PAGEREF _Toc26599 \h </w:instrText>
        </w:r>
        <w:r>
          <w:fldChar w:fldCharType="separate"/>
        </w:r>
        <w:r>
          <w:t>49</w:t>
        </w:r>
        <w:r>
          <w:fldChar w:fldCharType="end"/>
        </w:r>
      </w:hyperlink>
    </w:p>
    <w:p>
      <w:pPr>
        <w:pStyle w:val="TOC2"/>
        <w:tabs>
          <w:tab w:val="right" w:leader="dot" w:pos="8306"/>
        </w:tabs>
      </w:pPr>
      <w:hyperlink w:anchor="_Toc24419" w:history="1">
        <w:r>
          <w:rPr>
            <w:rFonts w:ascii="仿宋" w:eastAsia="仿宋" w:hAnsi="仿宋" w:cs="仿宋" w:hint="eastAsia"/>
            <w:lang w:eastAsia="zh-CN"/>
          </w:rPr>
          <w:t>(二)、市场定位与竞争分析</w:t>
        </w:r>
        <w:r>
          <w:tab/>
        </w:r>
        <w:r>
          <w:fldChar w:fldCharType="begin"/>
        </w:r>
        <w:r>
          <w:instrText xml:space="preserve"> PAGEREF _Toc24419 \h </w:instrText>
        </w:r>
        <w:r>
          <w:fldChar w:fldCharType="separate"/>
        </w:r>
        <w:r>
          <w:t>50</w:t>
        </w:r>
        <w:r>
          <w:fldChar w:fldCharType="end"/>
        </w:r>
      </w:hyperlink>
    </w:p>
    <w:p>
      <w:pPr>
        <w:pStyle w:val="TOC2"/>
        <w:tabs>
          <w:tab w:val="right" w:leader="dot" w:pos="8306"/>
        </w:tabs>
      </w:pPr>
      <w:hyperlink w:anchor="_Toc7637" w:history="1">
        <w:r>
          <w:rPr>
            <w:rFonts w:ascii="仿宋" w:eastAsia="仿宋" w:hAnsi="仿宋" w:cs="仿宋" w:hint="eastAsia"/>
            <w:lang w:eastAsia="zh-CN"/>
          </w:rPr>
          <w:t>(三)、营销渠道与策略</w:t>
        </w:r>
        <w:r>
          <w:tab/>
        </w:r>
        <w:r>
          <w:fldChar w:fldCharType="begin"/>
        </w:r>
        <w:r>
          <w:instrText xml:space="preserve"> PAGEREF _Toc7637 \h </w:instrText>
        </w:r>
        <w:r>
          <w:fldChar w:fldCharType="separate"/>
        </w:r>
        <w:r>
          <w:t>51</w:t>
        </w:r>
        <w:r>
          <w:fldChar w:fldCharType="end"/>
        </w:r>
      </w:hyperlink>
    </w:p>
    <w:p>
      <w:pPr>
        <w:pStyle w:val="TOC2"/>
        <w:tabs>
          <w:tab w:val="right" w:leader="dot" w:pos="8306"/>
        </w:tabs>
      </w:pPr>
      <w:hyperlink w:anchor="_Toc21755" w:history="1">
        <w:r>
          <w:rPr>
            <w:rFonts w:ascii="仿宋" w:eastAsia="仿宋" w:hAnsi="仿宋" w:cs="仿宋" w:hint="eastAsia"/>
            <w:lang w:eastAsia="zh-CN"/>
          </w:rPr>
          <w:t>(四)、推广与宣传活动</w:t>
        </w:r>
        <w:r>
          <w:tab/>
        </w:r>
        <w:r>
          <w:fldChar w:fldCharType="begin"/>
        </w:r>
        <w:r>
          <w:instrText xml:space="preserve"> PAGEREF _Toc21755 \h </w:instrText>
        </w:r>
        <w:r>
          <w:fldChar w:fldCharType="separate"/>
        </w:r>
        <w:r>
          <w:t>52</w:t>
        </w:r>
        <w:r>
          <w:fldChar w:fldCharType="end"/>
        </w:r>
      </w:hyperlink>
    </w:p>
    <w:p>
      <w:pPr>
        <w:pStyle w:val="TOC1"/>
        <w:tabs>
          <w:tab w:val="right" w:leader="dot" w:pos="8306"/>
        </w:tabs>
      </w:pPr>
      <w:hyperlink w:anchor="_Toc29830" w:history="1">
        <w:r>
          <w:rPr>
            <w:rFonts w:ascii="仿宋" w:eastAsia="仿宋" w:hAnsi="仿宋" w:cs="仿宋" w:hint="eastAsia"/>
            <w:lang w:eastAsia="zh-CN"/>
          </w:rPr>
          <w:t>十五、质量管理体系</w:t>
        </w:r>
        <w:r>
          <w:tab/>
        </w:r>
        <w:r>
          <w:fldChar w:fldCharType="begin"/>
        </w:r>
        <w:r>
          <w:instrText xml:space="preserve"> PAGEREF _Toc29830 \h </w:instrText>
        </w:r>
        <w:r>
          <w:fldChar w:fldCharType="separate"/>
        </w:r>
        <w:r>
          <w:t>58</w:t>
        </w:r>
        <w:r>
          <w:fldChar w:fldCharType="end"/>
        </w:r>
      </w:hyperlink>
    </w:p>
    <w:p>
      <w:pPr>
        <w:pStyle w:val="TOC2"/>
        <w:tabs>
          <w:tab w:val="right" w:leader="dot" w:pos="8306"/>
        </w:tabs>
      </w:pPr>
      <w:hyperlink w:anchor="_Toc12708" w:history="1">
        <w:r>
          <w:rPr>
            <w:rFonts w:ascii="仿宋" w:eastAsia="仿宋" w:hAnsi="仿宋" w:cs="仿宋" w:hint="eastAsia"/>
            <w:lang w:eastAsia="zh-CN"/>
          </w:rPr>
          <w:t>(一)、质量目标与方针</w:t>
        </w:r>
        <w:r>
          <w:tab/>
        </w:r>
        <w:r>
          <w:fldChar w:fldCharType="begin"/>
        </w:r>
        <w:r>
          <w:instrText xml:space="preserve"> PAGEREF _Toc12708 \h </w:instrText>
        </w:r>
        <w:r>
          <w:fldChar w:fldCharType="separate"/>
        </w:r>
        <w:r>
          <w:t>58</w:t>
        </w:r>
        <w:r>
          <w:fldChar w:fldCharType="end"/>
        </w:r>
      </w:hyperlink>
    </w:p>
    <w:p>
      <w:pPr>
        <w:pStyle w:val="TOC2"/>
        <w:tabs>
          <w:tab w:val="right" w:leader="dot" w:pos="8306"/>
        </w:tabs>
      </w:pPr>
      <w:hyperlink w:anchor="_Toc9980" w:history="1">
        <w:r>
          <w:rPr>
            <w:rFonts w:ascii="仿宋" w:eastAsia="仿宋" w:hAnsi="仿宋" w:cs="仿宋" w:hint="eastAsia"/>
            <w:lang w:eastAsia="zh-CN"/>
          </w:rPr>
          <w:t>(二)、质量管理责任</w:t>
        </w:r>
        <w:r>
          <w:tab/>
        </w:r>
        <w:r>
          <w:fldChar w:fldCharType="begin"/>
        </w:r>
        <w:r>
          <w:instrText xml:space="preserve"> PAGEREF _Toc9980 \h </w:instrText>
        </w:r>
        <w:r>
          <w:fldChar w:fldCharType="separate"/>
        </w:r>
        <w:r>
          <w:t>59</w:t>
        </w:r>
        <w:r>
          <w:fldChar w:fldCharType="end"/>
        </w:r>
      </w:hyperlink>
    </w:p>
    <w:p>
      <w:pPr>
        <w:pStyle w:val="TOC2"/>
        <w:tabs>
          <w:tab w:val="right" w:leader="dot" w:pos="8306"/>
        </w:tabs>
      </w:pPr>
      <w:hyperlink w:anchor="_Toc269" w:history="1">
        <w:r>
          <w:rPr>
            <w:rFonts w:ascii="仿宋" w:eastAsia="仿宋" w:hAnsi="仿宋" w:cs="仿宋" w:hint="eastAsia"/>
            <w:lang w:eastAsia="zh-CN"/>
          </w:rPr>
          <w:t>(三)、质量管理体系文件</w:t>
        </w:r>
        <w:r>
          <w:tab/>
        </w:r>
        <w:r>
          <w:fldChar w:fldCharType="begin"/>
        </w:r>
        <w:r>
          <w:instrText xml:space="preserve"> PAGEREF _Toc269 \h </w:instrText>
        </w:r>
        <w:r>
          <w:fldChar w:fldCharType="separate"/>
        </w:r>
        <w:r>
          <w:t>60</w:t>
        </w:r>
        <w:r>
          <w:fldChar w:fldCharType="end"/>
        </w:r>
      </w:hyperlink>
    </w:p>
    <w:p>
      <w:pPr>
        <w:pStyle w:val="TOC2"/>
        <w:tabs>
          <w:tab w:val="right" w:leader="dot" w:pos="8306"/>
        </w:tabs>
      </w:pPr>
      <w:hyperlink w:anchor="_Toc17407" w:history="1">
        <w:r>
          <w:rPr>
            <w:rFonts w:ascii="仿宋" w:eastAsia="仿宋" w:hAnsi="仿宋" w:cs="仿宋" w:hint="eastAsia"/>
            <w:lang w:eastAsia="zh-CN"/>
          </w:rPr>
          <w:t>(四)、质量培训与教育</w:t>
        </w:r>
        <w:r>
          <w:tab/>
        </w:r>
        <w:r>
          <w:fldChar w:fldCharType="begin"/>
        </w:r>
        <w:r>
          <w:instrText xml:space="preserve"> PAGEREF _Toc17407 \h </w:instrText>
        </w:r>
        <w:r>
          <w:fldChar w:fldCharType="separate"/>
        </w:r>
        <w:r>
          <w:t>62</w:t>
        </w:r>
        <w:r>
          <w:fldChar w:fldCharType="end"/>
        </w:r>
      </w:hyperlink>
    </w:p>
    <w:p>
      <w:pPr>
        <w:pStyle w:val="TOC2"/>
        <w:tabs>
          <w:tab w:val="right" w:leader="dot" w:pos="8306"/>
        </w:tabs>
      </w:pPr>
      <w:hyperlink w:anchor="_Toc18794" w:history="1">
        <w:r>
          <w:rPr>
            <w:rFonts w:ascii="仿宋" w:eastAsia="仿宋" w:hAnsi="仿宋" w:cs="仿宋" w:hint="eastAsia"/>
            <w:lang w:eastAsia="zh-CN"/>
          </w:rPr>
          <w:t>(五)、质量审核与评价</w:t>
        </w:r>
        <w:r>
          <w:tab/>
        </w:r>
        <w:r>
          <w:fldChar w:fldCharType="begin"/>
        </w:r>
        <w:r>
          <w:instrText xml:space="preserve"> PAGEREF _Toc18794 \h </w:instrText>
        </w:r>
        <w:r>
          <w:fldChar w:fldCharType="separate"/>
        </w:r>
        <w:r>
          <w:t>63</w:t>
        </w:r>
        <w:r>
          <w:fldChar w:fldCharType="end"/>
        </w:r>
      </w:hyperlink>
    </w:p>
    <w:p>
      <w:pPr>
        <w:pStyle w:val="TOC2"/>
        <w:tabs>
          <w:tab w:val="right" w:leader="dot" w:pos="8306"/>
        </w:tabs>
      </w:pPr>
      <w:hyperlink w:anchor="_Toc18771" w:history="1">
        <w:r>
          <w:rPr>
            <w:rFonts w:ascii="仿宋" w:eastAsia="仿宋" w:hAnsi="仿宋" w:cs="仿宋" w:hint="eastAsia"/>
            <w:lang w:eastAsia="zh-CN"/>
          </w:rPr>
          <w:t>(六)、不符合与纠正措施</w:t>
        </w:r>
        <w:r>
          <w:tab/>
        </w:r>
        <w:r>
          <w:fldChar w:fldCharType="begin"/>
        </w:r>
        <w:r>
          <w:instrText xml:space="preserve"> PAGEREF _Toc18771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96"/>
      <w:r>
        <w:rPr>
          <w:rFonts w:ascii="仿宋" w:eastAsia="仿宋" w:hAnsi="仿宋" w:cs="仿宋" w:hint="eastAsia"/>
          <w:sz w:val="28"/>
          <w:lang w:eastAsia="zh-CN"/>
        </w:rPr>
        <w:t>一、风能设备项目文档管理</w:t>
      </w:r>
      <w:bookmarkEnd w:id="2"/>
    </w:p>
    <w:p>
      <w:pPr>
        <w:pStyle w:val="Heading2"/>
        <w:rPr>
          <w:rFonts w:ascii="仿宋" w:eastAsia="仿宋" w:hAnsi="仿宋" w:cs="仿宋" w:hint="eastAsia"/>
          <w:lang w:eastAsia="zh-CN"/>
        </w:rPr>
      </w:pPr>
      <w:bookmarkStart w:id="3" w:name="_Toc284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风能设备项目高度重视文档的质量和准确性，以支持风能设备项目的各项活动和决策。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文档的编制始于风能设备项目计划的初期，我们制定了详细的文档编制计划，明确了每个文档的内容、格式和编写责任人。在风能设备项目启动阶段，我们首先编制了风能设备项目章程，明确定义了风能设备项目的目标、范围、风险等关键要素。随后，风能设备项目团队根据计划陆续编制了需求文档、设计文档、测试文档等各类文档，确保风能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风能设备项目管理中的重要环节，旨在确保风能设备项目文档符合质量标准和风能设备项目需求。在风能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除了内部审查，我们还进行了外部审查，邀请风能设备项目相关利益方和专业领域的专家对文档进行独立审查。这有助于获取更全面、客观的反馈，确保风能设备项目文档不仅符合内部标准，也满足外部需求。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风能设备项目在文档编制与审查方面建立了严格的管理机制，通过规范的流程和多维度的审查，确保风能设备项目文档的质量、准确性和可靠性，为风能设备项目的顺利推进提供了有力支持。</w:t>
      </w:r>
    </w:p>
    <w:p>
      <w:pPr>
        <w:pStyle w:val="Heading2"/>
        <w:ind w:firstLine="560" w:firstLineChars="200"/>
        <w:rPr>
          <w:rFonts w:ascii="仿宋" w:eastAsia="仿宋" w:hAnsi="仿宋" w:cs="仿宋" w:hint="eastAsia"/>
          <w:sz w:val="28"/>
          <w:lang w:eastAsia="zh-CN"/>
        </w:rPr>
      </w:pPr>
      <w:bookmarkStart w:id="4" w:name="_Toc2899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我们通过多渠道发布文档，包括电子邮件、风能设备项目管理平台、内部网站等，以满足不同团队成员的偏好和需求。多渠道发布确保了信息的全面覆盖。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我们采用了精细的权限控制，确保只有授权人员可以访问敏感信息。这种安全措施保护了风能设备项目文档的机密性，防止了未经授权的信息泄露。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3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文档存档与归档是风能设备项目生命周期中一个至关重要的环节，直接关系到风能设备项目信息的长期保存和历史记录的完整性。在风能设备项目中，我们实施了一系列有效的文档存档与归档管理策略：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091"/>
      <w:r>
        <w:rPr>
          <w:rFonts w:ascii="仿宋" w:eastAsia="仿宋" w:hAnsi="仿宋" w:cs="仿宋" w:hint="eastAsia"/>
          <w:sz w:val="28"/>
          <w:lang w:eastAsia="zh-CN"/>
        </w:rPr>
        <w:t>二、风能设备项目可持续发展</w:t>
      </w:r>
      <w:bookmarkEnd w:id="6"/>
    </w:p>
    <w:p>
      <w:pPr>
        <w:pStyle w:val="Heading2"/>
        <w:rPr>
          <w:rFonts w:ascii="仿宋" w:eastAsia="仿宋" w:hAnsi="仿宋" w:cs="仿宋" w:hint="eastAsia"/>
          <w:lang w:eastAsia="zh-CN"/>
        </w:rPr>
      </w:pPr>
      <w:bookmarkStart w:id="7" w:name="_Toc3110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中，风能设备项目团队着眼于未来，明确了可持续发展的战略方向。制定的具体可持续发展目标包括降低资源使用、采用环保技术、最大化社会效益等。这一步骤不仅有助于风能设备项目在环保和社会责任方面达到最高标准，也为未来提供了明确的指引，确保风能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可持续实践的融入风能设备项目管理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风能设备项目管理周期。从风能设备项目规划开始，风能设备项目团队就考虑了环境和社会的因素。在执行阶段，风能设备项目团队积极推动绿色技术的应用，优化资源利用。此外，关注员工的社会责任，通过培训和沟通活动提高员工对可持续发展的认知，使他们能够在日常工作中践行可持续实践。这些举措不仅为风能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166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扎根于风能设备项目的可持续发展理念，我们深信环保与社会责任是风能设备项目成功的关键支柱。在风能设备项目的每一步，我们都致力于通过创新和实践，履行对环境和社会的坚定责任。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团队通过引入先进的环保技术、建立高效的废物处理系统以及推动能源节约措施，积极履行环保责任。定期的环保监测和评估确保风能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能设备项目不仅致力于自身可持续发展，还注重对社会的回馈。通过支持社区风能设备项目、参与慈善事业、提供培训机会等方式，风能设备项目积极履行社会责任。与当地社区建立积极互动，关注员工的工作与生活平衡，以及员工的身心健康，是风能设备项目在社会责任层面的关键举措。这样的实践不仅增强了风能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546"/>
      <w:r>
        <w:rPr>
          <w:rFonts w:ascii="仿宋" w:eastAsia="仿宋" w:hAnsi="仿宋" w:cs="仿宋" w:hint="eastAsia"/>
          <w:sz w:val="28"/>
          <w:lang w:eastAsia="zh-CN"/>
        </w:rPr>
        <w:t>三、风能设备项目选址可行性分析</w:t>
      </w:r>
      <w:bookmarkEnd w:id="9"/>
    </w:p>
    <w:p>
      <w:pPr>
        <w:pStyle w:val="Heading2"/>
        <w:rPr>
          <w:rFonts w:ascii="仿宋" w:eastAsia="仿宋" w:hAnsi="仿宋" w:cs="仿宋" w:hint="eastAsia"/>
          <w:lang w:eastAsia="zh-CN"/>
        </w:rPr>
      </w:pPr>
      <w:bookmarkStart w:id="10" w:name="_Toc21847"/>
      <w:r>
        <w:rPr>
          <w:rFonts w:ascii="仿宋" w:eastAsia="仿宋" w:hAnsi="仿宋" w:cs="仿宋" w:hint="eastAsia"/>
          <w:lang w:eastAsia="zh-CN"/>
        </w:rPr>
        <w:t>(一)、风能设备项目选址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该风能设备项目选址位于XX省XX市XX区XXX街道</w:t>
      </w:r>
    </w:p>
    <w:p>
      <w:pPr>
        <w:pStyle w:val="Heading2"/>
        <w:ind w:firstLine="560" w:firstLineChars="200"/>
        <w:rPr>
          <w:rFonts w:ascii="仿宋" w:eastAsia="仿宋" w:hAnsi="仿宋" w:cs="仿宋" w:hint="eastAsia"/>
          <w:sz w:val="28"/>
          <w:lang w:eastAsia="zh-CN"/>
        </w:rPr>
      </w:pPr>
      <w:bookmarkStart w:id="11" w:name="_Toc1622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风能设备项目的征地面积将根据风能设备项目的实际规模和需求进行精确规划。具体面积XXX平方米，旨在确保风能设备项目不仅能够满足当前的发展需求，还能够预留空间以适应未来的扩展。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净用地面积是在征地面积基础上去除不可利用面积后的实际可开发用地。具体面积XXX平方米，考虑到环保、交通、安全等多方面因素，以确保风能设备项目在整体利用效率上达到最优。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风能设备项目计划建设的建筑总规模具体面积XXX平方米。这一规模的确定综合考虑了风能设备项目的性质、规模，以及城市规划的相关要求，确保建筑布局与周边环境协调一致。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绿地率是风能设备项目用地中被规划为绿地的比例。具体面积XXX平方米，旨在通过合理规划绿地，改善风能设备项目周边环境，提升居民生活质量，并符合城市整体绿化规划。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容积率是用地上可以建设的建筑总体积与用地面积之比。具体面积XXX，通过合理的容积率规划，确保风能设备项目建筑规模与周边环境和谐共生。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确保风能设备项目选址与当地城市规划相一致，具体面积XXX平方米。通过与城市规划部门深入沟通，确保风能设备项目不仅符合城市的整体发展方向，还能够融入城市的发展布局，为城市的长远发展贡献力量。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风能设备项目选址符合当地产业政策，具体面积XXX平方米。这包括风能设备项目对当地经济的促进作用，以及对相关产业的带动效应，确保风能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用地总体要求必须符合环保和可持续发展的原则，具体面积XXX平方米。通过采用绿色建筑设计、节能减排等措施，确保风能设备项目在建设和运营过程中对环境的影响最小化，达到可持续发展的要求。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确保风能设备项目选址具备必要的公共设施配套，具体面积XXX平方米。这包括交通便利性、教育、医疗等基础设施，以提高居民生活品质，使得风能设备项目选址更具吸引力。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考虑用地总体要求对当地社会稳定性的影响，具体面积XXX平方米。通过深入了解当地社区反馈，确保风能设备项目的选址和建设过程对当地社会和谐稳定产生积极作用。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风能设备项目选址不仅符合法规和规划，还在实际操作中具有可行性。这一全面规划将为风能设备项目的成功实施提供坚实的基础，确保风能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87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风能设备项目的设备规划和空间设计中，我们将采取灵活设备布局的措施。设备布局将根据实际需求进行灵活设计，避免不必要的浪费。通过合理规划设备摆放位置，我们将提高设备的利用率，减少设备间距，以确保风能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风能设备项目内部引入共享设施的概念，例如共享会议室、办公区等。通过这种方式，我们可以减少对资源的重复建设，提高资源共享效率，从而减小风能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36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风能设备项目的总图布置中，我们将不同功能区域进行明确的规划，以最大程度满足风能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51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风能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风能设备项目对环境的影响是综合评价的重要因素之一。我们将详细考虑选址周边的自然环境、生态保护区、水源地等情况，确保风能设备项目的建设和运营对环境影响最小化，并符合当地的环保法规标准。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对选址的评价还需充分考虑当地政府的产业政策和法规。我们将详细了解风能设备项目所在地的相关政策，确保风能设备项目的规划和运营与当地法规相符，降低不必要的法律风险。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考虑到社会稳定性对企业运营的重要性，我们将评估选址地区的社会安全情况、劳工关系、社区反馈等方面，以确保风能设备项目的建设和运营不会受到社会稳定性的负面影响。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最后，我们将综合考虑用地成本，包括土地购置费用、土地开发成本等。通过对用地成本的详细评估，我们能够做出更为精确的经济效益分析，为风能设备项目的投资决策提供有力支持。</w:t>
      </w:r>
    </w:p>
    <w:p>
      <w:pPr>
        <w:pStyle w:val="Heading1"/>
        <w:ind w:firstLine="560" w:firstLineChars="200"/>
        <w:rPr>
          <w:rFonts w:ascii="仿宋" w:eastAsia="仿宋" w:hAnsi="仿宋" w:cs="仿宋" w:hint="eastAsia"/>
          <w:sz w:val="28"/>
          <w:lang w:eastAsia="zh-CN"/>
        </w:rPr>
      </w:pPr>
      <w:bookmarkStart w:id="15" w:name="_Toc21500"/>
      <w:r>
        <w:rPr>
          <w:rFonts w:ascii="仿宋" w:eastAsia="仿宋" w:hAnsi="仿宋" w:cs="仿宋" w:hint="eastAsia"/>
          <w:sz w:val="28"/>
          <w:lang w:eastAsia="zh-CN"/>
        </w:rPr>
        <w:t>四、风能设备项目土建工程</w:t>
      </w:r>
      <w:bookmarkEnd w:id="15"/>
    </w:p>
    <w:p>
      <w:pPr>
        <w:pStyle w:val="Heading2"/>
        <w:rPr>
          <w:rFonts w:ascii="仿宋" w:eastAsia="仿宋" w:hAnsi="仿宋" w:cs="仿宋" w:hint="eastAsia"/>
          <w:lang w:eastAsia="zh-CN"/>
        </w:rPr>
      </w:pPr>
      <w:bookmarkStart w:id="16" w:name="_Toc605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在风能设备项目的建筑工程设计中，我们将秉承一系列重要的设计原则，以确保风能设备项目建筑在功能、美观、可持续性等方面达到最佳效果。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首要原则是确保建筑的功能性得到最大化的发挥。我们将充分理解风能设备项目的实际需求，合理布局各个功能区域，保证建筑在满足业务需求的同时，提供高效的工作环境。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在建筑设计中，我们将综合考虑建设和运营成本。通过精细的经济效益分析，确保设计方案在高效利用资源的同时，对风能设备项目的长期盈利能力有积极的贡献。</w:t>
      </w:r>
    </w:p>
    <w:p>
      <w:pPr>
        <w:pStyle w:val="Heading2"/>
        <w:ind w:firstLine="560" w:firstLineChars="200"/>
        <w:rPr>
          <w:rFonts w:ascii="仿宋" w:eastAsia="仿宋" w:hAnsi="仿宋" w:cs="仿宋" w:hint="eastAsia"/>
          <w:sz w:val="28"/>
          <w:lang w:eastAsia="zh-CN"/>
        </w:rPr>
      </w:pPr>
      <w:bookmarkStart w:id="17" w:name="_Toc1334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风能设备项目的土建工程设计中，我们将精准设定设计年限，结合风能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风能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38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风能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风能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风能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33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本期工程风能设备项目预计总建筑面积XXX平方米，其中：计容建筑面积XXX平方米，计划建筑工程投资XX万元，占风能设备项目总投资的XX%。</w:t>
      </w:r>
    </w:p>
    <w:p>
      <w:pPr>
        <w:pStyle w:val="Heading1"/>
        <w:ind w:firstLine="560" w:firstLineChars="200"/>
        <w:rPr>
          <w:rFonts w:ascii="仿宋" w:eastAsia="仿宋" w:hAnsi="仿宋" w:cs="仿宋" w:hint="eastAsia"/>
          <w:sz w:val="28"/>
          <w:lang w:eastAsia="zh-CN"/>
        </w:rPr>
      </w:pPr>
      <w:bookmarkStart w:id="20" w:name="_Toc1914"/>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1978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https://d.book118.com/558135055105006022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风能设备项目规划设计方案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637E5C"/>
    <w:rsid w:val="0C637E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35055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2024-01-01T01:33:00Z</dcterms:created>
  <dcterms:modified xsi:type="dcterms:W3CDTF">2024-01-01T01:34:12Z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A53C8D4828544A8AACE8463096CC9D42_11</vt:lpwstr>
  </property>
  <property fmtid="{D5CDD505-2E9C-101B-9397-08002B2CF9AE}" pid="3" name="KSOProductBuildVer">
    <vt:lpwstr>2052-12.1.0.16120</vt:lpwstr>
  </property>
</Properties>
</file>