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天然提取物调味料项目规划设计方案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 w:history="1">
        <w:r>
          <w:rPr>
            <w:rFonts w:ascii="仿宋" w:eastAsia="仿宋" w:hAnsi="仿宋" w:cs="仿宋" w:hint="eastAsia"/>
            <w:lang w:eastAsia="zh-CN"/>
          </w:rPr>
          <w:t>序言</w:t>
        </w:r>
        <w:r>
          <w:tab/>
        </w:r>
        <w:r>
          <w:fldChar w:fldCharType="begin"/>
        </w:r>
        <w:r>
          <w:instrText xml:space="preserve"> PAGEREF _Toc225 \h </w:instrText>
        </w:r>
        <w:r>
          <w:fldChar w:fldCharType="separate"/>
        </w:r>
        <w:r>
          <w:t>3</w:t>
        </w:r>
        <w:r>
          <w:fldChar w:fldCharType="end"/>
        </w:r>
      </w:hyperlink>
    </w:p>
    <w:p>
      <w:pPr>
        <w:pStyle w:val="TOC1"/>
        <w:tabs>
          <w:tab w:val="right" w:leader="dot" w:pos="8306"/>
        </w:tabs>
      </w:pPr>
      <w:hyperlink w:anchor="_Toc3678" w:history="1">
        <w:r>
          <w:rPr>
            <w:rFonts w:ascii="仿宋" w:eastAsia="仿宋" w:hAnsi="仿宋" w:cs="仿宋" w:hint="eastAsia"/>
            <w:lang w:eastAsia="zh-CN"/>
          </w:rPr>
          <w:t>一、天然提取物调味料项目可持续发展</w:t>
        </w:r>
        <w:r>
          <w:tab/>
        </w:r>
        <w:r>
          <w:fldChar w:fldCharType="begin"/>
        </w:r>
        <w:r>
          <w:instrText xml:space="preserve"> PAGEREF _Toc3678 \h </w:instrText>
        </w:r>
        <w:r>
          <w:fldChar w:fldCharType="separate"/>
        </w:r>
        <w:r>
          <w:t>3</w:t>
        </w:r>
        <w:r>
          <w:fldChar w:fldCharType="end"/>
        </w:r>
      </w:hyperlink>
    </w:p>
    <w:p>
      <w:pPr>
        <w:pStyle w:val="TOC2"/>
        <w:tabs>
          <w:tab w:val="right" w:leader="dot" w:pos="8306"/>
        </w:tabs>
      </w:pPr>
      <w:hyperlink w:anchor="_Toc21226" w:history="1">
        <w:r>
          <w:rPr>
            <w:rFonts w:ascii="仿宋" w:eastAsia="仿宋" w:hAnsi="仿宋" w:cs="仿宋" w:hint="eastAsia"/>
            <w:lang w:eastAsia="zh-CN"/>
          </w:rPr>
          <w:t>(一)、可持续战略与实践</w:t>
        </w:r>
        <w:r>
          <w:tab/>
        </w:r>
        <w:r>
          <w:fldChar w:fldCharType="begin"/>
        </w:r>
        <w:r>
          <w:instrText xml:space="preserve"> PAGEREF _Toc21226 \h </w:instrText>
        </w:r>
        <w:r>
          <w:fldChar w:fldCharType="separate"/>
        </w:r>
        <w:r>
          <w:t>3</w:t>
        </w:r>
        <w:r>
          <w:fldChar w:fldCharType="end"/>
        </w:r>
      </w:hyperlink>
    </w:p>
    <w:p>
      <w:pPr>
        <w:pStyle w:val="TOC2"/>
        <w:tabs>
          <w:tab w:val="right" w:leader="dot" w:pos="8306"/>
        </w:tabs>
      </w:pPr>
      <w:hyperlink w:anchor="_Toc24685" w:history="1">
        <w:r>
          <w:rPr>
            <w:rFonts w:ascii="仿宋" w:eastAsia="仿宋" w:hAnsi="仿宋" w:cs="仿宋" w:hint="eastAsia"/>
            <w:lang w:eastAsia="zh-CN"/>
          </w:rPr>
          <w:t>(二)、环保与社会责任</w:t>
        </w:r>
        <w:r>
          <w:tab/>
        </w:r>
        <w:r>
          <w:fldChar w:fldCharType="begin"/>
        </w:r>
        <w:r>
          <w:instrText xml:space="preserve"> PAGEREF _Toc24685 \h </w:instrText>
        </w:r>
        <w:r>
          <w:fldChar w:fldCharType="separate"/>
        </w:r>
        <w:r>
          <w:t>4</w:t>
        </w:r>
        <w:r>
          <w:fldChar w:fldCharType="end"/>
        </w:r>
      </w:hyperlink>
    </w:p>
    <w:p>
      <w:pPr>
        <w:pStyle w:val="TOC1"/>
        <w:tabs>
          <w:tab w:val="right" w:leader="dot" w:pos="8306"/>
        </w:tabs>
      </w:pPr>
      <w:hyperlink w:anchor="_Toc32732" w:history="1">
        <w:r>
          <w:rPr>
            <w:rFonts w:ascii="仿宋" w:eastAsia="仿宋" w:hAnsi="仿宋" w:cs="仿宋" w:hint="eastAsia"/>
            <w:lang w:eastAsia="zh-CN"/>
          </w:rPr>
          <w:t>二、天然提取物调味料项目土建工程</w:t>
        </w:r>
        <w:r>
          <w:tab/>
        </w:r>
        <w:r>
          <w:fldChar w:fldCharType="begin"/>
        </w:r>
        <w:r>
          <w:instrText xml:space="preserve"> PAGEREF _Toc32732 \h </w:instrText>
        </w:r>
        <w:r>
          <w:fldChar w:fldCharType="separate"/>
        </w:r>
        <w:r>
          <w:t>5</w:t>
        </w:r>
        <w:r>
          <w:fldChar w:fldCharType="end"/>
        </w:r>
      </w:hyperlink>
    </w:p>
    <w:p>
      <w:pPr>
        <w:pStyle w:val="TOC2"/>
        <w:tabs>
          <w:tab w:val="right" w:leader="dot" w:pos="8306"/>
        </w:tabs>
      </w:pPr>
      <w:hyperlink w:anchor="_Toc32084" w:history="1">
        <w:r>
          <w:rPr>
            <w:rFonts w:ascii="仿宋" w:eastAsia="仿宋" w:hAnsi="仿宋" w:cs="仿宋" w:hint="eastAsia"/>
            <w:lang w:eastAsia="zh-CN"/>
          </w:rPr>
          <w:t>(一)、建筑工程设计原则</w:t>
        </w:r>
        <w:r>
          <w:tab/>
        </w:r>
        <w:r>
          <w:fldChar w:fldCharType="begin"/>
        </w:r>
        <w:r>
          <w:instrText xml:space="preserve"> PAGEREF _Toc32084 \h </w:instrText>
        </w:r>
        <w:r>
          <w:fldChar w:fldCharType="separate"/>
        </w:r>
        <w:r>
          <w:t>5</w:t>
        </w:r>
        <w:r>
          <w:fldChar w:fldCharType="end"/>
        </w:r>
      </w:hyperlink>
    </w:p>
    <w:p>
      <w:pPr>
        <w:pStyle w:val="TOC2"/>
        <w:tabs>
          <w:tab w:val="right" w:leader="dot" w:pos="8306"/>
        </w:tabs>
      </w:pPr>
      <w:hyperlink w:anchor="_Toc5775" w:history="1">
        <w:r>
          <w:rPr>
            <w:rFonts w:ascii="仿宋" w:eastAsia="仿宋" w:hAnsi="仿宋" w:cs="仿宋" w:hint="eastAsia"/>
            <w:lang w:eastAsia="zh-CN"/>
          </w:rPr>
          <w:t>(二)、土建工程设计年限及安全等级</w:t>
        </w:r>
        <w:r>
          <w:tab/>
        </w:r>
        <w:r>
          <w:fldChar w:fldCharType="begin"/>
        </w:r>
        <w:r>
          <w:instrText xml:space="preserve"> PAGEREF _Toc5775 \h </w:instrText>
        </w:r>
        <w:r>
          <w:fldChar w:fldCharType="separate"/>
        </w:r>
        <w:r>
          <w:t>6</w:t>
        </w:r>
        <w:r>
          <w:fldChar w:fldCharType="end"/>
        </w:r>
      </w:hyperlink>
    </w:p>
    <w:p>
      <w:pPr>
        <w:pStyle w:val="TOC2"/>
        <w:tabs>
          <w:tab w:val="right" w:leader="dot" w:pos="8306"/>
        </w:tabs>
      </w:pPr>
      <w:hyperlink w:anchor="_Toc26408" w:history="1">
        <w:r>
          <w:rPr>
            <w:rFonts w:ascii="仿宋" w:eastAsia="仿宋" w:hAnsi="仿宋" w:cs="仿宋" w:hint="eastAsia"/>
            <w:lang w:eastAsia="zh-CN"/>
          </w:rPr>
          <w:t>(三)、建筑工程设计总体要求</w:t>
        </w:r>
        <w:r>
          <w:tab/>
        </w:r>
        <w:r>
          <w:fldChar w:fldCharType="begin"/>
        </w:r>
        <w:r>
          <w:instrText xml:space="preserve"> PAGEREF _Toc26408 \h </w:instrText>
        </w:r>
        <w:r>
          <w:fldChar w:fldCharType="separate"/>
        </w:r>
        <w:r>
          <w:t>7</w:t>
        </w:r>
        <w:r>
          <w:fldChar w:fldCharType="end"/>
        </w:r>
      </w:hyperlink>
    </w:p>
    <w:p>
      <w:pPr>
        <w:pStyle w:val="TOC2"/>
        <w:tabs>
          <w:tab w:val="right" w:leader="dot" w:pos="8306"/>
        </w:tabs>
      </w:pPr>
      <w:hyperlink w:anchor="_Toc27891" w:history="1">
        <w:r>
          <w:rPr>
            <w:rFonts w:ascii="仿宋" w:eastAsia="仿宋" w:hAnsi="仿宋" w:cs="仿宋" w:hint="eastAsia"/>
            <w:lang w:eastAsia="zh-CN"/>
          </w:rPr>
          <w:t>(四)、土建工程建设指标</w:t>
        </w:r>
        <w:r>
          <w:tab/>
        </w:r>
        <w:r>
          <w:fldChar w:fldCharType="begin"/>
        </w:r>
        <w:r>
          <w:instrText xml:space="preserve"> PAGEREF _Toc27891 \h </w:instrText>
        </w:r>
        <w:r>
          <w:fldChar w:fldCharType="separate"/>
        </w:r>
        <w:r>
          <w:t>8</w:t>
        </w:r>
        <w:r>
          <w:fldChar w:fldCharType="end"/>
        </w:r>
      </w:hyperlink>
    </w:p>
    <w:p>
      <w:pPr>
        <w:pStyle w:val="TOC1"/>
        <w:tabs>
          <w:tab w:val="right" w:leader="dot" w:pos="8306"/>
        </w:tabs>
      </w:pPr>
      <w:hyperlink w:anchor="_Toc20349" w:history="1">
        <w:r>
          <w:rPr>
            <w:rFonts w:ascii="仿宋" w:eastAsia="仿宋" w:hAnsi="仿宋" w:cs="仿宋" w:hint="eastAsia"/>
            <w:lang w:eastAsia="zh-CN"/>
          </w:rPr>
          <w:t>三、天然提取物调味料项目建设单位说明</w:t>
        </w:r>
        <w:r>
          <w:tab/>
        </w:r>
        <w:r>
          <w:fldChar w:fldCharType="begin"/>
        </w:r>
        <w:r>
          <w:instrText xml:space="preserve"> PAGEREF _Toc20349 \h </w:instrText>
        </w:r>
        <w:r>
          <w:fldChar w:fldCharType="separate"/>
        </w:r>
        <w:r>
          <w:t>8</w:t>
        </w:r>
        <w:r>
          <w:fldChar w:fldCharType="end"/>
        </w:r>
      </w:hyperlink>
    </w:p>
    <w:p>
      <w:pPr>
        <w:pStyle w:val="TOC2"/>
        <w:tabs>
          <w:tab w:val="right" w:leader="dot" w:pos="8306"/>
        </w:tabs>
      </w:pPr>
      <w:hyperlink w:anchor="_Toc31758" w:history="1">
        <w:r>
          <w:rPr>
            <w:rFonts w:ascii="仿宋" w:eastAsia="仿宋" w:hAnsi="仿宋" w:cs="仿宋" w:hint="eastAsia"/>
            <w:lang w:eastAsia="zh-CN"/>
          </w:rPr>
          <w:t>(一)、天然提取物调味料项目承办单位基本情况</w:t>
        </w:r>
        <w:r>
          <w:tab/>
        </w:r>
        <w:r>
          <w:fldChar w:fldCharType="begin"/>
        </w:r>
        <w:r>
          <w:instrText xml:space="preserve"> PAGEREF _Toc31758 \h </w:instrText>
        </w:r>
        <w:r>
          <w:fldChar w:fldCharType="separate"/>
        </w:r>
        <w:r>
          <w:t>8</w:t>
        </w:r>
        <w:r>
          <w:fldChar w:fldCharType="end"/>
        </w:r>
      </w:hyperlink>
    </w:p>
    <w:p>
      <w:pPr>
        <w:pStyle w:val="TOC2"/>
        <w:tabs>
          <w:tab w:val="right" w:leader="dot" w:pos="8306"/>
        </w:tabs>
      </w:pPr>
      <w:hyperlink w:anchor="_Toc10752" w:history="1">
        <w:r>
          <w:rPr>
            <w:rFonts w:ascii="仿宋" w:eastAsia="仿宋" w:hAnsi="仿宋" w:cs="仿宋" w:hint="eastAsia"/>
            <w:lang w:eastAsia="zh-CN"/>
          </w:rPr>
          <w:t>(二)、公司经济效益分析</w:t>
        </w:r>
        <w:r>
          <w:tab/>
        </w:r>
        <w:r>
          <w:fldChar w:fldCharType="begin"/>
        </w:r>
        <w:r>
          <w:instrText xml:space="preserve"> PAGEREF _Toc10752 \h </w:instrText>
        </w:r>
        <w:r>
          <w:fldChar w:fldCharType="separate"/>
        </w:r>
        <w:r>
          <w:t>9</w:t>
        </w:r>
        <w:r>
          <w:fldChar w:fldCharType="end"/>
        </w:r>
      </w:hyperlink>
    </w:p>
    <w:p>
      <w:pPr>
        <w:pStyle w:val="TOC1"/>
        <w:tabs>
          <w:tab w:val="right" w:leader="dot" w:pos="8306"/>
        </w:tabs>
      </w:pPr>
      <w:hyperlink w:anchor="_Toc13483" w:history="1">
        <w:r>
          <w:rPr>
            <w:rFonts w:ascii="仿宋" w:eastAsia="仿宋" w:hAnsi="仿宋" w:cs="仿宋" w:hint="eastAsia"/>
            <w:lang w:eastAsia="zh-CN"/>
          </w:rPr>
          <w:t>四、天然提取物调味料项目危机管理</w:t>
        </w:r>
        <w:r>
          <w:tab/>
        </w:r>
        <w:r>
          <w:fldChar w:fldCharType="begin"/>
        </w:r>
        <w:r>
          <w:instrText xml:space="preserve"> PAGEREF _Toc13483 \h </w:instrText>
        </w:r>
        <w:r>
          <w:fldChar w:fldCharType="separate"/>
        </w:r>
        <w:r>
          <w:t>10</w:t>
        </w:r>
        <w:r>
          <w:fldChar w:fldCharType="end"/>
        </w:r>
      </w:hyperlink>
    </w:p>
    <w:p>
      <w:pPr>
        <w:pStyle w:val="TOC2"/>
        <w:tabs>
          <w:tab w:val="right" w:leader="dot" w:pos="8306"/>
        </w:tabs>
      </w:pPr>
      <w:hyperlink w:anchor="_Toc2264" w:history="1">
        <w:r>
          <w:rPr>
            <w:rFonts w:ascii="仿宋" w:eastAsia="仿宋" w:hAnsi="仿宋" w:cs="仿宋" w:hint="eastAsia"/>
            <w:lang w:eastAsia="zh-CN"/>
          </w:rPr>
          <w:t>(一)、危机预警与识别</w:t>
        </w:r>
        <w:r>
          <w:tab/>
        </w:r>
        <w:r>
          <w:fldChar w:fldCharType="begin"/>
        </w:r>
        <w:r>
          <w:instrText xml:space="preserve"> PAGEREF _Toc2264 \h </w:instrText>
        </w:r>
        <w:r>
          <w:fldChar w:fldCharType="separate"/>
        </w:r>
        <w:r>
          <w:t>10</w:t>
        </w:r>
        <w:r>
          <w:fldChar w:fldCharType="end"/>
        </w:r>
      </w:hyperlink>
    </w:p>
    <w:p>
      <w:pPr>
        <w:pStyle w:val="TOC2"/>
        <w:tabs>
          <w:tab w:val="right" w:leader="dot" w:pos="8306"/>
        </w:tabs>
      </w:pPr>
      <w:hyperlink w:anchor="_Toc23222" w:history="1">
        <w:r>
          <w:rPr>
            <w:rFonts w:ascii="仿宋" w:eastAsia="仿宋" w:hAnsi="仿宋" w:cs="仿宋" w:hint="eastAsia"/>
            <w:lang w:eastAsia="zh-CN"/>
          </w:rPr>
          <w:t>(二)、危机应对与恢复</w:t>
        </w:r>
        <w:r>
          <w:tab/>
        </w:r>
        <w:r>
          <w:fldChar w:fldCharType="begin"/>
        </w:r>
        <w:r>
          <w:instrText xml:space="preserve"> PAGEREF _Toc23222 \h </w:instrText>
        </w:r>
        <w:r>
          <w:fldChar w:fldCharType="separate"/>
        </w:r>
        <w:r>
          <w:t>11</w:t>
        </w:r>
        <w:r>
          <w:fldChar w:fldCharType="end"/>
        </w:r>
      </w:hyperlink>
    </w:p>
    <w:p>
      <w:pPr>
        <w:pStyle w:val="TOC1"/>
        <w:tabs>
          <w:tab w:val="right" w:leader="dot" w:pos="8306"/>
        </w:tabs>
      </w:pPr>
      <w:hyperlink w:anchor="_Toc14618" w:history="1">
        <w:r>
          <w:rPr>
            <w:rFonts w:ascii="仿宋" w:eastAsia="仿宋" w:hAnsi="仿宋" w:cs="仿宋" w:hint="eastAsia"/>
            <w:lang w:eastAsia="zh-CN"/>
          </w:rPr>
          <w:t>五、天然提取物调味料项目选址可行性分析</w:t>
        </w:r>
        <w:r>
          <w:tab/>
        </w:r>
        <w:r>
          <w:fldChar w:fldCharType="begin"/>
        </w:r>
        <w:r>
          <w:instrText xml:space="preserve"> PAGEREF _Toc14618 \h </w:instrText>
        </w:r>
        <w:r>
          <w:fldChar w:fldCharType="separate"/>
        </w:r>
        <w:r>
          <w:t>12</w:t>
        </w:r>
        <w:r>
          <w:fldChar w:fldCharType="end"/>
        </w:r>
      </w:hyperlink>
    </w:p>
    <w:p>
      <w:pPr>
        <w:pStyle w:val="TOC2"/>
        <w:tabs>
          <w:tab w:val="right" w:leader="dot" w:pos="8306"/>
        </w:tabs>
      </w:pPr>
      <w:hyperlink w:anchor="_Toc9315" w:history="1">
        <w:r>
          <w:rPr>
            <w:rFonts w:ascii="仿宋" w:eastAsia="仿宋" w:hAnsi="仿宋" w:cs="仿宋" w:hint="eastAsia"/>
            <w:lang w:eastAsia="zh-CN"/>
          </w:rPr>
          <w:t>(一)、天然提取物调味料项目选址</w:t>
        </w:r>
        <w:r>
          <w:tab/>
        </w:r>
        <w:r>
          <w:fldChar w:fldCharType="begin"/>
        </w:r>
        <w:r>
          <w:instrText xml:space="preserve"> PAGEREF _Toc9315 \h </w:instrText>
        </w:r>
        <w:r>
          <w:fldChar w:fldCharType="separate"/>
        </w:r>
        <w:r>
          <w:t>12</w:t>
        </w:r>
        <w:r>
          <w:fldChar w:fldCharType="end"/>
        </w:r>
      </w:hyperlink>
    </w:p>
    <w:p>
      <w:pPr>
        <w:pStyle w:val="TOC2"/>
        <w:tabs>
          <w:tab w:val="right" w:leader="dot" w:pos="8306"/>
        </w:tabs>
      </w:pPr>
      <w:hyperlink w:anchor="_Toc2005" w:history="1">
        <w:r>
          <w:rPr>
            <w:rFonts w:ascii="仿宋" w:eastAsia="仿宋" w:hAnsi="仿宋" w:cs="仿宋" w:hint="eastAsia"/>
            <w:lang w:eastAsia="zh-CN"/>
          </w:rPr>
          <w:t>(二)、用地控制指标</w:t>
        </w:r>
        <w:r>
          <w:tab/>
        </w:r>
        <w:r>
          <w:fldChar w:fldCharType="begin"/>
        </w:r>
        <w:r>
          <w:instrText xml:space="preserve"> PAGEREF _Toc2005 \h </w:instrText>
        </w:r>
        <w:r>
          <w:fldChar w:fldCharType="separate"/>
        </w:r>
        <w:r>
          <w:t>12</w:t>
        </w:r>
        <w:r>
          <w:fldChar w:fldCharType="end"/>
        </w:r>
      </w:hyperlink>
    </w:p>
    <w:p>
      <w:pPr>
        <w:pStyle w:val="TOC2"/>
        <w:tabs>
          <w:tab w:val="right" w:leader="dot" w:pos="8306"/>
        </w:tabs>
      </w:pPr>
      <w:hyperlink w:anchor="_Toc906" w:history="1">
        <w:r>
          <w:rPr>
            <w:rFonts w:ascii="仿宋" w:eastAsia="仿宋" w:hAnsi="仿宋" w:cs="仿宋" w:hint="eastAsia"/>
            <w:lang w:eastAsia="zh-CN"/>
          </w:rPr>
          <w:t>(三)、节约用地措施</w:t>
        </w:r>
        <w:r>
          <w:tab/>
        </w:r>
        <w:r>
          <w:fldChar w:fldCharType="begin"/>
        </w:r>
        <w:r>
          <w:instrText xml:space="preserve"> PAGEREF _Toc906 \h </w:instrText>
        </w:r>
        <w:r>
          <w:fldChar w:fldCharType="separate"/>
        </w:r>
        <w:r>
          <w:t>14</w:t>
        </w:r>
        <w:r>
          <w:fldChar w:fldCharType="end"/>
        </w:r>
      </w:hyperlink>
    </w:p>
    <w:p>
      <w:pPr>
        <w:pStyle w:val="TOC2"/>
        <w:tabs>
          <w:tab w:val="right" w:leader="dot" w:pos="8306"/>
        </w:tabs>
      </w:pPr>
      <w:hyperlink w:anchor="_Toc7293" w:history="1">
        <w:r>
          <w:rPr>
            <w:rFonts w:ascii="仿宋" w:eastAsia="仿宋" w:hAnsi="仿宋" w:cs="仿宋" w:hint="eastAsia"/>
            <w:lang w:eastAsia="zh-CN"/>
          </w:rPr>
          <w:t>(四)、总图布置方案</w:t>
        </w:r>
        <w:r>
          <w:tab/>
        </w:r>
        <w:r>
          <w:fldChar w:fldCharType="begin"/>
        </w:r>
        <w:r>
          <w:instrText xml:space="preserve"> PAGEREF _Toc7293 \h </w:instrText>
        </w:r>
        <w:r>
          <w:fldChar w:fldCharType="separate"/>
        </w:r>
        <w:r>
          <w:t>16</w:t>
        </w:r>
        <w:r>
          <w:fldChar w:fldCharType="end"/>
        </w:r>
      </w:hyperlink>
    </w:p>
    <w:p>
      <w:pPr>
        <w:pStyle w:val="TOC2"/>
        <w:tabs>
          <w:tab w:val="right" w:leader="dot" w:pos="8306"/>
        </w:tabs>
      </w:pPr>
      <w:hyperlink w:anchor="_Toc29405" w:history="1">
        <w:r>
          <w:rPr>
            <w:rFonts w:ascii="仿宋" w:eastAsia="仿宋" w:hAnsi="仿宋" w:cs="仿宋" w:hint="eastAsia"/>
            <w:lang w:eastAsia="zh-CN"/>
          </w:rPr>
          <w:t>(五)、选址综合评价</w:t>
        </w:r>
        <w:r>
          <w:tab/>
        </w:r>
        <w:r>
          <w:fldChar w:fldCharType="begin"/>
        </w:r>
        <w:r>
          <w:instrText xml:space="preserve"> PAGEREF _Toc29405 \h </w:instrText>
        </w:r>
        <w:r>
          <w:fldChar w:fldCharType="separate"/>
        </w:r>
        <w:r>
          <w:t>17</w:t>
        </w:r>
        <w:r>
          <w:fldChar w:fldCharType="end"/>
        </w:r>
      </w:hyperlink>
    </w:p>
    <w:p>
      <w:pPr>
        <w:pStyle w:val="TOC1"/>
        <w:tabs>
          <w:tab w:val="right" w:leader="dot" w:pos="8306"/>
        </w:tabs>
      </w:pPr>
      <w:hyperlink w:anchor="_Toc31684" w:history="1">
        <w:r>
          <w:rPr>
            <w:rFonts w:ascii="仿宋" w:eastAsia="仿宋" w:hAnsi="仿宋" w:cs="仿宋" w:hint="eastAsia"/>
            <w:lang w:eastAsia="zh-CN"/>
          </w:rPr>
          <w:t>六、产品规划分析</w:t>
        </w:r>
        <w:r>
          <w:tab/>
        </w:r>
        <w:r>
          <w:fldChar w:fldCharType="begin"/>
        </w:r>
        <w:r>
          <w:instrText xml:space="preserve"> PAGEREF _Toc31684 \h </w:instrText>
        </w:r>
        <w:r>
          <w:fldChar w:fldCharType="separate"/>
        </w:r>
        <w:r>
          <w:t>18</w:t>
        </w:r>
        <w:r>
          <w:fldChar w:fldCharType="end"/>
        </w:r>
      </w:hyperlink>
    </w:p>
    <w:p>
      <w:pPr>
        <w:pStyle w:val="TOC2"/>
        <w:tabs>
          <w:tab w:val="right" w:leader="dot" w:pos="8306"/>
        </w:tabs>
      </w:pPr>
      <w:hyperlink w:anchor="_Toc11752" w:history="1">
        <w:r>
          <w:rPr>
            <w:rFonts w:ascii="仿宋" w:eastAsia="仿宋" w:hAnsi="仿宋" w:cs="仿宋" w:hint="eastAsia"/>
            <w:lang w:eastAsia="zh-CN"/>
          </w:rPr>
          <w:t>(一)、产品规划</w:t>
        </w:r>
        <w:r>
          <w:tab/>
        </w:r>
        <w:r>
          <w:fldChar w:fldCharType="begin"/>
        </w:r>
        <w:r>
          <w:instrText xml:space="preserve"> PAGEREF _Toc11752 \h </w:instrText>
        </w:r>
        <w:r>
          <w:fldChar w:fldCharType="separate"/>
        </w:r>
        <w:r>
          <w:t>18</w:t>
        </w:r>
        <w:r>
          <w:fldChar w:fldCharType="end"/>
        </w:r>
      </w:hyperlink>
    </w:p>
    <w:p>
      <w:pPr>
        <w:pStyle w:val="TOC2"/>
        <w:tabs>
          <w:tab w:val="right" w:leader="dot" w:pos="8306"/>
        </w:tabs>
      </w:pPr>
      <w:hyperlink w:anchor="_Toc7713" w:history="1">
        <w:r>
          <w:rPr>
            <w:rFonts w:ascii="仿宋" w:eastAsia="仿宋" w:hAnsi="仿宋" w:cs="仿宋" w:hint="eastAsia"/>
            <w:lang w:eastAsia="zh-CN"/>
          </w:rPr>
          <w:t>(二)、建设规模</w:t>
        </w:r>
        <w:r>
          <w:tab/>
        </w:r>
        <w:r>
          <w:fldChar w:fldCharType="begin"/>
        </w:r>
        <w:r>
          <w:instrText xml:space="preserve"> PAGEREF _Toc7713 \h </w:instrText>
        </w:r>
        <w:r>
          <w:fldChar w:fldCharType="separate"/>
        </w:r>
        <w:r>
          <w:t>19</w:t>
        </w:r>
        <w:r>
          <w:fldChar w:fldCharType="end"/>
        </w:r>
      </w:hyperlink>
    </w:p>
    <w:p>
      <w:pPr>
        <w:pStyle w:val="TOC1"/>
        <w:tabs>
          <w:tab w:val="right" w:leader="dot" w:pos="8306"/>
        </w:tabs>
      </w:pPr>
      <w:hyperlink w:anchor="_Toc12794" w:history="1">
        <w:r>
          <w:rPr>
            <w:rFonts w:ascii="仿宋" w:eastAsia="仿宋" w:hAnsi="仿宋" w:cs="仿宋" w:hint="eastAsia"/>
            <w:lang w:eastAsia="zh-CN"/>
          </w:rPr>
          <w:t>七、天然提取物调味料项目财务管理</w:t>
        </w:r>
        <w:r>
          <w:tab/>
        </w:r>
        <w:r>
          <w:fldChar w:fldCharType="begin"/>
        </w:r>
        <w:r>
          <w:instrText xml:space="preserve"> PAGEREF _Toc12794 \h </w:instrText>
        </w:r>
        <w:r>
          <w:fldChar w:fldCharType="separate"/>
        </w:r>
        <w:r>
          <w:t>20</w:t>
        </w:r>
        <w:r>
          <w:fldChar w:fldCharType="end"/>
        </w:r>
      </w:hyperlink>
    </w:p>
    <w:p>
      <w:pPr>
        <w:pStyle w:val="TOC2"/>
        <w:tabs>
          <w:tab w:val="right" w:leader="dot" w:pos="8306"/>
        </w:tabs>
      </w:pPr>
      <w:hyperlink w:anchor="_Toc8078" w:history="1">
        <w:r>
          <w:rPr>
            <w:rFonts w:ascii="仿宋" w:eastAsia="仿宋" w:hAnsi="仿宋" w:cs="仿宋" w:hint="eastAsia"/>
            <w:lang w:eastAsia="zh-CN"/>
          </w:rPr>
          <w:t>(一)、资金需求大</w:t>
        </w:r>
        <w:r>
          <w:tab/>
        </w:r>
        <w:r>
          <w:fldChar w:fldCharType="begin"/>
        </w:r>
        <w:r>
          <w:instrText xml:space="preserve"> PAGEREF _Toc8078 \h </w:instrText>
        </w:r>
        <w:r>
          <w:fldChar w:fldCharType="separate"/>
        </w:r>
        <w:r>
          <w:t>20</w:t>
        </w:r>
        <w:r>
          <w:fldChar w:fldCharType="end"/>
        </w:r>
      </w:hyperlink>
    </w:p>
    <w:p>
      <w:pPr>
        <w:pStyle w:val="TOC2"/>
        <w:tabs>
          <w:tab w:val="right" w:leader="dot" w:pos="8306"/>
        </w:tabs>
      </w:pPr>
      <w:hyperlink w:anchor="_Toc5992" w:history="1">
        <w:r>
          <w:rPr>
            <w:rFonts w:ascii="仿宋" w:eastAsia="仿宋" w:hAnsi="仿宋" w:cs="仿宋" w:hint="eastAsia"/>
            <w:lang w:eastAsia="zh-CN"/>
          </w:rPr>
          <w:t>(二)、研发周期长</w:t>
        </w:r>
        <w:r>
          <w:tab/>
        </w:r>
        <w:r>
          <w:fldChar w:fldCharType="begin"/>
        </w:r>
        <w:r>
          <w:instrText xml:space="preserve"> PAGEREF _Toc5992 \h </w:instrText>
        </w:r>
        <w:r>
          <w:fldChar w:fldCharType="separate"/>
        </w:r>
        <w:r>
          <w:t>21</w:t>
        </w:r>
        <w:r>
          <w:fldChar w:fldCharType="end"/>
        </w:r>
      </w:hyperlink>
    </w:p>
    <w:p>
      <w:pPr>
        <w:pStyle w:val="TOC2"/>
        <w:tabs>
          <w:tab w:val="right" w:leader="dot" w:pos="8306"/>
        </w:tabs>
      </w:pPr>
      <w:hyperlink w:anchor="_Toc31305" w:history="1">
        <w:r>
          <w:rPr>
            <w:rFonts w:ascii="仿宋" w:eastAsia="仿宋" w:hAnsi="仿宋" w:cs="仿宋" w:hint="eastAsia"/>
            <w:lang w:eastAsia="zh-CN"/>
          </w:rPr>
          <w:t>(三)、市场风险大</w:t>
        </w:r>
        <w:r>
          <w:tab/>
        </w:r>
        <w:r>
          <w:fldChar w:fldCharType="begin"/>
        </w:r>
        <w:r>
          <w:instrText xml:space="preserve"> PAGEREF _Toc31305 \h </w:instrText>
        </w:r>
        <w:r>
          <w:fldChar w:fldCharType="separate"/>
        </w:r>
        <w:r>
          <w:t>22</w:t>
        </w:r>
        <w:r>
          <w:fldChar w:fldCharType="end"/>
        </w:r>
      </w:hyperlink>
    </w:p>
    <w:p>
      <w:pPr>
        <w:pStyle w:val="TOC2"/>
        <w:tabs>
          <w:tab w:val="right" w:leader="dot" w:pos="8306"/>
        </w:tabs>
      </w:pPr>
      <w:hyperlink w:anchor="_Toc3525" w:history="1">
        <w:r>
          <w:rPr>
            <w:rFonts w:ascii="仿宋" w:eastAsia="仿宋" w:hAnsi="仿宋" w:cs="仿宋" w:hint="eastAsia"/>
            <w:lang w:eastAsia="zh-CN"/>
          </w:rPr>
          <w:t>(四)、利润率高</w:t>
        </w:r>
        <w:r>
          <w:tab/>
        </w:r>
        <w:r>
          <w:fldChar w:fldCharType="begin"/>
        </w:r>
        <w:r>
          <w:instrText xml:space="preserve"> PAGEREF _Toc3525 \h </w:instrText>
        </w:r>
        <w:r>
          <w:fldChar w:fldCharType="separate"/>
        </w:r>
        <w:r>
          <w:t>25</w:t>
        </w:r>
        <w:r>
          <w:fldChar w:fldCharType="end"/>
        </w:r>
      </w:hyperlink>
    </w:p>
    <w:p>
      <w:pPr>
        <w:pStyle w:val="TOC1"/>
        <w:tabs>
          <w:tab w:val="right" w:leader="dot" w:pos="8306"/>
        </w:tabs>
      </w:pPr>
      <w:hyperlink w:anchor="_Toc3235" w:history="1">
        <w:r>
          <w:rPr>
            <w:rFonts w:ascii="仿宋" w:eastAsia="仿宋" w:hAnsi="仿宋" w:cs="仿宋" w:hint="eastAsia"/>
            <w:lang w:eastAsia="zh-CN"/>
          </w:rPr>
          <w:t>八、天然提取物调味料项目环境影响分析</w:t>
        </w:r>
        <w:r>
          <w:tab/>
        </w:r>
        <w:r>
          <w:fldChar w:fldCharType="begin"/>
        </w:r>
        <w:r>
          <w:instrText xml:space="preserve"> PAGEREF _Toc3235 \h </w:instrText>
        </w:r>
        <w:r>
          <w:fldChar w:fldCharType="separate"/>
        </w:r>
        <w:r>
          <w:t>27</w:t>
        </w:r>
        <w:r>
          <w:fldChar w:fldCharType="end"/>
        </w:r>
      </w:hyperlink>
    </w:p>
    <w:p>
      <w:pPr>
        <w:pStyle w:val="TOC2"/>
        <w:tabs>
          <w:tab w:val="right" w:leader="dot" w:pos="8306"/>
        </w:tabs>
      </w:pPr>
      <w:hyperlink w:anchor="_Toc23303" w:history="1">
        <w:r>
          <w:rPr>
            <w:rFonts w:ascii="仿宋" w:eastAsia="仿宋" w:hAnsi="仿宋" w:cs="仿宋" w:hint="eastAsia"/>
            <w:lang w:eastAsia="zh-CN"/>
          </w:rPr>
          <w:t>(一)、建设区域环境质量现状</w:t>
        </w:r>
        <w:r>
          <w:tab/>
        </w:r>
        <w:r>
          <w:fldChar w:fldCharType="begin"/>
        </w:r>
        <w:r>
          <w:instrText xml:space="preserve"> PAGEREF _Toc23303 \h </w:instrText>
        </w:r>
        <w:r>
          <w:fldChar w:fldCharType="separate"/>
        </w:r>
        <w:r>
          <w:t>27</w:t>
        </w:r>
        <w:r>
          <w:fldChar w:fldCharType="end"/>
        </w:r>
      </w:hyperlink>
    </w:p>
    <w:p>
      <w:pPr>
        <w:pStyle w:val="TOC2"/>
        <w:tabs>
          <w:tab w:val="right" w:leader="dot" w:pos="8306"/>
        </w:tabs>
      </w:pPr>
      <w:hyperlink w:anchor="_Toc27155" w:history="1">
        <w:r>
          <w:rPr>
            <w:rFonts w:ascii="仿宋" w:eastAsia="仿宋" w:hAnsi="仿宋" w:cs="仿宋" w:hint="eastAsia"/>
            <w:lang w:eastAsia="zh-CN"/>
          </w:rPr>
          <w:t>(二)、建设期环境保护</w:t>
        </w:r>
        <w:r>
          <w:tab/>
        </w:r>
        <w:r>
          <w:fldChar w:fldCharType="begin"/>
        </w:r>
        <w:r>
          <w:instrText xml:space="preserve"> PAGEREF _Toc27155 \h </w:instrText>
        </w:r>
        <w:r>
          <w:fldChar w:fldCharType="separate"/>
        </w:r>
        <w:r>
          <w:t>28</w:t>
        </w:r>
        <w:r>
          <w:fldChar w:fldCharType="end"/>
        </w:r>
      </w:hyperlink>
    </w:p>
    <w:p>
      <w:pPr>
        <w:pStyle w:val="TOC2"/>
        <w:tabs>
          <w:tab w:val="right" w:leader="dot" w:pos="8306"/>
        </w:tabs>
      </w:pPr>
      <w:hyperlink w:anchor="_Toc31923" w:history="1">
        <w:r>
          <w:rPr>
            <w:rFonts w:ascii="仿宋" w:eastAsia="仿宋" w:hAnsi="仿宋" w:cs="仿宋" w:hint="eastAsia"/>
            <w:lang w:eastAsia="zh-CN"/>
          </w:rPr>
          <w:t>(三)、运营期环境保护</w:t>
        </w:r>
        <w:r>
          <w:tab/>
        </w:r>
        <w:r>
          <w:fldChar w:fldCharType="begin"/>
        </w:r>
        <w:r>
          <w:instrText xml:space="preserve"> PAGEREF _Toc31923 \h </w:instrText>
        </w:r>
        <w:r>
          <w:fldChar w:fldCharType="separate"/>
        </w:r>
        <w:r>
          <w:t>30</w:t>
        </w:r>
        <w:r>
          <w:fldChar w:fldCharType="end"/>
        </w:r>
      </w:hyperlink>
    </w:p>
    <w:p>
      <w:pPr>
        <w:pStyle w:val="TOC2"/>
        <w:tabs>
          <w:tab w:val="right" w:leader="dot" w:pos="8306"/>
        </w:tabs>
      </w:pPr>
      <w:hyperlink w:anchor="_Toc14899" w:history="1">
        <w:r>
          <w:rPr>
            <w:rFonts w:ascii="仿宋" w:eastAsia="仿宋" w:hAnsi="仿宋" w:cs="仿宋" w:hint="eastAsia"/>
            <w:lang w:eastAsia="zh-CN"/>
          </w:rPr>
          <w:t>(四)、天然提取物调味料项目建设对区域经济的影响</w:t>
        </w:r>
        <w:r>
          <w:tab/>
        </w:r>
        <w:r>
          <w:fldChar w:fldCharType="begin"/>
        </w:r>
        <w:r>
          <w:instrText xml:space="preserve"> PAGEREF _Toc14899 \h </w:instrText>
        </w:r>
        <w:r>
          <w:fldChar w:fldCharType="separate"/>
        </w:r>
        <w:r>
          <w:t>31</w:t>
        </w:r>
        <w:r>
          <w:fldChar w:fldCharType="end"/>
        </w:r>
      </w:hyperlink>
    </w:p>
    <w:p>
      <w:pPr>
        <w:pStyle w:val="TOC2"/>
        <w:tabs>
          <w:tab w:val="right" w:leader="dot" w:pos="8306"/>
        </w:tabs>
      </w:pPr>
      <w:hyperlink w:anchor="_Toc17285" w:history="1">
        <w:r>
          <w:rPr>
            <w:rFonts w:ascii="仿宋" w:eastAsia="仿宋" w:hAnsi="仿宋" w:cs="仿宋" w:hint="eastAsia"/>
            <w:lang w:eastAsia="zh-CN"/>
          </w:rPr>
          <w:t>(五)、废弃物处理</w:t>
        </w:r>
        <w:r>
          <w:tab/>
        </w:r>
        <w:r>
          <w:fldChar w:fldCharType="begin"/>
        </w:r>
        <w:r>
          <w:instrText xml:space="preserve"> PAGEREF _Toc17285 \h </w:instrText>
        </w:r>
        <w:r>
          <w:fldChar w:fldCharType="separate"/>
        </w:r>
        <w:r>
          <w:t>33</w:t>
        </w:r>
        <w:r>
          <w:fldChar w:fldCharType="end"/>
        </w:r>
      </w:hyperlink>
    </w:p>
    <w:p>
      <w:pPr>
        <w:pStyle w:val="TOC2"/>
        <w:tabs>
          <w:tab w:val="right" w:leader="dot" w:pos="8306"/>
        </w:tabs>
      </w:pPr>
      <w:hyperlink w:anchor="_Toc15438" w:history="1">
        <w:r>
          <w:rPr>
            <w:rFonts w:ascii="仿宋" w:eastAsia="仿宋" w:hAnsi="仿宋" w:cs="仿宋" w:hint="eastAsia"/>
            <w:lang w:eastAsia="zh-CN"/>
          </w:rPr>
          <w:t>(六)、特殊环境影响分析</w:t>
        </w:r>
        <w:r>
          <w:tab/>
        </w:r>
        <w:r>
          <w:fldChar w:fldCharType="begin"/>
        </w:r>
        <w:r>
          <w:instrText xml:space="preserve"> PAGEREF _Toc15438 \h </w:instrText>
        </w:r>
        <w:r>
          <w:fldChar w:fldCharType="separate"/>
        </w:r>
        <w:r>
          <w:t>34</w:t>
        </w:r>
        <w:r>
          <w:fldChar w:fldCharType="end"/>
        </w:r>
      </w:hyperlink>
    </w:p>
    <w:p>
      <w:pPr>
        <w:pStyle w:val="TOC2"/>
        <w:tabs>
          <w:tab w:val="right" w:leader="dot" w:pos="8306"/>
        </w:tabs>
      </w:pPr>
      <w:hyperlink w:anchor="_Toc17706" w:history="1">
        <w:r>
          <w:rPr>
            <w:rFonts w:ascii="仿宋" w:eastAsia="仿宋" w:hAnsi="仿宋" w:cs="仿宋" w:hint="eastAsia"/>
            <w:lang w:eastAsia="zh-CN"/>
          </w:rPr>
          <w:t>(七)、清洁生产</w:t>
        </w:r>
        <w:r>
          <w:tab/>
        </w:r>
        <w:r>
          <w:fldChar w:fldCharType="begin"/>
        </w:r>
        <w:r>
          <w:instrText xml:space="preserve"> PAGEREF _Toc17706 \h </w:instrText>
        </w:r>
        <w:r>
          <w:fldChar w:fldCharType="separate"/>
        </w:r>
        <w:r>
          <w:t>36</w:t>
        </w:r>
        <w:r>
          <w:fldChar w:fldCharType="end"/>
        </w:r>
      </w:hyperlink>
    </w:p>
    <w:p>
      <w:pPr>
        <w:pStyle w:val="TOC2"/>
        <w:tabs>
          <w:tab w:val="right" w:leader="dot" w:pos="8306"/>
        </w:tabs>
      </w:pPr>
      <w:hyperlink w:anchor="_Toc31905" w:history="1">
        <w:r>
          <w:rPr>
            <w:rFonts w:ascii="仿宋" w:eastAsia="仿宋" w:hAnsi="仿宋" w:cs="仿宋" w:hint="eastAsia"/>
            <w:lang w:eastAsia="zh-CN"/>
          </w:rPr>
          <w:t>(八)、环境保护综合评价</w:t>
        </w:r>
        <w:r>
          <w:tab/>
        </w:r>
        <w:r>
          <w:fldChar w:fldCharType="begin"/>
        </w:r>
        <w:r>
          <w:instrText xml:space="preserve"> PAGEREF _Toc31905 \h </w:instrText>
        </w:r>
        <w:r>
          <w:fldChar w:fldCharType="separate"/>
        </w:r>
        <w:r>
          <w:t>37</w:t>
        </w:r>
        <w:r>
          <w:fldChar w:fldCharType="end"/>
        </w:r>
      </w:hyperlink>
    </w:p>
    <w:p>
      <w:pPr>
        <w:pStyle w:val="TOC1"/>
        <w:tabs>
          <w:tab w:val="right" w:leader="dot" w:pos="8306"/>
        </w:tabs>
      </w:pPr>
      <w:hyperlink w:anchor="_Toc7435" w:history="1">
        <w:r>
          <w:rPr>
            <w:rFonts w:ascii="仿宋" w:eastAsia="仿宋" w:hAnsi="仿宋" w:cs="仿宋" w:hint="eastAsia"/>
            <w:lang w:eastAsia="zh-CN"/>
          </w:rPr>
          <w:t>九、天然提取物调味料项目计划安排</w:t>
        </w:r>
        <w:r>
          <w:tab/>
        </w:r>
        <w:r>
          <w:fldChar w:fldCharType="begin"/>
        </w:r>
        <w:r>
          <w:instrText xml:space="preserve"> PAGEREF _Toc7435 \h </w:instrText>
        </w:r>
        <w:r>
          <w:fldChar w:fldCharType="separate"/>
        </w:r>
        <w:r>
          <w:t>38</w:t>
        </w:r>
        <w:r>
          <w:fldChar w:fldCharType="end"/>
        </w:r>
      </w:hyperlink>
    </w:p>
    <w:p>
      <w:pPr>
        <w:pStyle w:val="TOC2"/>
        <w:tabs>
          <w:tab w:val="right" w:leader="dot" w:pos="8306"/>
        </w:tabs>
      </w:pPr>
      <w:hyperlink w:anchor="_Toc28811" w:history="1">
        <w:r>
          <w:rPr>
            <w:rFonts w:ascii="仿宋" w:eastAsia="仿宋" w:hAnsi="仿宋" w:cs="仿宋" w:hint="eastAsia"/>
            <w:lang w:eastAsia="zh-CN"/>
          </w:rPr>
          <w:t>(一)、建设周期</w:t>
        </w:r>
        <w:r>
          <w:tab/>
        </w:r>
        <w:r>
          <w:fldChar w:fldCharType="begin"/>
        </w:r>
        <w:r>
          <w:instrText xml:space="preserve"> PAGEREF _Toc28811 \h </w:instrText>
        </w:r>
        <w:r>
          <w:fldChar w:fldCharType="separate"/>
        </w:r>
        <w:r>
          <w:t>38</w:t>
        </w:r>
        <w:r>
          <w:fldChar w:fldCharType="end"/>
        </w:r>
      </w:hyperlink>
    </w:p>
    <w:p>
      <w:pPr>
        <w:pStyle w:val="TOC2"/>
        <w:tabs>
          <w:tab w:val="right" w:leader="dot" w:pos="8306"/>
        </w:tabs>
      </w:pPr>
      <w:hyperlink w:anchor="_Toc31807" w:history="1">
        <w:r>
          <w:rPr>
            <w:rFonts w:ascii="仿宋" w:eastAsia="仿宋" w:hAnsi="仿宋" w:cs="仿宋" w:hint="eastAsia"/>
            <w:lang w:eastAsia="zh-CN"/>
          </w:rPr>
          <w:t>(二)、建设进度</w:t>
        </w:r>
        <w:r>
          <w:tab/>
        </w:r>
        <w:r>
          <w:fldChar w:fldCharType="begin"/>
        </w:r>
        <w:r>
          <w:instrText xml:space="preserve"> PAGEREF _Toc31807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53" w:history="1">
        <w:r>
          <w:rPr>
            <w:rFonts w:ascii="仿宋" w:eastAsia="仿宋" w:hAnsi="仿宋" w:cs="仿宋" w:hint="eastAsia"/>
            <w:lang w:eastAsia="zh-CN"/>
          </w:rPr>
          <w:t>(三)、进度安排注意事项</w:t>
        </w:r>
        <w:r>
          <w:tab/>
        </w:r>
        <w:r>
          <w:fldChar w:fldCharType="begin"/>
        </w:r>
        <w:r>
          <w:instrText xml:space="preserve"> PAGEREF _Toc6453 \h </w:instrText>
        </w:r>
        <w:r>
          <w:fldChar w:fldCharType="separate"/>
        </w:r>
        <w:r>
          <w:t>40</w:t>
        </w:r>
        <w:r>
          <w:fldChar w:fldCharType="end"/>
        </w:r>
      </w:hyperlink>
    </w:p>
    <w:p>
      <w:pPr>
        <w:pStyle w:val="TOC2"/>
        <w:tabs>
          <w:tab w:val="right" w:leader="dot" w:pos="8306"/>
        </w:tabs>
      </w:pPr>
      <w:hyperlink w:anchor="_Toc18961" w:history="1">
        <w:r>
          <w:rPr>
            <w:rFonts w:ascii="仿宋" w:eastAsia="仿宋" w:hAnsi="仿宋" w:cs="仿宋" w:hint="eastAsia"/>
            <w:lang w:eastAsia="zh-CN"/>
          </w:rPr>
          <w:t>(四)、人力资源配置</w:t>
        </w:r>
        <w:r>
          <w:tab/>
        </w:r>
        <w:r>
          <w:fldChar w:fldCharType="begin"/>
        </w:r>
        <w:r>
          <w:instrText xml:space="preserve"> PAGEREF _Toc18961 \h </w:instrText>
        </w:r>
        <w:r>
          <w:fldChar w:fldCharType="separate"/>
        </w:r>
        <w:r>
          <w:t>42</w:t>
        </w:r>
        <w:r>
          <w:fldChar w:fldCharType="end"/>
        </w:r>
      </w:hyperlink>
    </w:p>
    <w:p>
      <w:pPr>
        <w:pStyle w:val="TOC1"/>
        <w:tabs>
          <w:tab w:val="right" w:leader="dot" w:pos="8306"/>
        </w:tabs>
      </w:pPr>
      <w:hyperlink w:anchor="_Toc2167" w:history="1">
        <w:r>
          <w:rPr>
            <w:rFonts w:ascii="仿宋" w:eastAsia="仿宋" w:hAnsi="仿宋" w:cs="仿宋" w:hint="eastAsia"/>
            <w:lang w:eastAsia="zh-CN"/>
          </w:rPr>
          <w:t>十、天然提取物调味料项目创新与研发</w:t>
        </w:r>
        <w:r>
          <w:tab/>
        </w:r>
        <w:r>
          <w:fldChar w:fldCharType="begin"/>
        </w:r>
        <w:r>
          <w:instrText xml:space="preserve"> PAGEREF _Toc2167 \h </w:instrText>
        </w:r>
        <w:r>
          <w:fldChar w:fldCharType="separate"/>
        </w:r>
        <w:r>
          <w:t>43</w:t>
        </w:r>
        <w:r>
          <w:fldChar w:fldCharType="end"/>
        </w:r>
      </w:hyperlink>
    </w:p>
    <w:p>
      <w:pPr>
        <w:pStyle w:val="TOC2"/>
        <w:tabs>
          <w:tab w:val="right" w:leader="dot" w:pos="8306"/>
        </w:tabs>
      </w:pPr>
      <w:hyperlink w:anchor="_Toc25028" w:history="1">
        <w:r>
          <w:rPr>
            <w:rFonts w:ascii="仿宋" w:eastAsia="仿宋" w:hAnsi="仿宋" w:cs="仿宋" w:hint="eastAsia"/>
            <w:lang w:eastAsia="zh-CN"/>
          </w:rPr>
          <w:t>(一)、创新策略与方向</w:t>
        </w:r>
        <w:r>
          <w:tab/>
        </w:r>
        <w:r>
          <w:fldChar w:fldCharType="begin"/>
        </w:r>
        <w:r>
          <w:instrText xml:space="preserve"> PAGEREF _Toc25028 \h </w:instrText>
        </w:r>
        <w:r>
          <w:fldChar w:fldCharType="separate"/>
        </w:r>
        <w:r>
          <w:t>43</w:t>
        </w:r>
        <w:r>
          <w:fldChar w:fldCharType="end"/>
        </w:r>
      </w:hyperlink>
    </w:p>
    <w:p>
      <w:pPr>
        <w:pStyle w:val="TOC2"/>
        <w:tabs>
          <w:tab w:val="right" w:leader="dot" w:pos="8306"/>
        </w:tabs>
      </w:pPr>
      <w:hyperlink w:anchor="_Toc16913" w:history="1">
        <w:r>
          <w:rPr>
            <w:rFonts w:ascii="仿宋" w:eastAsia="仿宋" w:hAnsi="仿宋" w:cs="仿宋" w:hint="eastAsia"/>
            <w:lang w:eastAsia="zh-CN"/>
          </w:rPr>
          <w:t>(二)、研发规划与投入</w:t>
        </w:r>
        <w:r>
          <w:tab/>
        </w:r>
        <w:r>
          <w:fldChar w:fldCharType="begin"/>
        </w:r>
        <w:r>
          <w:instrText xml:space="preserve"> PAGEREF _Toc16913 \h </w:instrText>
        </w:r>
        <w:r>
          <w:fldChar w:fldCharType="separate"/>
        </w:r>
        <w:r>
          <w:t>44</w:t>
        </w:r>
        <w:r>
          <w:fldChar w:fldCharType="end"/>
        </w:r>
      </w:hyperlink>
    </w:p>
    <w:p>
      <w:pPr>
        <w:pStyle w:val="TOC1"/>
        <w:tabs>
          <w:tab w:val="right" w:leader="dot" w:pos="8306"/>
        </w:tabs>
      </w:pPr>
      <w:hyperlink w:anchor="_Toc8063" w:history="1">
        <w:r>
          <w:rPr>
            <w:rFonts w:ascii="仿宋" w:eastAsia="仿宋" w:hAnsi="仿宋" w:cs="仿宋" w:hint="eastAsia"/>
            <w:lang w:eastAsia="zh-CN"/>
          </w:rPr>
          <w:t>十一、天然提取物调味料项目技术管理</w:t>
        </w:r>
        <w:r>
          <w:tab/>
        </w:r>
        <w:r>
          <w:fldChar w:fldCharType="begin"/>
        </w:r>
        <w:r>
          <w:instrText xml:space="preserve"> PAGEREF _Toc8063 \h </w:instrText>
        </w:r>
        <w:r>
          <w:fldChar w:fldCharType="separate"/>
        </w:r>
        <w:r>
          <w:t>46</w:t>
        </w:r>
        <w:r>
          <w:fldChar w:fldCharType="end"/>
        </w:r>
      </w:hyperlink>
    </w:p>
    <w:p>
      <w:pPr>
        <w:pStyle w:val="TOC2"/>
        <w:tabs>
          <w:tab w:val="right" w:leader="dot" w:pos="8306"/>
        </w:tabs>
      </w:pPr>
      <w:hyperlink w:anchor="_Toc872" w:history="1">
        <w:r>
          <w:rPr>
            <w:rFonts w:ascii="仿宋" w:eastAsia="仿宋" w:hAnsi="仿宋" w:cs="仿宋" w:hint="eastAsia"/>
            <w:lang w:eastAsia="zh-CN"/>
          </w:rPr>
          <w:t>(一)、技术方案选用方向</w:t>
        </w:r>
        <w:r>
          <w:tab/>
        </w:r>
        <w:r>
          <w:fldChar w:fldCharType="begin"/>
        </w:r>
        <w:r>
          <w:instrText xml:space="preserve"> PAGEREF _Toc872 \h </w:instrText>
        </w:r>
        <w:r>
          <w:fldChar w:fldCharType="separate"/>
        </w:r>
        <w:r>
          <w:t>46</w:t>
        </w:r>
        <w:r>
          <w:fldChar w:fldCharType="end"/>
        </w:r>
      </w:hyperlink>
    </w:p>
    <w:p>
      <w:pPr>
        <w:pStyle w:val="TOC2"/>
        <w:tabs>
          <w:tab w:val="right" w:leader="dot" w:pos="8306"/>
        </w:tabs>
      </w:pPr>
      <w:hyperlink w:anchor="_Toc15746" w:history="1">
        <w:r>
          <w:rPr>
            <w:rFonts w:ascii="仿宋" w:eastAsia="仿宋" w:hAnsi="仿宋" w:cs="仿宋" w:hint="eastAsia"/>
            <w:lang w:eastAsia="zh-CN"/>
          </w:rPr>
          <w:t>(二)、工艺技术方案选用原则</w:t>
        </w:r>
        <w:r>
          <w:tab/>
        </w:r>
        <w:r>
          <w:fldChar w:fldCharType="begin"/>
        </w:r>
        <w:r>
          <w:instrText xml:space="preserve"> PAGEREF _Toc15746 \h </w:instrText>
        </w:r>
        <w:r>
          <w:fldChar w:fldCharType="separate"/>
        </w:r>
        <w:r>
          <w:t>48</w:t>
        </w:r>
        <w:r>
          <w:fldChar w:fldCharType="end"/>
        </w:r>
      </w:hyperlink>
    </w:p>
    <w:p>
      <w:pPr>
        <w:pStyle w:val="TOC2"/>
        <w:tabs>
          <w:tab w:val="right" w:leader="dot" w:pos="8306"/>
        </w:tabs>
      </w:pPr>
      <w:hyperlink w:anchor="_Toc3686" w:history="1">
        <w:r>
          <w:rPr>
            <w:rFonts w:ascii="仿宋" w:eastAsia="仿宋" w:hAnsi="仿宋" w:cs="仿宋" w:hint="eastAsia"/>
            <w:lang w:eastAsia="zh-CN"/>
          </w:rPr>
          <w:t>(三)、工艺技术方案要求</w:t>
        </w:r>
        <w:r>
          <w:tab/>
        </w:r>
        <w:r>
          <w:fldChar w:fldCharType="begin"/>
        </w:r>
        <w:r>
          <w:instrText xml:space="preserve"> PAGEREF _Toc3686 \h </w:instrText>
        </w:r>
        <w:r>
          <w:fldChar w:fldCharType="separate"/>
        </w:r>
        <w:r>
          <w:t>50</w:t>
        </w:r>
        <w:r>
          <w:fldChar w:fldCharType="end"/>
        </w:r>
      </w:hyperlink>
    </w:p>
    <w:p>
      <w:pPr>
        <w:pStyle w:val="TOC1"/>
        <w:tabs>
          <w:tab w:val="right" w:leader="dot" w:pos="8306"/>
        </w:tabs>
      </w:pPr>
      <w:hyperlink w:anchor="_Toc19474" w:history="1">
        <w:r>
          <w:rPr>
            <w:rFonts w:ascii="仿宋" w:eastAsia="仿宋" w:hAnsi="仿宋" w:cs="仿宋" w:hint="eastAsia"/>
            <w:lang w:eastAsia="zh-CN"/>
          </w:rPr>
          <w:t>十二、天然提取物调味料项目投资规划</w:t>
        </w:r>
        <w:r>
          <w:tab/>
        </w:r>
        <w:r>
          <w:fldChar w:fldCharType="begin"/>
        </w:r>
        <w:r>
          <w:instrText xml:space="preserve"> PAGEREF _Toc19474 \h </w:instrText>
        </w:r>
        <w:r>
          <w:fldChar w:fldCharType="separate"/>
        </w:r>
        <w:r>
          <w:t>52</w:t>
        </w:r>
        <w:r>
          <w:fldChar w:fldCharType="end"/>
        </w:r>
      </w:hyperlink>
    </w:p>
    <w:p>
      <w:pPr>
        <w:pStyle w:val="TOC2"/>
        <w:tabs>
          <w:tab w:val="right" w:leader="dot" w:pos="8306"/>
        </w:tabs>
      </w:pPr>
      <w:hyperlink w:anchor="_Toc14389" w:history="1">
        <w:r>
          <w:rPr>
            <w:rFonts w:ascii="仿宋" w:eastAsia="仿宋" w:hAnsi="仿宋" w:cs="仿宋" w:hint="eastAsia"/>
            <w:lang w:eastAsia="zh-CN"/>
          </w:rPr>
          <w:t>(一)、天然提取物调味料项目总投资估算</w:t>
        </w:r>
        <w:r>
          <w:tab/>
        </w:r>
        <w:r>
          <w:fldChar w:fldCharType="begin"/>
        </w:r>
        <w:r>
          <w:instrText xml:space="preserve"> PAGEREF _Toc14389 \h </w:instrText>
        </w:r>
        <w:r>
          <w:fldChar w:fldCharType="separate"/>
        </w:r>
        <w:r>
          <w:t>52</w:t>
        </w:r>
        <w:r>
          <w:fldChar w:fldCharType="end"/>
        </w:r>
      </w:hyperlink>
    </w:p>
    <w:p>
      <w:pPr>
        <w:pStyle w:val="TOC2"/>
        <w:tabs>
          <w:tab w:val="right" w:leader="dot" w:pos="8306"/>
        </w:tabs>
      </w:pPr>
      <w:hyperlink w:anchor="_Toc8643" w:history="1">
        <w:r>
          <w:rPr>
            <w:rFonts w:ascii="仿宋" w:eastAsia="仿宋" w:hAnsi="仿宋" w:cs="仿宋" w:hint="eastAsia"/>
            <w:lang w:eastAsia="zh-CN"/>
          </w:rPr>
          <w:t>(二)、资金筹措</w:t>
        </w:r>
        <w:r>
          <w:tab/>
        </w:r>
        <w:r>
          <w:fldChar w:fldCharType="begin"/>
        </w:r>
        <w:r>
          <w:instrText xml:space="preserve"> PAGEREF _Toc8643 \h </w:instrText>
        </w:r>
        <w:r>
          <w:fldChar w:fldCharType="separate"/>
        </w:r>
        <w:r>
          <w:t>53</w:t>
        </w:r>
        <w:r>
          <w:fldChar w:fldCharType="end"/>
        </w:r>
      </w:hyperlink>
    </w:p>
    <w:p>
      <w:pPr>
        <w:pStyle w:val="TOC1"/>
        <w:tabs>
          <w:tab w:val="right" w:leader="dot" w:pos="8306"/>
        </w:tabs>
      </w:pPr>
      <w:hyperlink w:anchor="_Toc17127" w:history="1">
        <w:r>
          <w:rPr>
            <w:rFonts w:ascii="仿宋" w:eastAsia="仿宋" w:hAnsi="仿宋" w:cs="仿宋" w:hint="eastAsia"/>
            <w:lang w:eastAsia="zh-CN"/>
          </w:rPr>
          <w:t>十三、天然提取物调味料项目实施保障措施</w:t>
        </w:r>
        <w:r>
          <w:tab/>
        </w:r>
        <w:r>
          <w:fldChar w:fldCharType="begin"/>
        </w:r>
        <w:r>
          <w:instrText xml:space="preserve"> PAGEREF _Toc17127 \h </w:instrText>
        </w:r>
        <w:r>
          <w:fldChar w:fldCharType="separate"/>
        </w:r>
        <w:r>
          <w:t>54</w:t>
        </w:r>
        <w:r>
          <w:fldChar w:fldCharType="end"/>
        </w:r>
      </w:hyperlink>
    </w:p>
    <w:p>
      <w:pPr>
        <w:pStyle w:val="TOC2"/>
        <w:tabs>
          <w:tab w:val="right" w:leader="dot" w:pos="8306"/>
        </w:tabs>
      </w:pPr>
      <w:hyperlink w:anchor="_Toc20226" w:history="1">
        <w:r>
          <w:rPr>
            <w:rFonts w:ascii="仿宋" w:eastAsia="仿宋" w:hAnsi="仿宋" w:cs="仿宋" w:hint="eastAsia"/>
            <w:lang w:eastAsia="zh-CN"/>
          </w:rPr>
          <w:t>(一)、天然提取物调味料项目实施保障机制</w:t>
        </w:r>
        <w:r>
          <w:tab/>
        </w:r>
        <w:r>
          <w:fldChar w:fldCharType="begin"/>
        </w:r>
        <w:r>
          <w:instrText xml:space="preserve"> PAGEREF _Toc20226 \h </w:instrText>
        </w:r>
        <w:r>
          <w:fldChar w:fldCharType="separate"/>
        </w:r>
        <w:r>
          <w:t>54</w:t>
        </w:r>
        <w:r>
          <w:fldChar w:fldCharType="end"/>
        </w:r>
      </w:hyperlink>
    </w:p>
    <w:p>
      <w:pPr>
        <w:pStyle w:val="TOC2"/>
        <w:tabs>
          <w:tab w:val="right" w:leader="dot" w:pos="8306"/>
        </w:tabs>
      </w:pPr>
      <w:hyperlink w:anchor="_Toc331" w:history="1">
        <w:r>
          <w:rPr>
            <w:rFonts w:ascii="仿宋" w:eastAsia="仿宋" w:hAnsi="仿宋" w:cs="仿宋" w:hint="eastAsia"/>
            <w:lang w:eastAsia="zh-CN"/>
          </w:rPr>
          <w:t>(二)、天然提取物调味料项目法律合规要求</w:t>
        </w:r>
        <w:r>
          <w:tab/>
        </w:r>
        <w:r>
          <w:fldChar w:fldCharType="begin"/>
        </w:r>
        <w:r>
          <w:instrText xml:space="preserve"> PAGEREF _Toc331 \h </w:instrText>
        </w:r>
        <w:r>
          <w:fldChar w:fldCharType="separate"/>
        </w:r>
        <w:r>
          <w:t>58</w:t>
        </w:r>
        <w:r>
          <w:fldChar w:fldCharType="end"/>
        </w:r>
      </w:hyperlink>
    </w:p>
    <w:p>
      <w:pPr>
        <w:pStyle w:val="TOC2"/>
        <w:tabs>
          <w:tab w:val="right" w:leader="dot" w:pos="8306"/>
        </w:tabs>
      </w:pPr>
      <w:hyperlink w:anchor="_Toc14100" w:history="1">
        <w:r>
          <w:rPr>
            <w:rFonts w:ascii="仿宋" w:eastAsia="仿宋" w:hAnsi="仿宋" w:cs="仿宋" w:hint="eastAsia"/>
            <w:lang w:eastAsia="zh-CN"/>
          </w:rPr>
          <w:t>(三)、天然提取物调味料项目合同管理与法律事务</w:t>
        </w:r>
        <w:r>
          <w:tab/>
        </w:r>
        <w:r>
          <w:fldChar w:fldCharType="begin"/>
        </w:r>
        <w:r>
          <w:instrText xml:space="preserve"> PAGEREF _Toc14100 \h </w:instrText>
        </w:r>
        <w:r>
          <w:fldChar w:fldCharType="separate"/>
        </w:r>
        <w:r>
          <w:t>62</w:t>
        </w:r>
        <w:r>
          <w:fldChar w:fldCharType="end"/>
        </w:r>
      </w:hyperlink>
    </w:p>
    <w:p>
      <w:pPr>
        <w:pStyle w:val="TOC2"/>
        <w:tabs>
          <w:tab w:val="right" w:leader="dot" w:pos="8306"/>
        </w:tabs>
      </w:pPr>
      <w:hyperlink w:anchor="_Toc32382" w:history="1">
        <w:r>
          <w:rPr>
            <w:rFonts w:ascii="仿宋" w:eastAsia="仿宋" w:hAnsi="仿宋" w:cs="仿宋" w:hint="eastAsia"/>
            <w:lang w:eastAsia="zh-CN"/>
          </w:rPr>
          <w:t>(四)、天然提取物调味料项目知识产权保护策略</w:t>
        </w:r>
        <w:r>
          <w:tab/>
        </w:r>
        <w:r>
          <w:fldChar w:fldCharType="begin"/>
        </w:r>
        <w:r>
          <w:instrText xml:space="preserve"> PAGEREF _Toc32382 \h </w:instrText>
        </w:r>
        <w:r>
          <w:fldChar w:fldCharType="separate"/>
        </w:r>
        <w:r>
          <w:t>69</w:t>
        </w:r>
        <w:r>
          <w:fldChar w:fldCharType="end"/>
        </w:r>
      </w:hyperlink>
    </w:p>
    <w:p>
      <w:pPr>
        <w:pStyle w:val="TOC1"/>
        <w:tabs>
          <w:tab w:val="right" w:leader="dot" w:pos="8306"/>
        </w:tabs>
      </w:pPr>
      <w:hyperlink w:anchor="_Toc16866" w:history="1">
        <w:r>
          <w:rPr>
            <w:rFonts w:ascii="仿宋" w:eastAsia="仿宋" w:hAnsi="仿宋" w:cs="仿宋" w:hint="eastAsia"/>
            <w:lang w:eastAsia="zh-CN"/>
          </w:rPr>
          <w:t>十四、天然提取物调味料项目实施时间节点</w:t>
        </w:r>
        <w:r>
          <w:tab/>
        </w:r>
        <w:r>
          <w:fldChar w:fldCharType="begin"/>
        </w:r>
        <w:r>
          <w:instrText xml:space="preserve"> PAGEREF _Toc16866 \h </w:instrText>
        </w:r>
        <w:r>
          <w:fldChar w:fldCharType="separate"/>
        </w:r>
        <w:r>
          <w:t>71</w:t>
        </w:r>
        <w:r>
          <w:fldChar w:fldCharType="end"/>
        </w:r>
      </w:hyperlink>
    </w:p>
    <w:p>
      <w:pPr>
        <w:pStyle w:val="TOC2"/>
        <w:tabs>
          <w:tab w:val="right" w:leader="dot" w:pos="8306"/>
        </w:tabs>
      </w:pPr>
      <w:hyperlink w:anchor="_Toc28413" w:history="1">
        <w:r>
          <w:rPr>
            <w:rFonts w:ascii="仿宋" w:eastAsia="仿宋" w:hAnsi="仿宋" w:cs="仿宋" w:hint="eastAsia"/>
            <w:lang w:eastAsia="zh-CN"/>
          </w:rPr>
          <w:t>(一)、天然提取物调味料项目启动阶段时间节点</w:t>
        </w:r>
        <w:r>
          <w:tab/>
        </w:r>
        <w:r>
          <w:fldChar w:fldCharType="begin"/>
        </w:r>
        <w:r>
          <w:instrText xml:space="preserve"> PAGEREF _Toc28413 \h </w:instrText>
        </w:r>
        <w:r>
          <w:fldChar w:fldCharType="separate"/>
        </w:r>
        <w:r>
          <w:t>71</w:t>
        </w:r>
        <w:r>
          <w:fldChar w:fldCharType="end"/>
        </w:r>
      </w:hyperlink>
    </w:p>
    <w:p>
      <w:pPr>
        <w:pStyle w:val="TOC2"/>
        <w:tabs>
          <w:tab w:val="right" w:leader="dot" w:pos="8306"/>
        </w:tabs>
      </w:pPr>
      <w:hyperlink w:anchor="_Toc30024" w:history="1">
        <w:r>
          <w:rPr>
            <w:rFonts w:ascii="仿宋" w:eastAsia="仿宋" w:hAnsi="仿宋" w:cs="仿宋" w:hint="eastAsia"/>
            <w:lang w:eastAsia="zh-CN"/>
          </w:rPr>
          <w:t>(二)、天然提取物调味料项目执行阶段时间节点</w:t>
        </w:r>
        <w:r>
          <w:tab/>
        </w:r>
        <w:r>
          <w:fldChar w:fldCharType="begin"/>
        </w:r>
        <w:r>
          <w:instrText xml:space="preserve"> PAGEREF _Toc30024 \h </w:instrText>
        </w:r>
        <w:r>
          <w:fldChar w:fldCharType="separate"/>
        </w:r>
        <w:r>
          <w:t>73</w:t>
        </w:r>
        <w:r>
          <w:fldChar w:fldCharType="end"/>
        </w:r>
      </w:hyperlink>
    </w:p>
    <w:p>
      <w:pPr>
        <w:pStyle w:val="TOC2"/>
        <w:tabs>
          <w:tab w:val="right" w:leader="dot" w:pos="8306"/>
        </w:tabs>
      </w:pPr>
      <w:hyperlink w:anchor="_Toc7998" w:history="1">
        <w:r>
          <w:rPr>
            <w:rFonts w:ascii="仿宋" w:eastAsia="仿宋" w:hAnsi="仿宋" w:cs="仿宋" w:hint="eastAsia"/>
            <w:lang w:eastAsia="zh-CN"/>
          </w:rPr>
          <w:t>(三)、天然提取物调味料项目完成阶段时间节点</w:t>
        </w:r>
        <w:r>
          <w:tab/>
        </w:r>
        <w:r>
          <w:fldChar w:fldCharType="begin"/>
        </w:r>
        <w:r>
          <w:instrText xml:space="preserve"> PAGEREF _Toc7998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78"/>
      <w:r>
        <w:rPr>
          <w:rFonts w:ascii="仿宋" w:eastAsia="仿宋" w:hAnsi="仿宋" w:cs="仿宋" w:hint="eastAsia"/>
          <w:sz w:val="28"/>
          <w:lang w:eastAsia="zh-CN"/>
        </w:rPr>
        <w:t>一、天然提取物调味料项目可持续发展</w:t>
      </w:r>
      <w:bookmarkEnd w:id="2"/>
    </w:p>
    <w:p>
      <w:pPr>
        <w:pStyle w:val="Heading2"/>
        <w:rPr>
          <w:rFonts w:ascii="仿宋" w:eastAsia="仿宋" w:hAnsi="仿宋" w:cs="仿宋" w:hint="eastAsia"/>
          <w:lang w:eastAsia="zh-CN"/>
        </w:rPr>
      </w:pPr>
      <w:bookmarkStart w:id="3" w:name="_Toc212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中，天然提取物调味料项目团队着眼于未来，明确了可持续发展的战略方向。制定的具体可持续发展目标包括降低资源使用、采用环保技术、最大化社会效益等。这一步骤不仅有助于天然提取物调味料项目在环保和社会责任方面达到最高标准，也为未来提供了明确的指引，确保天然提取物调味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可持续实践的融入天然提取物调味料项目管理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然提取物调味料项目管理周期。从天然提取物调味料项目规划开始，天然提取物调味料项目团队就考虑了环境和社会的因素。在执行阶段，天然提取物调味料项目团队积极推动绿色技术的应用，优化资源利用。此外，关注员工的社会责任，通过培训和沟通活动提高员工对可持续发展的认知，使他们能够在日常工作中践行可持续实践。这些举措不仅为天然提取物调味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6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然提取物调味料项目的可持续发展理念，我们深信环保与社会责任是天然提取物调味料项目成功的关键支柱。在天然提取物调味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团队通过引入先进的环保技术、建立高效的废物处理系统以及推动能源节约措施，积极履行环保责任。定期的环保监测和评估确保天然提取物调味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不仅致力于自身可持续发展，还注重对社会的回馈。通过支持社区天然提取物调味料项目、参与慈善事业、提供培训机会等方式，天然提取物调味料项目积极履行社会责任。与当地社区建立积极互动，关注员工的工作与生活平衡，以及员工的身心健康，是天然提取物调味料项目在社会责任层面的关键举措。这样的实践不仅增强了天然提取物调味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732"/>
      <w:r>
        <w:rPr>
          <w:rFonts w:ascii="仿宋" w:eastAsia="仿宋" w:hAnsi="仿宋" w:cs="仿宋" w:hint="eastAsia"/>
          <w:sz w:val="28"/>
          <w:lang w:eastAsia="zh-CN"/>
        </w:rPr>
        <w:t>二、天然提取物调味料项目土建工程</w:t>
      </w:r>
      <w:bookmarkEnd w:id="5"/>
    </w:p>
    <w:p>
      <w:pPr>
        <w:pStyle w:val="Heading2"/>
        <w:rPr>
          <w:rFonts w:ascii="仿宋" w:eastAsia="仿宋" w:hAnsi="仿宋" w:cs="仿宋" w:hint="eastAsia"/>
          <w:lang w:eastAsia="zh-CN"/>
        </w:rPr>
      </w:pPr>
      <w:bookmarkStart w:id="6" w:name="_Toc320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在天然提取物调味料项目的建筑工程设计中，我们将秉承一系列重要的设计原则，以确保天然提取物调味料项目建筑在功能、美观、可持续性等方面达到最佳效果。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首要原则是确保建筑的功能性得到最大化的发挥。我们将充分理解天然提取物调味料项目的实际需求，合理布局各个功能区域，保证建筑在满足业务需求的同时，提供高效的工作环境。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在建筑设计中，我们将综合考虑建设和运营成本。通过精细的经济效益分析，确保设计方案在高效利用资源的同时，对天然提取物调味料项目的长期盈利能力有积极的贡献。</w:t>
      </w:r>
    </w:p>
    <w:p>
      <w:pPr>
        <w:pStyle w:val="Heading2"/>
        <w:ind w:firstLine="560" w:firstLineChars="200"/>
        <w:rPr>
          <w:rFonts w:ascii="仿宋" w:eastAsia="仿宋" w:hAnsi="仿宋" w:cs="仿宋" w:hint="eastAsia"/>
          <w:sz w:val="28"/>
          <w:lang w:eastAsia="zh-CN"/>
        </w:rPr>
      </w:pPr>
      <w:bookmarkStart w:id="7" w:name="_Toc577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的土建工程设计中，我们将精准设定设计年限，结合天然提取物调味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然提取物调味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40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提取物调味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然提取物调味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然提取物调味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8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本期工程天然提取物调味料项目预计总建筑面积XXX平方米，其中：计容建筑面积XXX平方米，计划建筑工程投资XX万元，占天然提取物调味料项目总投资的XX%。</w:t>
      </w:r>
    </w:p>
    <w:p>
      <w:pPr>
        <w:pStyle w:val="Heading1"/>
        <w:ind w:firstLine="560" w:firstLineChars="200"/>
        <w:rPr>
          <w:rFonts w:ascii="仿宋" w:eastAsia="仿宋" w:hAnsi="仿宋" w:cs="仿宋" w:hint="eastAsia"/>
          <w:sz w:val="28"/>
          <w:lang w:eastAsia="zh-CN"/>
        </w:rPr>
      </w:pPr>
      <w:bookmarkStart w:id="10" w:name="_Toc20349"/>
      <w:r>
        <w:rPr>
          <w:rFonts w:ascii="仿宋" w:eastAsia="仿宋" w:hAnsi="仿宋" w:cs="仿宋" w:hint="eastAsia"/>
          <w:sz w:val="28"/>
          <w:lang w:eastAsia="zh-CN"/>
        </w:rPr>
        <w:t>三、天然提取物调味料项目建设单位说明</w:t>
      </w:r>
      <w:bookmarkEnd w:id="10"/>
    </w:p>
    <w:p>
      <w:pPr>
        <w:pStyle w:val="Heading2"/>
        <w:rPr>
          <w:rFonts w:ascii="仿宋" w:eastAsia="仿宋" w:hAnsi="仿宋" w:cs="仿宋" w:hint="eastAsia"/>
          <w:lang w:eastAsia="zh-CN"/>
        </w:rPr>
      </w:pPr>
      <w:bookmarkStart w:id="11" w:name="_Toc31758"/>
      <w:r>
        <w:rPr>
          <w:rFonts w:ascii="仿宋" w:eastAsia="仿宋" w:hAnsi="仿宋" w:cs="仿宋" w:hint="eastAsia"/>
          <w:lang w:eastAsia="zh-CN"/>
        </w:rPr>
        <w:t>(一)、天然提取物调味料项目承办单位基本情况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075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然提取物调味料项目承办单位的XXXX，我们着眼于实现可持续的经济效益。通过技术创新和解决方案的提供，公司预计在天然提取物调味料项目执行期间将获得可观的收入增长。这一收入来源主要包括天然提取物调味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同时，我们注重成本控制和效率提升，以确保天然提取物调味料项目的可持续盈利。透过精细的管理和资源优化，公司期望实现天然提取物调味料项目利润最大化。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然提取物调味料项目实施进行全面的投资评估，包括天然提取物调味料项目启动阶段的资金投入和后续运营成本。通过对天然提取物调味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天然提取物调味料项目实施过程中具备足够的资金流动性，公司将进行详尽的现金流分析。这包括资金需求的合理预测、天然提取物调味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483"/>
      <w:r>
        <w:rPr>
          <w:rFonts w:ascii="仿宋" w:eastAsia="仿宋" w:hAnsi="仿宋" w:cs="仿宋" w:hint="eastAsia"/>
          <w:sz w:val="28"/>
          <w:lang w:eastAsia="zh-CN"/>
        </w:rPr>
        <w:t>四、天然提取物调味料项目危机管理</w:t>
      </w:r>
      <w:bookmarkEnd w:id="13"/>
    </w:p>
    <w:p>
      <w:pPr>
        <w:pStyle w:val="Heading2"/>
        <w:rPr>
          <w:rFonts w:ascii="仿宋" w:eastAsia="仿宋" w:hAnsi="仿宋" w:cs="仿宋" w:hint="eastAsia"/>
          <w:lang w:eastAsia="zh-CN"/>
        </w:rPr>
      </w:pPr>
      <w:bookmarkStart w:id="14" w:name="_Toc226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危机管理中，危机预警与识别是确保天然提取物调味料项目稳健运行的核心步骤。通过建立全面的监测机制，天然提取物调味料项目团队旨在及时发现和理解潜在的风险和危机因素，以便采取及时的预防和应对措施，确保天然提取物调味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然提取物调味料项目团队全面分析了整个天然提取物调味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然提取物调味料项目团队着重于明确定义天然提取物调味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然提取物调味料项目进展的持续监控，团队能够及时发现潜在问题并作出迅速反应。天然提取物调味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在这一阶段，团队的专业素养和反应速度将发挥至关重要的作用，以确保潜在危机能够在初期得到有效的处理，最大程度地减轻负面影响。通过危机预警与识别，天然提取物调味料项目得以更有序、可控地推进。</w:t>
      </w:r>
    </w:p>
    <w:p>
      <w:pPr>
        <w:pStyle w:val="Heading2"/>
        <w:ind w:firstLine="560" w:firstLineChars="200"/>
        <w:rPr>
          <w:rFonts w:ascii="仿宋" w:eastAsia="仿宋" w:hAnsi="仿宋" w:cs="仿宋" w:hint="eastAsia"/>
          <w:sz w:val="28"/>
          <w:lang w:eastAsia="zh-CN"/>
        </w:rPr>
      </w:pPr>
      <w:bookmarkStart w:id="15" w:name="_Toc2322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在危机发生时，天然提取物调味料项目团队立即行动，成立了应急小组。该小组的任务是迅速制定并实施紧急应对措施，以最小化潜在损失。以下是采取的主要措施：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暂停天然提取物调味料项目进度：为遏制危机蔓延，天然提取物调味料项目暂时停止进行，以便全面评估当前状况。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资源重新分配：重新评估天然提取物调味料项目资源的分配，确保最大限度地减小损失。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实时沟通：与关键利益相关者建立实时沟通机制，向他们传递天然提取物调味料项目危机的实际状况，保障天然提取物调味料项目核心利益。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在紧急应对的同时，天然提取物调味料项目团队强调了团队协作和有效沟通的重要性。以下是团队协作的关键举措：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信息共享机制：建立了信息共享平台，确保团队成员能够及时获取天然提取物调味料项目危机的实时信息。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领导者沟通：天然提取物调味料项目领导者通过定期会议和即时沟通工具，指导团队应对危机，保持团队稳定运行。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随着危机得到初步控制，天然提取物调味料项目团队转向制定恢复计划，以确保天然提取物调味料项目能够从中迅速恢复。主要恢复计划包括：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修复受损的进度计划：重新评估天然提取物调味料项目进度，制定修复计划，确保天然提取物调味料项目尽快回归正常进程。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重新调整资源分配：优化资源分配，确保天然提取物调味料项目在有限资源下高效运转。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风险管理机制加强：对天然提取物调味料项目风险进行全面评估，制定更强化的风险管理策略，以预防未来可能的危机。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4618"/>
      <w:r>
        <w:rPr>
          <w:rFonts w:ascii="仿宋" w:eastAsia="仿宋" w:hAnsi="仿宋" w:cs="仿宋" w:hint="eastAsia"/>
          <w:sz w:val="28"/>
          <w:lang w:eastAsia="zh-CN"/>
        </w:rPr>
        <w:t>五、天然提取物调味料项目选址可行性分析</w:t>
      </w:r>
      <w:bookmarkEnd w:id="16"/>
    </w:p>
    <w:p>
      <w:pPr>
        <w:pStyle w:val="Heading2"/>
        <w:rPr>
          <w:rFonts w:ascii="仿宋" w:eastAsia="仿宋" w:hAnsi="仿宋" w:cs="仿宋" w:hint="eastAsia"/>
          <w:lang w:eastAsia="zh-CN"/>
        </w:rPr>
      </w:pPr>
      <w:bookmarkStart w:id="17" w:name="_Toc9315"/>
      <w:r>
        <w:rPr>
          <w:rFonts w:ascii="仿宋" w:eastAsia="仿宋" w:hAnsi="仿宋" w:cs="仿宋" w:hint="eastAsia"/>
          <w:lang w:eastAsia="zh-CN"/>
        </w:rPr>
        <w:t>(一)、天然提取物调味料项目选址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该天然提取物调味料项目选址位于XX省XX市XX区XXX街道</w:t>
      </w:r>
    </w:p>
    <w:p>
      <w:pPr>
        <w:pStyle w:val="Heading2"/>
        <w:ind w:firstLine="560" w:firstLineChars="200"/>
        <w:rPr>
          <w:rFonts w:ascii="仿宋" w:eastAsia="仿宋" w:hAnsi="仿宋" w:cs="仿宋" w:hint="eastAsia"/>
          <w:sz w:val="28"/>
          <w:lang w:eastAsia="zh-CN"/>
        </w:rPr>
      </w:pPr>
      <w:bookmarkStart w:id="18" w:name="_Toc200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天然提取物调味料项目的征地面积将根据天然提取物调味料项目的实际规模和需求进行精确规划。具体面积XXX平方米，旨在确保天然提取物调味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净用地面积是在征地面积基础上去除不可利用面积后的实际可开发用地。具体面积XXX平方米，考虑到环保、交通、安全等多方面因素，以确保天然提取物调味料项目在整体利用效率上达到最优。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天然提取物调味料项目计划建设的建筑总规模具体面积XXX平方米。这一规模的确定综合考虑了天然提取物调味料项目的性质、规模，以及城市规划的相关要求，确保建筑布局与周边环境协调一致。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绿地率是天然提取物调味料项目用地中被规划为绿地的比例。具体面积XXX平方米，旨在通过合理规划绿地，改善天然提取物调味料项目周边环境，提升居民生活质量，并符合城市整体绿化规划。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容积率是用地上可以建设的建筑总体积与用地面积之比。具体面积XXX，通过合理的容积率规划，确保天然提取物调味料项目建筑规模与周边环境和谐共生。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然提取物调味料项目选址与当地城市规划相一致，具体面积XXX平方米。通过与城市规划部门深入沟通，确保天然提取物调味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天然提取物调味料项目选址符合当地产业政策，具体面积XXX平方米。这包括天然提取物调味料项目对当地经济的促进作用，以及对相关产业的带动效应，确保天然提取物调味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用地总体要求必须符合环保和可持续发展的原则，具体面积XXX平方米。通过采用绿色建筑设计、节能减排等措施，确保天然提取物调味料项目在建设和运营过程中对环境的影响最小化，达到可持续发展的要求。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确保天然提取物调味料项目选址具备必要的公共设施配套，具体面积XXX平方米。这包括交通便利性、教育、医疗等基础设施，以提高居民生活品质，使得天然提取物调味料项目选址更具吸引力。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考虑用地总体要求对当地社会稳定性的影响，具体面积XXX平方米。通过深入了解当地社区反馈，确保天然提取物调味料项目的选址和建设过程对当地社会和谐稳定产生积极作用。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然提取物调味料项目选址不仅符合法规和规划，还在实际操作中具有可行性。这一全面规划将为天然提取物调味料项目的成功实施提供坚实的基础，确保天然提取物调味料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0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然提取物调味料项目的设备规划和空间设计中，我们将采取灵活设备布局的措施。设备布局将根据实际需求进行灵活设计，避免不必要的浪费。通过合理规划设备摆放位置，我们将提高设备的利用率，减少设备间距，以确保天然提取物调味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天然提取物调味料项目内部引入共享设施的概念，例如共享会议室、办公区等。通过这种方式，我们可以减少对资源的重复建设，提高资源共享效率，从而减小天然提取物调味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729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然提取物调味料项目的总图布置中，我们将不同功能区域进行明确的规划，以最大程度满足天然提取物调味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https://d.book118.com/558136115107006032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A6FEE"/>
    <w:rsid w:val="14EA6F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3611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2024-01-29T18:43:00Z</dcterms:created>
  <dcterms:modified xsi:type="dcterms:W3CDTF">2024-01-29T18:44:03Z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AD1F2A506A2B405F96AC2B18B2F28562_11</vt:lpwstr>
  </property>
  <property fmtid="{D5CDD505-2E9C-101B-9397-08002B2CF9AE}" pid="3" name="KSOProductBuildVer">
    <vt:lpwstr>2052-12.1.0.16250</vt:lpwstr>
  </property>
</Properties>
</file>