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粉末冶金炉料项目规划设计纲要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68" w:history="1">
        <w:r>
          <w:rPr>
            <w:rFonts w:ascii="仿宋" w:eastAsia="仿宋" w:hAnsi="仿宋" w:cs="仿宋" w:hint="eastAsia"/>
            <w:lang w:eastAsia="zh-CN"/>
          </w:rPr>
          <w:t>概论</w:t>
        </w:r>
        <w:r>
          <w:tab/>
        </w:r>
        <w:r>
          <w:fldChar w:fldCharType="begin"/>
        </w:r>
        <w:r>
          <w:instrText xml:space="preserve"> PAGEREF _Toc6768 \h </w:instrText>
        </w:r>
        <w:r>
          <w:fldChar w:fldCharType="separate"/>
        </w:r>
        <w:r>
          <w:t>3</w:t>
        </w:r>
        <w:r>
          <w:fldChar w:fldCharType="end"/>
        </w:r>
      </w:hyperlink>
    </w:p>
    <w:p>
      <w:pPr>
        <w:pStyle w:val="TOC1"/>
        <w:tabs>
          <w:tab w:val="right" w:leader="dot" w:pos="8306"/>
        </w:tabs>
      </w:pPr>
      <w:hyperlink w:anchor="_Toc16885" w:history="1">
        <w:r>
          <w:rPr>
            <w:rFonts w:ascii="仿宋" w:eastAsia="仿宋" w:hAnsi="仿宋" w:cs="仿宋" w:hint="eastAsia"/>
            <w:lang w:eastAsia="zh-CN"/>
          </w:rPr>
          <w:t>一、粉末冶金炉料项目概论</w:t>
        </w:r>
        <w:r>
          <w:tab/>
        </w:r>
        <w:r>
          <w:fldChar w:fldCharType="begin"/>
        </w:r>
        <w:r>
          <w:instrText xml:space="preserve"> PAGEREF _Toc16885 \h </w:instrText>
        </w:r>
        <w:r>
          <w:fldChar w:fldCharType="separate"/>
        </w:r>
        <w:r>
          <w:t>3</w:t>
        </w:r>
        <w:r>
          <w:fldChar w:fldCharType="end"/>
        </w:r>
      </w:hyperlink>
    </w:p>
    <w:p>
      <w:pPr>
        <w:pStyle w:val="TOC2"/>
        <w:tabs>
          <w:tab w:val="right" w:leader="dot" w:pos="8306"/>
        </w:tabs>
      </w:pPr>
      <w:hyperlink w:anchor="_Toc4233" w:history="1">
        <w:r>
          <w:rPr>
            <w:rFonts w:ascii="仿宋" w:eastAsia="仿宋" w:hAnsi="仿宋" w:cs="仿宋" w:hint="eastAsia"/>
            <w:lang w:eastAsia="zh-CN"/>
          </w:rPr>
          <w:t>(一)、粉末冶金炉料项目概况</w:t>
        </w:r>
        <w:r>
          <w:tab/>
        </w:r>
        <w:r>
          <w:fldChar w:fldCharType="begin"/>
        </w:r>
        <w:r>
          <w:instrText xml:space="preserve"> PAGEREF _Toc4233 \h </w:instrText>
        </w:r>
        <w:r>
          <w:fldChar w:fldCharType="separate"/>
        </w:r>
        <w:r>
          <w:t>3</w:t>
        </w:r>
        <w:r>
          <w:fldChar w:fldCharType="end"/>
        </w:r>
      </w:hyperlink>
    </w:p>
    <w:p>
      <w:pPr>
        <w:pStyle w:val="TOC2"/>
        <w:tabs>
          <w:tab w:val="right" w:leader="dot" w:pos="8306"/>
        </w:tabs>
      </w:pPr>
      <w:hyperlink w:anchor="_Toc21211" w:history="1">
        <w:r>
          <w:rPr>
            <w:rFonts w:ascii="仿宋" w:eastAsia="仿宋" w:hAnsi="仿宋" w:cs="仿宋" w:hint="eastAsia"/>
            <w:lang w:eastAsia="zh-CN"/>
          </w:rPr>
          <w:t>(二)、粉末冶金炉料项目目标</w:t>
        </w:r>
        <w:r>
          <w:tab/>
        </w:r>
        <w:r>
          <w:fldChar w:fldCharType="begin"/>
        </w:r>
        <w:r>
          <w:instrText xml:space="preserve"> PAGEREF _Toc21211 \h </w:instrText>
        </w:r>
        <w:r>
          <w:fldChar w:fldCharType="separate"/>
        </w:r>
        <w:r>
          <w:t>5</w:t>
        </w:r>
        <w:r>
          <w:fldChar w:fldCharType="end"/>
        </w:r>
      </w:hyperlink>
    </w:p>
    <w:p>
      <w:pPr>
        <w:pStyle w:val="TOC2"/>
        <w:tabs>
          <w:tab w:val="right" w:leader="dot" w:pos="8306"/>
        </w:tabs>
      </w:pPr>
      <w:hyperlink w:anchor="_Toc18793" w:history="1">
        <w:r>
          <w:rPr>
            <w:rFonts w:ascii="仿宋" w:eastAsia="仿宋" w:hAnsi="仿宋" w:cs="仿宋" w:hint="eastAsia"/>
            <w:lang w:eastAsia="zh-CN"/>
          </w:rPr>
          <w:t>(三)、粉末冶金炉料项目提出的理由</w:t>
        </w:r>
        <w:r>
          <w:tab/>
        </w:r>
        <w:r>
          <w:fldChar w:fldCharType="begin"/>
        </w:r>
        <w:r>
          <w:instrText xml:space="preserve"> PAGEREF _Toc18793 \h </w:instrText>
        </w:r>
        <w:r>
          <w:fldChar w:fldCharType="separate"/>
        </w:r>
        <w:r>
          <w:t>6</w:t>
        </w:r>
        <w:r>
          <w:fldChar w:fldCharType="end"/>
        </w:r>
      </w:hyperlink>
    </w:p>
    <w:p>
      <w:pPr>
        <w:pStyle w:val="TOC2"/>
        <w:tabs>
          <w:tab w:val="right" w:leader="dot" w:pos="8306"/>
        </w:tabs>
      </w:pPr>
      <w:hyperlink w:anchor="_Toc5661" w:history="1">
        <w:r>
          <w:rPr>
            <w:rFonts w:ascii="仿宋" w:eastAsia="仿宋" w:hAnsi="仿宋" w:cs="仿宋" w:hint="eastAsia"/>
            <w:lang w:eastAsia="zh-CN"/>
          </w:rPr>
          <w:t>(四)、粉末冶金炉料项目意义</w:t>
        </w:r>
        <w:r>
          <w:tab/>
        </w:r>
        <w:r>
          <w:fldChar w:fldCharType="begin"/>
        </w:r>
        <w:r>
          <w:instrText xml:space="preserve"> PAGEREF _Toc5661 \h </w:instrText>
        </w:r>
        <w:r>
          <w:fldChar w:fldCharType="separate"/>
        </w:r>
        <w:r>
          <w:t>8</w:t>
        </w:r>
        <w:r>
          <w:fldChar w:fldCharType="end"/>
        </w:r>
      </w:hyperlink>
    </w:p>
    <w:p>
      <w:pPr>
        <w:pStyle w:val="TOC2"/>
        <w:tabs>
          <w:tab w:val="right" w:leader="dot" w:pos="8306"/>
        </w:tabs>
      </w:pPr>
      <w:hyperlink w:anchor="_Toc9235" w:history="1">
        <w:r>
          <w:rPr>
            <w:rFonts w:ascii="仿宋" w:eastAsia="仿宋" w:hAnsi="仿宋" w:cs="仿宋" w:hint="eastAsia"/>
            <w:lang w:eastAsia="zh-CN"/>
          </w:rPr>
          <w:t>(五)、粉末冶金炉料项目背景</w:t>
        </w:r>
        <w:r>
          <w:tab/>
        </w:r>
        <w:r>
          <w:fldChar w:fldCharType="begin"/>
        </w:r>
        <w:r>
          <w:instrText xml:space="preserve"> PAGEREF _Toc9235 \h </w:instrText>
        </w:r>
        <w:r>
          <w:fldChar w:fldCharType="separate"/>
        </w:r>
        <w:r>
          <w:t>9</w:t>
        </w:r>
        <w:r>
          <w:fldChar w:fldCharType="end"/>
        </w:r>
      </w:hyperlink>
    </w:p>
    <w:p>
      <w:pPr>
        <w:pStyle w:val="TOC1"/>
        <w:tabs>
          <w:tab w:val="right" w:leader="dot" w:pos="8306"/>
        </w:tabs>
      </w:pPr>
      <w:hyperlink w:anchor="_Toc20077" w:history="1">
        <w:r>
          <w:rPr>
            <w:rFonts w:ascii="仿宋" w:eastAsia="仿宋" w:hAnsi="仿宋" w:cs="仿宋" w:hint="eastAsia"/>
            <w:lang w:eastAsia="zh-CN"/>
          </w:rPr>
          <w:t>二、粉末冶金炉料项目建设单位说明</w:t>
        </w:r>
        <w:r>
          <w:tab/>
        </w:r>
        <w:r>
          <w:fldChar w:fldCharType="begin"/>
        </w:r>
        <w:r>
          <w:instrText xml:space="preserve"> PAGEREF _Toc20077 \h </w:instrText>
        </w:r>
        <w:r>
          <w:fldChar w:fldCharType="separate"/>
        </w:r>
        <w:r>
          <w:t>10</w:t>
        </w:r>
        <w:r>
          <w:fldChar w:fldCharType="end"/>
        </w:r>
      </w:hyperlink>
    </w:p>
    <w:p>
      <w:pPr>
        <w:pStyle w:val="TOC2"/>
        <w:tabs>
          <w:tab w:val="right" w:leader="dot" w:pos="8306"/>
        </w:tabs>
      </w:pPr>
      <w:hyperlink w:anchor="_Toc349" w:history="1">
        <w:r>
          <w:rPr>
            <w:rFonts w:ascii="仿宋" w:eastAsia="仿宋" w:hAnsi="仿宋" w:cs="仿宋" w:hint="eastAsia"/>
            <w:lang w:eastAsia="zh-CN"/>
          </w:rPr>
          <w:t>(一)、粉末冶金炉料项目承办单位基本情况</w:t>
        </w:r>
        <w:r>
          <w:tab/>
        </w:r>
        <w:r>
          <w:fldChar w:fldCharType="begin"/>
        </w:r>
        <w:r>
          <w:instrText xml:space="preserve"> PAGEREF _Toc349 \h </w:instrText>
        </w:r>
        <w:r>
          <w:fldChar w:fldCharType="separate"/>
        </w:r>
        <w:r>
          <w:t>10</w:t>
        </w:r>
        <w:r>
          <w:fldChar w:fldCharType="end"/>
        </w:r>
      </w:hyperlink>
    </w:p>
    <w:p>
      <w:pPr>
        <w:pStyle w:val="TOC2"/>
        <w:tabs>
          <w:tab w:val="right" w:leader="dot" w:pos="8306"/>
        </w:tabs>
      </w:pPr>
      <w:hyperlink w:anchor="_Toc1672" w:history="1">
        <w:r>
          <w:rPr>
            <w:rFonts w:ascii="仿宋" w:eastAsia="仿宋" w:hAnsi="仿宋" w:cs="仿宋" w:hint="eastAsia"/>
            <w:lang w:eastAsia="zh-CN"/>
          </w:rPr>
          <w:t>(二)、公司经济效益分析</w:t>
        </w:r>
        <w:r>
          <w:tab/>
        </w:r>
        <w:r>
          <w:fldChar w:fldCharType="begin"/>
        </w:r>
        <w:r>
          <w:instrText xml:space="preserve"> PAGEREF _Toc1672 \h </w:instrText>
        </w:r>
        <w:r>
          <w:fldChar w:fldCharType="separate"/>
        </w:r>
        <w:r>
          <w:t>10</w:t>
        </w:r>
        <w:r>
          <w:fldChar w:fldCharType="end"/>
        </w:r>
      </w:hyperlink>
    </w:p>
    <w:p>
      <w:pPr>
        <w:pStyle w:val="TOC1"/>
        <w:tabs>
          <w:tab w:val="right" w:leader="dot" w:pos="8306"/>
        </w:tabs>
      </w:pPr>
      <w:hyperlink w:anchor="_Toc16707" w:history="1">
        <w:r>
          <w:rPr>
            <w:rFonts w:ascii="仿宋" w:eastAsia="仿宋" w:hAnsi="仿宋" w:cs="仿宋" w:hint="eastAsia"/>
            <w:lang w:eastAsia="zh-CN"/>
          </w:rPr>
          <w:t>三、粉末冶金炉料项目文档管理</w:t>
        </w:r>
        <w:r>
          <w:tab/>
        </w:r>
        <w:r>
          <w:fldChar w:fldCharType="begin"/>
        </w:r>
        <w:r>
          <w:instrText xml:space="preserve"> PAGEREF _Toc16707 \h </w:instrText>
        </w:r>
        <w:r>
          <w:fldChar w:fldCharType="separate"/>
        </w:r>
        <w:r>
          <w:t>11</w:t>
        </w:r>
        <w:r>
          <w:fldChar w:fldCharType="end"/>
        </w:r>
      </w:hyperlink>
    </w:p>
    <w:p>
      <w:pPr>
        <w:pStyle w:val="TOC2"/>
        <w:tabs>
          <w:tab w:val="right" w:leader="dot" w:pos="8306"/>
        </w:tabs>
      </w:pPr>
      <w:hyperlink w:anchor="_Toc1481" w:history="1">
        <w:r>
          <w:rPr>
            <w:rFonts w:ascii="仿宋" w:eastAsia="仿宋" w:hAnsi="仿宋" w:cs="仿宋" w:hint="eastAsia"/>
            <w:lang w:eastAsia="zh-CN"/>
          </w:rPr>
          <w:t>(一)、文档编制与审查</w:t>
        </w:r>
        <w:r>
          <w:tab/>
        </w:r>
        <w:r>
          <w:fldChar w:fldCharType="begin"/>
        </w:r>
        <w:r>
          <w:instrText xml:space="preserve"> PAGEREF _Toc1481 \h </w:instrText>
        </w:r>
        <w:r>
          <w:fldChar w:fldCharType="separate"/>
        </w:r>
        <w:r>
          <w:t>11</w:t>
        </w:r>
        <w:r>
          <w:fldChar w:fldCharType="end"/>
        </w:r>
      </w:hyperlink>
    </w:p>
    <w:p>
      <w:pPr>
        <w:pStyle w:val="TOC2"/>
        <w:tabs>
          <w:tab w:val="right" w:leader="dot" w:pos="8306"/>
        </w:tabs>
      </w:pPr>
      <w:hyperlink w:anchor="_Toc8133" w:history="1">
        <w:r>
          <w:rPr>
            <w:rFonts w:ascii="仿宋" w:eastAsia="仿宋" w:hAnsi="仿宋" w:cs="仿宋" w:hint="eastAsia"/>
            <w:lang w:eastAsia="zh-CN"/>
          </w:rPr>
          <w:t>(二)、文档发布与分发</w:t>
        </w:r>
        <w:r>
          <w:tab/>
        </w:r>
        <w:r>
          <w:fldChar w:fldCharType="begin"/>
        </w:r>
        <w:r>
          <w:instrText xml:space="preserve"> PAGEREF _Toc8133 \h </w:instrText>
        </w:r>
        <w:r>
          <w:fldChar w:fldCharType="separate"/>
        </w:r>
        <w:r>
          <w:t>13</w:t>
        </w:r>
        <w:r>
          <w:fldChar w:fldCharType="end"/>
        </w:r>
      </w:hyperlink>
    </w:p>
    <w:p>
      <w:pPr>
        <w:pStyle w:val="TOC2"/>
        <w:tabs>
          <w:tab w:val="right" w:leader="dot" w:pos="8306"/>
        </w:tabs>
      </w:pPr>
      <w:hyperlink w:anchor="_Toc2580" w:history="1">
        <w:r>
          <w:rPr>
            <w:rFonts w:ascii="仿宋" w:eastAsia="仿宋" w:hAnsi="仿宋" w:cs="仿宋" w:hint="eastAsia"/>
            <w:lang w:eastAsia="zh-CN"/>
          </w:rPr>
          <w:t>(三)、文档存档与归档</w:t>
        </w:r>
        <w:r>
          <w:tab/>
        </w:r>
        <w:r>
          <w:fldChar w:fldCharType="begin"/>
        </w:r>
        <w:r>
          <w:instrText xml:space="preserve"> PAGEREF _Toc2580 \h </w:instrText>
        </w:r>
        <w:r>
          <w:fldChar w:fldCharType="separate"/>
        </w:r>
        <w:r>
          <w:t>13</w:t>
        </w:r>
        <w:r>
          <w:fldChar w:fldCharType="end"/>
        </w:r>
      </w:hyperlink>
    </w:p>
    <w:p>
      <w:pPr>
        <w:pStyle w:val="TOC1"/>
        <w:tabs>
          <w:tab w:val="right" w:leader="dot" w:pos="8306"/>
        </w:tabs>
      </w:pPr>
      <w:hyperlink w:anchor="_Toc5520" w:history="1">
        <w:r>
          <w:rPr>
            <w:rFonts w:ascii="仿宋" w:eastAsia="仿宋" w:hAnsi="仿宋" w:cs="仿宋" w:hint="eastAsia"/>
            <w:lang w:eastAsia="zh-CN"/>
          </w:rPr>
          <w:t>四、粉末冶金炉料项目绩效评估</w:t>
        </w:r>
        <w:r>
          <w:tab/>
        </w:r>
        <w:r>
          <w:fldChar w:fldCharType="begin"/>
        </w:r>
        <w:r>
          <w:instrText xml:space="preserve"> PAGEREF _Toc5520 \h </w:instrText>
        </w:r>
        <w:r>
          <w:fldChar w:fldCharType="separate"/>
        </w:r>
        <w:r>
          <w:t>15</w:t>
        </w:r>
        <w:r>
          <w:fldChar w:fldCharType="end"/>
        </w:r>
      </w:hyperlink>
    </w:p>
    <w:p>
      <w:pPr>
        <w:pStyle w:val="TOC2"/>
        <w:tabs>
          <w:tab w:val="right" w:leader="dot" w:pos="8306"/>
        </w:tabs>
      </w:pPr>
      <w:hyperlink w:anchor="_Toc31319" w:history="1">
        <w:r>
          <w:rPr>
            <w:rFonts w:ascii="仿宋" w:eastAsia="仿宋" w:hAnsi="仿宋" w:cs="仿宋" w:hint="eastAsia"/>
            <w:lang w:eastAsia="zh-CN"/>
          </w:rPr>
          <w:t>(一)、绩效评估指标</w:t>
        </w:r>
        <w:r>
          <w:tab/>
        </w:r>
        <w:r>
          <w:fldChar w:fldCharType="begin"/>
        </w:r>
        <w:r>
          <w:instrText xml:space="preserve"> PAGEREF _Toc31319 \h </w:instrText>
        </w:r>
        <w:r>
          <w:fldChar w:fldCharType="separate"/>
        </w:r>
        <w:r>
          <w:t>15</w:t>
        </w:r>
        <w:r>
          <w:fldChar w:fldCharType="end"/>
        </w:r>
      </w:hyperlink>
    </w:p>
    <w:p>
      <w:pPr>
        <w:pStyle w:val="TOC2"/>
        <w:tabs>
          <w:tab w:val="right" w:leader="dot" w:pos="8306"/>
        </w:tabs>
      </w:pPr>
      <w:hyperlink w:anchor="_Toc17150" w:history="1">
        <w:r>
          <w:rPr>
            <w:rFonts w:ascii="仿宋" w:eastAsia="仿宋" w:hAnsi="仿宋" w:cs="仿宋" w:hint="eastAsia"/>
            <w:lang w:eastAsia="zh-CN"/>
          </w:rPr>
          <w:t>(二)、绩效评估方法</w:t>
        </w:r>
        <w:r>
          <w:tab/>
        </w:r>
        <w:r>
          <w:fldChar w:fldCharType="begin"/>
        </w:r>
        <w:r>
          <w:instrText xml:space="preserve"> PAGEREF _Toc17150 \h </w:instrText>
        </w:r>
        <w:r>
          <w:fldChar w:fldCharType="separate"/>
        </w:r>
        <w:r>
          <w:t>16</w:t>
        </w:r>
        <w:r>
          <w:fldChar w:fldCharType="end"/>
        </w:r>
      </w:hyperlink>
    </w:p>
    <w:p>
      <w:pPr>
        <w:pStyle w:val="TOC2"/>
        <w:tabs>
          <w:tab w:val="right" w:leader="dot" w:pos="8306"/>
        </w:tabs>
      </w:pPr>
      <w:hyperlink w:anchor="_Toc7682" w:history="1">
        <w:r>
          <w:rPr>
            <w:rFonts w:ascii="仿宋" w:eastAsia="仿宋" w:hAnsi="仿宋" w:cs="仿宋" w:hint="eastAsia"/>
            <w:lang w:eastAsia="zh-CN"/>
          </w:rPr>
          <w:t>(三)、绩效评估周期</w:t>
        </w:r>
        <w:r>
          <w:tab/>
        </w:r>
        <w:r>
          <w:fldChar w:fldCharType="begin"/>
        </w:r>
        <w:r>
          <w:instrText xml:space="preserve"> PAGEREF _Toc7682 \h </w:instrText>
        </w:r>
        <w:r>
          <w:fldChar w:fldCharType="separate"/>
        </w:r>
        <w:r>
          <w:t>17</w:t>
        </w:r>
        <w:r>
          <w:fldChar w:fldCharType="end"/>
        </w:r>
      </w:hyperlink>
    </w:p>
    <w:p>
      <w:pPr>
        <w:pStyle w:val="TOC1"/>
        <w:tabs>
          <w:tab w:val="right" w:leader="dot" w:pos="8306"/>
        </w:tabs>
      </w:pPr>
      <w:hyperlink w:anchor="_Toc24642" w:history="1">
        <w:r>
          <w:rPr>
            <w:rFonts w:ascii="仿宋" w:eastAsia="仿宋" w:hAnsi="仿宋" w:cs="仿宋" w:hint="eastAsia"/>
            <w:lang w:eastAsia="zh-CN"/>
          </w:rPr>
          <w:t>五、粉末冶金炉料项目土建工程</w:t>
        </w:r>
        <w:r>
          <w:tab/>
        </w:r>
        <w:r>
          <w:fldChar w:fldCharType="begin"/>
        </w:r>
        <w:r>
          <w:instrText xml:space="preserve"> PAGEREF _Toc24642 \h </w:instrText>
        </w:r>
        <w:r>
          <w:fldChar w:fldCharType="separate"/>
        </w:r>
        <w:r>
          <w:t>18</w:t>
        </w:r>
        <w:r>
          <w:fldChar w:fldCharType="end"/>
        </w:r>
      </w:hyperlink>
    </w:p>
    <w:p>
      <w:pPr>
        <w:pStyle w:val="TOC2"/>
        <w:tabs>
          <w:tab w:val="right" w:leader="dot" w:pos="8306"/>
        </w:tabs>
      </w:pPr>
      <w:hyperlink w:anchor="_Toc2318" w:history="1">
        <w:r>
          <w:rPr>
            <w:rFonts w:ascii="仿宋" w:eastAsia="仿宋" w:hAnsi="仿宋" w:cs="仿宋" w:hint="eastAsia"/>
            <w:lang w:eastAsia="zh-CN"/>
          </w:rPr>
          <w:t>(一)、建筑工程设计原则</w:t>
        </w:r>
        <w:r>
          <w:tab/>
        </w:r>
        <w:r>
          <w:fldChar w:fldCharType="begin"/>
        </w:r>
        <w:r>
          <w:instrText xml:space="preserve"> PAGEREF _Toc2318 \h </w:instrText>
        </w:r>
        <w:r>
          <w:fldChar w:fldCharType="separate"/>
        </w:r>
        <w:r>
          <w:t>18</w:t>
        </w:r>
        <w:r>
          <w:fldChar w:fldCharType="end"/>
        </w:r>
      </w:hyperlink>
    </w:p>
    <w:p>
      <w:pPr>
        <w:pStyle w:val="TOC2"/>
        <w:tabs>
          <w:tab w:val="right" w:leader="dot" w:pos="8306"/>
        </w:tabs>
      </w:pPr>
      <w:hyperlink w:anchor="_Toc17330" w:history="1">
        <w:r>
          <w:rPr>
            <w:rFonts w:ascii="仿宋" w:eastAsia="仿宋" w:hAnsi="仿宋" w:cs="仿宋" w:hint="eastAsia"/>
            <w:lang w:eastAsia="zh-CN"/>
          </w:rPr>
          <w:t>(二)、土建工程设计年限及安全等级</w:t>
        </w:r>
        <w:r>
          <w:tab/>
        </w:r>
        <w:r>
          <w:fldChar w:fldCharType="begin"/>
        </w:r>
        <w:r>
          <w:instrText xml:space="preserve"> PAGEREF _Toc17330 \h </w:instrText>
        </w:r>
        <w:r>
          <w:fldChar w:fldCharType="separate"/>
        </w:r>
        <w:r>
          <w:t>19</w:t>
        </w:r>
        <w:r>
          <w:fldChar w:fldCharType="end"/>
        </w:r>
      </w:hyperlink>
    </w:p>
    <w:p>
      <w:pPr>
        <w:pStyle w:val="TOC2"/>
        <w:tabs>
          <w:tab w:val="right" w:leader="dot" w:pos="8306"/>
        </w:tabs>
      </w:pPr>
      <w:hyperlink w:anchor="_Toc10654" w:history="1">
        <w:r>
          <w:rPr>
            <w:rFonts w:ascii="仿宋" w:eastAsia="仿宋" w:hAnsi="仿宋" w:cs="仿宋" w:hint="eastAsia"/>
            <w:lang w:eastAsia="zh-CN"/>
          </w:rPr>
          <w:t>(三)、建筑工程设计总体要求</w:t>
        </w:r>
        <w:r>
          <w:tab/>
        </w:r>
        <w:r>
          <w:fldChar w:fldCharType="begin"/>
        </w:r>
        <w:r>
          <w:instrText xml:space="preserve"> PAGEREF _Toc10654 \h </w:instrText>
        </w:r>
        <w:r>
          <w:fldChar w:fldCharType="separate"/>
        </w:r>
        <w:r>
          <w:t>20</w:t>
        </w:r>
        <w:r>
          <w:fldChar w:fldCharType="end"/>
        </w:r>
      </w:hyperlink>
    </w:p>
    <w:p>
      <w:pPr>
        <w:pStyle w:val="TOC2"/>
        <w:tabs>
          <w:tab w:val="right" w:leader="dot" w:pos="8306"/>
        </w:tabs>
      </w:pPr>
      <w:hyperlink w:anchor="_Toc22406" w:history="1">
        <w:r>
          <w:rPr>
            <w:rFonts w:ascii="仿宋" w:eastAsia="仿宋" w:hAnsi="仿宋" w:cs="仿宋" w:hint="eastAsia"/>
            <w:lang w:eastAsia="zh-CN"/>
          </w:rPr>
          <w:t>(四)、土建工程建设指标</w:t>
        </w:r>
        <w:r>
          <w:tab/>
        </w:r>
        <w:r>
          <w:fldChar w:fldCharType="begin"/>
        </w:r>
        <w:r>
          <w:instrText xml:space="preserve"> PAGEREF _Toc22406 \h </w:instrText>
        </w:r>
        <w:r>
          <w:fldChar w:fldCharType="separate"/>
        </w:r>
        <w:r>
          <w:t>21</w:t>
        </w:r>
        <w:r>
          <w:fldChar w:fldCharType="end"/>
        </w:r>
      </w:hyperlink>
    </w:p>
    <w:p>
      <w:pPr>
        <w:pStyle w:val="TOC1"/>
        <w:tabs>
          <w:tab w:val="right" w:leader="dot" w:pos="8306"/>
        </w:tabs>
      </w:pPr>
      <w:hyperlink w:anchor="_Toc2871" w:history="1">
        <w:r>
          <w:rPr>
            <w:rFonts w:ascii="仿宋" w:eastAsia="仿宋" w:hAnsi="仿宋" w:cs="仿宋" w:hint="eastAsia"/>
            <w:lang w:eastAsia="zh-CN"/>
          </w:rPr>
          <w:t>六、市场分析、调研</w:t>
        </w:r>
        <w:r>
          <w:tab/>
        </w:r>
        <w:r>
          <w:fldChar w:fldCharType="begin"/>
        </w:r>
        <w:r>
          <w:instrText xml:space="preserve"> PAGEREF _Toc2871 \h </w:instrText>
        </w:r>
        <w:r>
          <w:fldChar w:fldCharType="separate"/>
        </w:r>
        <w:r>
          <w:t>21</w:t>
        </w:r>
        <w:r>
          <w:fldChar w:fldCharType="end"/>
        </w:r>
      </w:hyperlink>
    </w:p>
    <w:p>
      <w:pPr>
        <w:pStyle w:val="TOC2"/>
        <w:tabs>
          <w:tab w:val="right" w:leader="dot" w:pos="8306"/>
        </w:tabs>
      </w:pPr>
      <w:hyperlink w:anchor="_Toc25236" w:history="1">
        <w:r>
          <w:rPr>
            <w:rFonts w:ascii="仿宋" w:eastAsia="仿宋" w:hAnsi="仿宋" w:cs="仿宋" w:hint="eastAsia"/>
            <w:lang w:eastAsia="zh-CN"/>
          </w:rPr>
          <w:t>(一)、粉末冶金炉料行业分析</w:t>
        </w:r>
        <w:r>
          <w:tab/>
        </w:r>
        <w:r>
          <w:fldChar w:fldCharType="begin"/>
        </w:r>
        <w:r>
          <w:instrText xml:space="preserve"> PAGEREF _Toc25236 \h </w:instrText>
        </w:r>
        <w:r>
          <w:fldChar w:fldCharType="separate"/>
        </w:r>
        <w:r>
          <w:t>21</w:t>
        </w:r>
        <w:r>
          <w:fldChar w:fldCharType="end"/>
        </w:r>
      </w:hyperlink>
    </w:p>
    <w:p>
      <w:pPr>
        <w:pStyle w:val="TOC2"/>
        <w:tabs>
          <w:tab w:val="right" w:leader="dot" w:pos="8306"/>
        </w:tabs>
      </w:pPr>
      <w:hyperlink w:anchor="_Toc17697" w:history="1">
        <w:r>
          <w:rPr>
            <w:rFonts w:ascii="仿宋" w:eastAsia="仿宋" w:hAnsi="仿宋" w:cs="仿宋" w:hint="eastAsia"/>
            <w:lang w:eastAsia="zh-CN"/>
          </w:rPr>
          <w:t>(二)、粉末冶金炉料市场分析预测</w:t>
        </w:r>
        <w:r>
          <w:tab/>
        </w:r>
        <w:r>
          <w:fldChar w:fldCharType="begin"/>
        </w:r>
        <w:r>
          <w:instrText xml:space="preserve"> PAGEREF _Toc17697 \h </w:instrText>
        </w:r>
        <w:r>
          <w:fldChar w:fldCharType="separate"/>
        </w:r>
        <w:r>
          <w:t>22</w:t>
        </w:r>
        <w:r>
          <w:fldChar w:fldCharType="end"/>
        </w:r>
      </w:hyperlink>
    </w:p>
    <w:p>
      <w:pPr>
        <w:pStyle w:val="TOC1"/>
        <w:tabs>
          <w:tab w:val="right" w:leader="dot" w:pos="8306"/>
        </w:tabs>
      </w:pPr>
      <w:hyperlink w:anchor="_Toc25538" w:history="1">
        <w:r>
          <w:rPr>
            <w:rFonts w:ascii="仿宋" w:eastAsia="仿宋" w:hAnsi="仿宋" w:cs="仿宋" w:hint="eastAsia"/>
            <w:lang w:eastAsia="zh-CN"/>
          </w:rPr>
          <w:t>七、粉末冶金炉料项目风险管理</w:t>
        </w:r>
        <w:r>
          <w:tab/>
        </w:r>
        <w:r>
          <w:fldChar w:fldCharType="begin"/>
        </w:r>
        <w:r>
          <w:instrText xml:space="preserve"> PAGEREF _Toc25538 \h </w:instrText>
        </w:r>
        <w:r>
          <w:fldChar w:fldCharType="separate"/>
        </w:r>
        <w:r>
          <w:t>23</w:t>
        </w:r>
        <w:r>
          <w:fldChar w:fldCharType="end"/>
        </w:r>
      </w:hyperlink>
    </w:p>
    <w:p>
      <w:pPr>
        <w:pStyle w:val="TOC2"/>
        <w:tabs>
          <w:tab w:val="right" w:leader="dot" w:pos="8306"/>
        </w:tabs>
      </w:pPr>
      <w:hyperlink w:anchor="_Toc29812" w:history="1">
        <w:r>
          <w:rPr>
            <w:rFonts w:ascii="仿宋" w:eastAsia="仿宋" w:hAnsi="仿宋" w:cs="仿宋" w:hint="eastAsia"/>
            <w:lang w:eastAsia="zh-CN"/>
          </w:rPr>
          <w:t>(一)、风险识别与评估</w:t>
        </w:r>
        <w:r>
          <w:tab/>
        </w:r>
        <w:r>
          <w:fldChar w:fldCharType="begin"/>
        </w:r>
        <w:r>
          <w:instrText xml:space="preserve"> PAGEREF _Toc29812 \h </w:instrText>
        </w:r>
        <w:r>
          <w:fldChar w:fldCharType="separate"/>
        </w:r>
        <w:r>
          <w:t>23</w:t>
        </w:r>
        <w:r>
          <w:fldChar w:fldCharType="end"/>
        </w:r>
      </w:hyperlink>
    </w:p>
    <w:p>
      <w:pPr>
        <w:pStyle w:val="TOC2"/>
        <w:tabs>
          <w:tab w:val="right" w:leader="dot" w:pos="8306"/>
        </w:tabs>
      </w:pPr>
      <w:hyperlink w:anchor="_Toc32336" w:history="1">
        <w:r>
          <w:rPr>
            <w:rFonts w:ascii="仿宋" w:eastAsia="仿宋" w:hAnsi="仿宋" w:cs="仿宋" w:hint="eastAsia"/>
            <w:lang w:eastAsia="zh-CN"/>
          </w:rPr>
          <w:t>(二)、风险应对策略</w:t>
        </w:r>
        <w:r>
          <w:tab/>
        </w:r>
        <w:r>
          <w:fldChar w:fldCharType="begin"/>
        </w:r>
        <w:r>
          <w:instrText xml:space="preserve"> PAGEREF _Toc32336 \h </w:instrText>
        </w:r>
        <w:r>
          <w:fldChar w:fldCharType="separate"/>
        </w:r>
        <w:r>
          <w:t>24</w:t>
        </w:r>
        <w:r>
          <w:fldChar w:fldCharType="end"/>
        </w:r>
      </w:hyperlink>
    </w:p>
    <w:p>
      <w:pPr>
        <w:pStyle w:val="TOC2"/>
        <w:tabs>
          <w:tab w:val="right" w:leader="dot" w:pos="8306"/>
        </w:tabs>
      </w:pPr>
      <w:hyperlink w:anchor="_Toc26582" w:history="1">
        <w:r>
          <w:rPr>
            <w:rFonts w:ascii="仿宋" w:eastAsia="仿宋" w:hAnsi="仿宋" w:cs="仿宋" w:hint="eastAsia"/>
            <w:lang w:eastAsia="zh-CN"/>
          </w:rPr>
          <w:t>(三)、风险监控与控制</w:t>
        </w:r>
        <w:r>
          <w:tab/>
        </w:r>
        <w:r>
          <w:fldChar w:fldCharType="begin"/>
        </w:r>
        <w:r>
          <w:instrText xml:space="preserve"> PAGEREF _Toc26582 \h </w:instrText>
        </w:r>
        <w:r>
          <w:fldChar w:fldCharType="separate"/>
        </w:r>
        <w:r>
          <w:t>26</w:t>
        </w:r>
        <w:r>
          <w:fldChar w:fldCharType="end"/>
        </w:r>
      </w:hyperlink>
    </w:p>
    <w:p>
      <w:pPr>
        <w:pStyle w:val="TOC1"/>
        <w:tabs>
          <w:tab w:val="right" w:leader="dot" w:pos="8306"/>
        </w:tabs>
      </w:pPr>
      <w:hyperlink w:anchor="_Toc9510" w:history="1">
        <w:r>
          <w:rPr>
            <w:rFonts w:ascii="仿宋" w:eastAsia="仿宋" w:hAnsi="仿宋" w:cs="仿宋" w:hint="eastAsia"/>
            <w:lang w:eastAsia="zh-CN"/>
          </w:rPr>
          <w:t>八、生产安全保护</w:t>
        </w:r>
        <w:r>
          <w:tab/>
        </w:r>
        <w:r>
          <w:fldChar w:fldCharType="begin"/>
        </w:r>
        <w:r>
          <w:instrText xml:space="preserve"> PAGEREF _Toc9510 \h </w:instrText>
        </w:r>
        <w:r>
          <w:fldChar w:fldCharType="separate"/>
        </w:r>
        <w:r>
          <w:t>27</w:t>
        </w:r>
        <w:r>
          <w:fldChar w:fldCharType="end"/>
        </w:r>
      </w:hyperlink>
    </w:p>
    <w:p>
      <w:pPr>
        <w:pStyle w:val="TOC2"/>
        <w:tabs>
          <w:tab w:val="right" w:leader="dot" w:pos="8306"/>
        </w:tabs>
      </w:pPr>
      <w:hyperlink w:anchor="_Toc4608" w:history="1">
        <w:r>
          <w:rPr>
            <w:rFonts w:ascii="仿宋" w:eastAsia="仿宋" w:hAnsi="仿宋" w:cs="仿宋" w:hint="eastAsia"/>
            <w:lang w:eastAsia="zh-CN"/>
          </w:rPr>
          <w:t>(一)、消防安全</w:t>
        </w:r>
        <w:r>
          <w:tab/>
        </w:r>
        <w:r>
          <w:fldChar w:fldCharType="begin"/>
        </w:r>
        <w:r>
          <w:instrText xml:space="preserve"> PAGEREF _Toc4608 \h </w:instrText>
        </w:r>
        <w:r>
          <w:fldChar w:fldCharType="separate"/>
        </w:r>
        <w:r>
          <w:t>27</w:t>
        </w:r>
        <w:r>
          <w:fldChar w:fldCharType="end"/>
        </w:r>
      </w:hyperlink>
    </w:p>
    <w:p>
      <w:pPr>
        <w:pStyle w:val="TOC2"/>
        <w:tabs>
          <w:tab w:val="right" w:leader="dot" w:pos="8306"/>
        </w:tabs>
      </w:pPr>
      <w:hyperlink w:anchor="_Toc26049" w:history="1">
        <w:r>
          <w:rPr>
            <w:rFonts w:ascii="仿宋" w:eastAsia="仿宋" w:hAnsi="仿宋" w:cs="仿宋" w:hint="eastAsia"/>
            <w:lang w:eastAsia="zh-CN"/>
          </w:rPr>
          <w:t>(二)、防火防爆总图布置措施</w:t>
        </w:r>
        <w:r>
          <w:tab/>
        </w:r>
        <w:r>
          <w:fldChar w:fldCharType="begin"/>
        </w:r>
        <w:r>
          <w:instrText xml:space="preserve"> PAGEREF _Toc26049 \h </w:instrText>
        </w:r>
        <w:r>
          <w:fldChar w:fldCharType="separate"/>
        </w:r>
        <w:r>
          <w:t>28</w:t>
        </w:r>
        <w:r>
          <w:fldChar w:fldCharType="end"/>
        </w:r>
      </w:hyperlink>
    </w:p>
    <w:p>
      <w:pPr>
        <w:pStyle w:val="TOC2"/>
        <w:tabs>
          <w:tab w:val="right" w:leader="dot" w:pos="8306"/>
        </w:tabs>
      </w:pPr>
      <w:hyperlink w:anchor="_Toc16764" w:history="1">
        <w:r>
          <w:rPr>
            <w:rFonts w:ascii="仿宋" w:eastAsia="仿宋" w:hAnsi="仿宋" w:cs="仿宋" w:hint="eastAsia"/>
            <w:lang w:eastAsia="zh-CN"/>
          </w:rPr>
          <w:t>(三)、自然灾害防范措施</w:t>
        </w:r>
        <w:r>
          <w:tab/>
        </w:r>
        <w:r>
          <w:fldChar w:fldCharType="begin"/>
        </w:r>
        <w:r>
          <w:instrText xml:space="preserve"> PAGEREF _Toc16764 \h </w:instrText>
        </w:r>
        <w:r>
          <w:fldChar w:fldCharType="separate"/>
        </w:r>
        <w:r>
          <w:t>29</w:t>
        </w:r>
        <w:r>
          <w:fldChar w:fldCharType="end"/>
        </w:r>
      </w:hyperlink>
    </w:p>
    <w:p>
      <w:pPr>
        <w:pStyle w:val="TOC2"/>
        <w:tabs>
          <w:tab w:val="right" w:leader="dot" w:pos="8306"/>
        </w:tabs>
      </w:pPr>
      <w:hyperlink w:anchor="_Toc30596" w:history="1">
        <w:r>
          <w:rPr>
            <w:rFonts w:ascii="仿宋" w:eastAsia="仿宋" w:hAnsi="仿宋" w:cs="仿宋" w:hint="eastAsia"/>
            <w:lang w:eastAsia="zh-CN"/>
          </w:rPr>
          <w:t>(四)、安全色及安全标志使用要求</w:t>
        </w:r>
        <w:r>
          <w:tab/>
        </w:r>
        <w:r>
          <w:fldChar w:fldCharType="begin"/>
        </w:r>
        <w:r>
          <w:instrText xml:space="preserve"> PAGEREF _Toc30596 \h </w:instrText>
        </w:r>
        <w:r>
          <w:fldChar w:fldCharType="separate"/>
        </w:r>
        <w:r>
          <w:t>30</w:t>
        </w:r>
        <w:r>
          <w:fldChar w:fldCharType="end"/>
        </w:r>
      </w:hyperlink>
    </w:p>
    <w:p>
      <w:pPr>
        <w:pStyle w:val="TOC2"/>
        <w:tabs>
          <w:tab w:val="right" w:leader="dot" w:pos="8306"/>
        </w:tabs>
      </w:pPr>
      <w:hyperlink w:anchor="_Toc20280" w:history="1">
        <w:r>
          <w:rPr>
            <w:rFonts w:ascii="仿宋" w:eastAsia="仿宋" w:hAnsi="仿宋" w:cs="仿宋" w:hint="eastAsia"/>
            <w:lang w:eastAsia="zh-CN"/>
          </w:rPr>
          <w:t>(五)、防尘防毒措施</w:t>
        </w:r>
        <w:r>
          <w:tab/>
        </w:r>
        <w:r>
          <w:fldChar w:fldCharType="begin"/>
        </w:r>
        <w:r>
          <w:instrText xml:space="preserve"> PAGEREF _Toc20280 \h </w:instrText>
        </w:r>
        <w:r>
          <w:fldChar w:fldCharType="separate"/>
        </w:r>
        <w:r>
          <w:t>31</w:t>
        </w:r>
        <w:r>
          <w:fldChar w:fldCharType="end"/>
        </w:r>
      </w:hyperlink>
    </w:p>
    <w:p>
      <w:pPr>
        <w:pStyle w:val="TOC2"/>
        <w:tabs>
          <w:tab w:val="right" w:leader="dot" w:pos="8306"/>
        </w:tabs>
      </w:pPr>
      <w:hyperlink w:anchor="_Toc6757" w:history="1">
        <w:r>
          <w:rPr>
            <w:rFonts w:ascii="仿宋" w:eastAsia="仿宋" w:hAnsi="仿宋" w:cs="仿宋" w:hint="eastAsia"/>
            <w:lang w:eastAsia="zh-CN"/>
          </w:rPr>
          <w:t>(六)、防静电、触电防护及防雷措施</w:t>
        </w:r>
        <w:r>
          <w:tab/>
        </w:r>
        <w:r>
          <w:fldChar w:fldCharType="begin"/>
        </w:r>
        <w:r>
          <w:instrText xml:space="preserve"> PAGEREF _Toc6757 \h </w:instrText>
        </w:r>
        <w:r>
          <w:fldChar w:fldCharType="separate"/>
        </w:r>
        <w:r>
          <w:t>32</w:t>
        </w:r>
        <w:r>
          <w:fldChar w:fldCharType="end"/>
        </w:r>
      </w:hyperlink>
    </w:p>
    <w:p>
      <w:pPr>
        <w:pStyle w:val="TOC2"/>
        <w:tabs>
          <w:tab w:val="right" w:leader="dot" w:pos="8306"/>
        </w:tabs>
      </w:pPr>
      <w:hyperlink w:anchor="_Toc17132" w:history="1">
        <w:r>
          <w:rPr>
            <w:rFonts w:ascii="仿宋" w:eastAsia="仿宋" w:hAnsi="仿宋" w:cs="仿宋" w:hint="eastAsia"/>
            <w:lang w:eastAsia="zh-CN"/>
          </w:rPr>
          <w:t>(七)、机械设备安全保障措施</w:t>
        </w:r>
        <w:r>
          <w:tab/>
        </w:r>
        <w:r>
          <w:fldChar w:fldCharType="begin"/>
        </w:r>
        <w:r>
          <w:instrText xml:space="preserve"> PAGEREF _Toc17132 \h </w:instrText>
        </w:r>
        <w:r>
          <w:fldChar w:fldCharType="separate"/>
        </w:r>
        <w:r>
          <w:t>33</w:t>
        </w:r>
        <w:r>
          <w:fldChar w:fldCharType="end"/>
        </w:r>
      </w:hyperlink>
    </w:p>
    <w:p>
      <w:pPr>
        <w:pStyle w:val="TOC1"/>
        <w:tabs>
          <w:tab w:val="right" w:leader="dot" w:pos="8306"/>
        </w:tabs>
      </w:pPr>
      <w:hyperlink w:anchor="_Toc26721" w:history="1">
        <w:r>
          <w:rPr>
            <w:rFonts w:ascii="仿宋" w:eastAsia="仿宋" w:hAnsi="仿宋" w:cs="仿宋" w:hint="eastAsia"/>
            <w:lang w:eastAsia="zh-CN"/>
          </w:rPr>
          <w:t>九、粉末冶金炉料项目创新与研发</w:t>
        </w:r>
        <w:r>
          <w:tab/>
        </w:r>
        <w:r>
          <w:fldChar w:fldCharType="begin"/>
        </w:r>
        <w:r>
          <w:instrText xml:space="preserve"> PAGEREF _Toc26721 \h </w:instrText>
        </w:r>
        <w:r>
          <w:fldChar w:fldCharType="separate"/>
        </w:r>
        <w:r>
          <w:t>35</w:t>
        </w:r>
        <w:r>
          <w:fldChar w:fldCharType="end"/>
        </w:r>
      </w:hyperlink>
    </w:p>
    <w:p>
      <w:pPr>
        <w:pStyle w:val="TOC2"/>
        <w:tabs>
          <w:tab w:val="right" w:leader="dot" w:pos="8306"/>
        </w:tabs>
      </w:pPr>
      <w:hyperlink w:anchor="_Toc9051" w:history="1">
        <w:r>
          <w:rPr>
            <w:rFonts w:ascii="仿宋" w:eastAsia="仿宋" w:hAnsi="仿宋" w:cs="仿宋" w:hint="eastAsia"/>
            <w:lang w:eastAsia="zh-CN"/>
          </w:rPr>
          <w:t>(一)、创新策略与方向</w:t>
        </w:r>
        <w:r>
          <w:tab/>
        </w:r>
        <w:r>
          <w:fldChar w:fldCharType="begin"/>
        </w:r>
        <w:r>
          <w:instrText xml:space="preserve"> PAGEREF _Toc9051 \h </w:instrText>
        </w:r>
        <w:r>
          <w:fldChar w:fldCharType="separate"/>
        </w:r>
        <w:r>
          <w:t>35</w:t>
        </w:r>
        <w:r>
          <w:fldChar w:fldCharType="end"/>
        </w:r>
      </w:hyperlink>
    </w:p>
    <w:p>
      <w:pPr>
        <w:pStyle w:val="TOC2"/>
        <w:tabs>
          <w:tab w:val="right" w:leader="dot" w:pos="8306"/>
        </w:tabs>
      </w:pPr>
      <w:hyperlink w:anchor="_Toc5903" w:history="1">
        <w:r>
          <w:rPr>
            <w:rFonts w:ascii="仿宋" w:eastAsia="仿宋" w:hAnsi="仿宋" w:cs="仿宋" w:hint="eastAsia"/>
            <w:lang w:eastAsia="zh-CN"/>
          </w:rPr>
          <w:t>(二)、研发规划与投入</w:t>
        </w:r>
        <w:r>
          <w:tab/>
        </w:r>
        <w:r>
          <w:fldChar w:fldCharType="begin"/>
        </w:r>
        <w:r>
          <w:instrText xml:space="preserve"> PAGEREF _Toc5903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1" w:history="1">
        <w:r>
          <w:rPr>
            <w:rFonts w:ascii="仿宋" w:eastAsia="仿宋" w:hAnsi="仿宋" w:cs="仿宋" w:hint="eastAsia"/>
            <w:lang w:eastAsia="zh-CN"/>
          </w:rPr>
          <w:t>十、粉末冶金炉料项目投资规划</w:t>
        </w:r>
        <w:r>
          <w:tab/>
        </w:r>
        <w:r>
          <w:fldChar w:fldCharType="begin"/>
        </w:r>
        <w:r>
          <w:instrText xml:space="preserve"> PAGEREF _Toc6651 \h </w:instrText>
        </w:r>
        <w:r>
          <w:fldChar w:fldCharType="separate"/>
        </w:r>
        <w:r>
          <w:t>38</w:t>
        </w:r>
        <w:r>
          <w:fldChar w:fldCharType="end"/>
        </w:r>
      </w:hyperlink>
    </w:p>
    <w:p>
      <w:pPr>
        <w:pStyle w:val="TOC2"/>
        <w:tabs>
          <w:tab w:val="right" w:leader="dot" w:pos="8306"/>
        </w:tabs>
      </w:pPr>
      <w:hyperlink w:anchor="_Toc21324" w:history="1">
        <w:r>
          <w:rPr>
            <w:rFonts w:ascii="仿宋" w:eastAsia="仿宋" w:hAnsi="仿宋" w:cs="仿宋" w:hint="eastAsia"/>
            <w:lang w:eastAsia="zh-CN"/>
          </w:rPr>
          <w:t>(一)、粉末冶金炉料项目总投资估算</w:t>
        </w:r>
        <w:r>
          <w:tab/>
        </w:r>
        <w:r>
          <w:fldChar w:fldCharType="begin"/>
        </w:r>
        <w:r>
          <w:instrText xml:space="preserve"> PAGEREF _Toc21324 \h </w:instrText>
        </w:r>
        <w:r>
          <w:fldChar w:fldCharType="separate"/>
        </w:r>
        <w:r>
          <w:t>38</w:t>
        </w:r>
        <w:r>
          <w:fldChar w:fldCharType="end"/>
        </w:r>
      </w:hyperlink>
    </w:p>
    <w:p>
      <w:pPr>
        <w:pStyle w:val="TOC2"/>
        <w:tabs>
          <w:tab w:val="right" w:leader="dot" w:pos="8306"/>
        </w:tabs>
      </w:pPr>
      <w:hyperlink w:anchor="_Toc3214" w:history="1">
        <w:r>
          <w:rPr>
            <w:rFonts w:ascii="仿宋" w:eastAsia="仿宋" w:hAnsi="仿宋" w:cs="仿宋" w:hint="eastAsia"/>
            <w:lang w:eastAsia="zh-CN"/>
          </w:rPr>
          <w:t>(二)、资金筹措</w:t>
        </w:r>
        <w:r>
          <w:tab/>
        </w:r>
        <w:r>
          <w:fldChar w:fldCharType="begin"/>
        </w:r>
        <w:r>
          <w:instrText xml:space="preserve"> PAGEREF _Toc3214 \h </w:instrText>
        </w:r>
        <w:r>
          <w:fldChar w:fldCharType="separate"/>
        </w:r>
        <w:r>
          <w:t>39</w:t>
        </w:r>
        <w:r>
          <w:fldChar w:fldCharType="end"/>
        </w:r>
      </w:hyperlink>
    </w:p>
    <w:p>
      <w:pPr>
        <w:pStyle w:val="TOC1"/>
        <w:tabs>
          <w:tab w:val="right" w:leader="dot" w:pos="8306"/>
        </w:tabs>
      </w:pPr>
      <w:hyperlink w:anchor="_Toc28380" w:history="1">
        <w:r>
          <w:rPr>
            <w:rFonts w:ascii="仿宋" w:eastAsia="仿宋" w:hAnsi="仿宋" w:cs="仿宋" w:hint="eastAsia"/>
            <w:lang w:eastAsia="zh-CN"/>
          </w:rPr>
          <w:t>十一、粉末冶金炉料项目计划安排</w:t>
        </w:r>
        <w:r>
          <w:tab/>
        </w:r>
        <w:r>
          <w:fldChar w:fldCharType="begin"/>
        </w:r>
        <w:r>
          <w:instrText xml:space="preserve"> PAGEREF _Toc28380 \h </w:instrText>
        </w:r>
        <w:r>
          <w:fldChar w:fldCharType="separate"/>
        </w:r>
        <w:r>
          <w:t>40</w:t>
        </w:r>
        <w:r>
          <w:fldChar w:fldCharType="end"/>
        </w:r>
      </w:hyperlink>
    </w:p>
    <w:p>
      <w:pPr>
        <w:pStyle w:val="TOC2"/>
        <w:tabs>
          <w:tab w:val="right" w:leader="dot" w:pos="8306"/>
        </w:tabs>
      </w:pPr>
      <w:hyperlink w:anchor="_Toc9378" w:history="1">
        <w:r>
          <w:rPr>
            <w:rFonts w:ascii="仿宋" w:eastAsia="仿宋" w:hAnsi="仿宋" w:cs="仿宋" w:hint="eastAsia"/>
            <w:lang w:eastAsia="zh-CN"/>
          </w:rPr>
          <w:t>(一)、建设周期</w:t>
        </w:r>
        <w:r>
          <w:tab/>
        </w:r>
        <w:r>
          <w:fldChar w:fldCharType="begin"/>
        </w:r>
        <w:r>
          <w:instrText xml:space="preserve"> PAGEREF _Toc9378 \h </w:instrText>
        </w:r>
        <w:r>
          <w:fldChar w:fldCharType="separate"/>
        </w:r>
        <w:r>
          <w:t>40</w:t>
        </w:r>
        <w:r>
          <w:fldChar w:fldCharType="end"/>
        </w:r>
      </w:hyperlink>
    </w:p>
    <w:p>
      <w:pPr>
        <w:pStyle w:val="TOC2"/>
        <w:tabs>
          <w:tab w:val="right" w:leader="dot" w:pos="8306"/>
        </w:tabs>
      </w:pPr>
      <w:hyperlink w:anchor="_Toc6254" w:history="1">
        <w:r>
          <w:rPr>
            <w:rFonts w:ascii="仿宋" w:eastAsia="仿宋" w:hAnsi="仿宋" w:cs="仿宋" w:hint="eastAsia"/>
            <w:lang w:eastAsia="zh-CN"/>
          </w:rPr>
          <w:t>(二)、建设进度</w:t>
        </w:r>
        <w:r>
          <w:tab/>
        </w:r>
        <w:r>
          <w:fldChar w:fldCharType="begin"/>
        </w:r>
        <w:r>
          <w:instrText xml:space="preserve"> PAGEREF _Toc6254 \h </w:instrText>
        </w:r>
        <w:r>
          <w:fldChar w:fldCharType="separate"/>
        </w:r>
        <w:r>
          <w:t>41</w:t>
        </w:r>
        <w:r>
          <w:fldChar w:fldCharType="end"/>
        </w:r>
      </w:hyperlink>
    </w:p>
    <w:p>
      <w:pPr>
        <w:pStyle w:val="TOC2"/>
        <w:tabs>
          <w:tab w:val="right" w:leader="dot" w:pos="8306"/>
        </w:tabs>
      </w:pPr>
      <w:hyperlink w:anchor="_Toc15395" w:history="1">
        <w:r>
          <w:rPr>
            <w:rFonts w:ascii="仿宋" w:eastAsia="仿宋" w:hAnsi="仿宋" w:cs="仿宋" w:hint="eastAsia"/>
            <w:lang w:eastAsia="zh-CN"/>
          </w:rPr>
          <w:t>(三)、进度安排注意事项</w:t>
        </w:r>
        <w:r>
          <w:tab/>
        </w:r>
        <w:r>
          <w:fldChar w:fldCharType="begin"/>
        </w:r>
        <w:r>
          <w:instrText xml:space="preserve"> PAGEREF _Toc15395 \h </w:instrText>
        </w:r>
        <w:r>
          <w:fldChar w:fldCharType="separate"/>
        </w:r>
        <w:r>
          <w:t>42</w:t>
        </w:r>
        <w:r>
          <w:fldChar w:fldCharType="end"/>
        </w:r>
      </w:hyperlink>
    </w:p>
    <w:p>
      <w:pPr>
        <w:pStyle w:val="TOC2"/>
        <w:tabs>
          <w:tab w:val="right" w:leader="dot" w:pos="8306"/>
        </w:tabs>
      </w:pPr>
      <w:hyperlink w:anchor="_Toc22632" w:history="1">
        <w:r>
          <w:rPr>
            <w:rFonts w:ascii="仿宋" w:eastAsia="仿宋" w:hAnsi="仿宋" w:cs="仿宋" w:hint="eastAsia"/>
            <w:lang w:eastAsia="zh-CN"/>
          </w:rPr>
          <w:t>(四)、人力资源配置</w:t>
        </w:r>
        <w:r>
          <w:tab/>
        </w:r>
        <w:r>
          <w:fldChar w:fldCharType="begin"/>
        </w:r>
        <w:r>
          <w:instrText xml:space="preserve"> PAGEREF _Toc22632 \h </w:instrText>
        </w:r>
        <w:r>
          <w:fldChar w:fldCharType="separate"/>
        </w:r>
        <w:r>
          <w:t>43</w:t>
        </w:r>
        <w:r>
          <w:fldChar w:fldCharType="end"/>
        </w:r>
      </w:hyperlink>
    </w:p>
    <w:p>
      <w:pPr>
        <w:pStyle w:val="TOC1"/>
        <w:tabs>
          <w:tab w:val="right" w:leader="dot" w:pos="8306"/>
        </w:tabs>
      </w:pPr>
      <w:hyperlink w:anchor="_Toc8028" w:history="1">
        <w:r>
          <w:rPr>
            <w:rFonts w:ascii="仿宋" w:eastAsia="仿宋" w:hAnsi="仿宋" w:cs="仿宋" w:hint="eastAsia"/>
            <w:lang w:eastAsia="zh-CN"/>
          </w:rPr>
          <w:t>十二、粉末冶金炉料项目经营效益</w:t>
        </w:r>
        <w:r>
          <w:tab/>
        </w:r>
        <w:r>
          <w:fldChar w:fldCharType="begin"/>
        </w:r>
        <w:r>
          <w:instrText xml:space="preserve"> PAGEREF _Toc8028 \h </w:instrText>
        </w:r>
        <w:r>
          <w:fldChar w:fldCharType="separate"/>
        </w:r>
        <w:r>
          <w:t>44</w:t>
        </w:r>
        <w:r>
          <w:fldChar w:fldCharType="end"/>
        </w:r>
      </w:hyperlink>
    </w:p>
    <w:p>
      <w:pPr>
        <w:pStyle w:val="TOC2"/>
        <w:tabs>
          <w:tab w:val="right" w:leader="dot" w:pos="8306"/>
        </w:tabs>
      </w:pPr>
      <w:hyperlink w:anchor="_Toc8547" w:history="1">
        <w:r>
          <w:rPr>
            <w:rFonts w:ascii="仿宋" w:eastAsia="仿宋" w:hAnsi="仿宋" w:cs="仿宋" w:hint="eastAsia"/>
            <w:lang w:eastAsia="zh-CN"/>
          </w:rPr>
          <w:t>(一)、经济评价财务测算</w:t>
        </w:r>
        <w:r>
          <w:tab/>
        </w:r>
        <w:r>
          <w:fldChar w:fldCharType="begin"/>
        </w:r>
        <w:r>
          <w:instrText xml:space="preserve"> PAGEREF _Toc8547 \h </w:instrText>
        </w:r>
        <w:r>
          <w:fldChar w:fldCharType="separate"/>
        </w:r>
        <w:r>
          <w:t>44</w:t>
        </w:r>
        <w:r>
          <w:fldChar w:fldCharType="end"/>
        </w:r>
      </w:hyperlink>
    </w:p>
    <w:p>
      <w:pPr>
        <w:pStyle w:val="TOC2"/>
        <w:tabs>
          <w:tab w:val="right" w:leader="dot" w:pos="8306"/>
        </w:tabs>
      </w:pPr>
      <w:hyperlink w:anchor="_Toc22554" w:history="1">
        <w:r>
          <w:rPr>
            <w:rFonts w:ascii="仿宋" w:eastAsia="仿宋" w:hAnsi="仿宋" w:cs="仿宋" w:hint="eastAsia"/>
            <w:lang w:eastAsia="zh-CN"/>
          </w:rPr>
          <w:t>(二)、粉末冶金炉料项目盈利能力分析</w:t>
        </w:r>
        <w:r>
          <w:tab/>
        </w:r>
        <w:r>
          <w:fldChar w:fldCharType="begin"/>
        </w:r>
        <w:r>
          <w:instrText xml:space="preserve"> PAGEREF _Toc22554 \h </w:instrText>
        </w:r>
        <w:r>
          <w:fldChar w:fldCharType="separate"/>
        </w:r>
        <w:r>
          <w:t>45</w:t>
        </w:r>
        <w:r>
          <w:fldChar w:fldCharType="end"/>
        </w:r>
      </w:hyperlink>
    </w:p>
    <w:p>
      <w:pPr>
        <w:pStyle w:val="TOC1"/>
        <w:tabs>
          <w:tab w:val="right" w:leader="dot" w:pos="8306"/>
        </w:tabs>
      </w:pPr>
      <w:hyperlink w:anchor="_Toc31042" w:history="1">
        <w:r>
          <w:rPr>
            <w:rFonts w:ascii="仿宋" w:eastAsia="仿宋" w:hAnsi="仿宋" w:cs="仿宋" w:hint="eastAsia"/>
            <w:lang w:eastAsia="zh-CN"/>
          </w:rPr>
          <w:t>十三、粉末冶金炉料项目工程方案分析</w:t>
        </w:r>
        <w:r>
          <w:tab/>
        </w:r>
        <w:r>
          <w:fldChar w:fldCharType="begin"/>
        </w:r>
        <w:r>
          <w:instrText xml:space="preserve"> PAGEREF _Toc31042 \h </w:instrText>
        </w:r>
        <w:r>
          <w:fldChar w:fldCharType="separate"/>
        </w:r>
        <w:r>
          <w:t>46</w:t>
        </w:r>
        <w:r>
          <w:fldChar w:fldCharType="end"/>
        </w:r>
      </w:hyperlink>
    </w:p>
    <w:p>
      <w:pPr>
        <w:pStyle w:val="TOC2"/>
        <w:tabs>
          <w:tab w:val="right" w:leader="dot" w:pos="8306"/>
        </w:tabs>
      </w:pPr>
      <w:hyperlink w:anchor="_Toc4816" w:history="1">
        <w:r>
          <w:rPr>
            <w:rFonts w:ascii="仿宋" w:eastAsia="仿宋" w:hAnsi="仿宋" w:cs="仿宋" w:hint="eastAsia"/>
            <w:lang w:eastAsia="zh-CN"/>
          </w:rPr>
          <w:t>(一)、建筑工程设计原则</w:t>
        </w:r>
        <w:r>
          <w:tab/>
        </w:r>
        <w:r>
          <w:fldChar w:fldCharType="begin"/>
        </w:r>
        <w:r>
          <w:instrText xml:space="preserve"> PAGEREF _Toc4816 \h </w:instrText>
        </w:r>
        <w:r>
          <w:fldChar w:fldCharType="separate"/>
        </w:r>
        <w:r>
          <w:t>46</w:t>
        </w:r>
        <w:r>
          <w:fldChar w:fldCharType="end"/>
        </w:r>
      </w:hyperlink>
    </w:p>
    <w:p>
      <w:pPr>
        <w:pStyle w:val="TOC2"/>
        <w:tabs>
          <w:tab w:val="right" w:leader="dot" w:pos="8306"/>
        </w:tabs>
      </w:pPr>
      <w:hyperlink w:anchor="_Toc10312" w:history="1">
        <w:r>
          <w:rPr>
            <w:rFonts w:ascii="仿宋" w:eastAsia="仿宋" w:hAnsi="仿宋" w:cs="仿宋" w:hint="eastAsia"/>
            <w:lang w:eastAsia="zh-CN"/>
          </w:rPr>
          <w:t>(二)、土建工程建设指标</w:t>
        </w:r>
        <w:r>
          <w:tab/>
        </w:r>
        <w:r>
          <w:fldChar w:fldCharType="begin"/>
        </w:r>
        <w:r>
          <w:instrText xml:space="preserve"> PAGEREF _Toc10312 \h </w:instrText>
        </w:r>
        <w:r>
          <w:fldChar w:fldCharType="separate"/>
        </w:r>
        <w:r>
          <w:t>50</w:t>
        </w:r>
        <w:r>
          <w:fldChar w:fldCharType="end"/>
        </w:r>
      </w:hyperlink>
    </w:p>
    <w:p>
      <w:pPr>
        <w:pStyle w:val="TOC1"/>
        <w:tabs>
          <w:tab w:val="right" w:leader="dot" w:pos="8306"/>
        </w:tabs>
      </w:pPr>
      <w:hyperlink w:anchor="_Toc30184" w:history="1">
        <w:r>
          <w:rPr>
            <w:rFonts w:ascii="仿宋" w:eastAsia="仿宋" w:hAnsi="仿宋" w:cs="仿宋" w:hint="eastAsia"/>
            <w:lang w:eastAsia="zh-CN"/>
          </w:rPr>
          <w:t>十四、营销与推广策略</w:t>
        </w:r>
        <w:r>
          <w:tab/>
        </w:r>
        <w:r>
          <w:fldChar w:fldCharType="begin"/>
        </w:r>
        <w:r>
          <w:instrText xml:space="preserve"> PAGEREF _Toc30184 \h </w:instrText>
        </w:r>
        <w:r>
          <w:fldChar w:fldCharType="separate"/>
        </w:r>
        <w:r>
          <w:t>51</w:t>
        </w:r>
        <w:r>
          <w:fldChar w:fldCharType="end"/>
        </w:r>
      </w:hyperlink>
    </w:p>
    <w:p>
      <w:pPr>
        <w:pStyle w:val="TOC2"/>
        <w:tabs>
          <w:tab w:val="right" w:leader="dot" w:pos="8306"/>
        </w:tabs>
      </w:pPr>
      <w:hyperlink w:anchor="_Toc1437" w:history="1">
        <w:r>
          <w:rPr>
            <w:rFonts w:ascii="仿宋" w:eastAsia="仿宋" w:hAnsi="仿宋" w:cs="仿宋" w:hint="eastAsia"/>
            <w:lang w:eastAsia="zh-CN"/>
          </w:rPr>
          <w:t>(一)、产品/服务定位与特点</w:t>
        </w:r>
        <w:r>
          <w:tab/>
        </w:r>
        <w:r>
          <w:fldChar w:fldCharType="begin"/>
        </w:r>
        <w:r>
          <w:instrText xml:space="preserve"> PAGEREF _Toc1437 \h </w:instrText>
        </w:r>
        <w:r>
          <w:fldChar w:fldCharType="separate"/>
        </w:r>
        <w:r>
          <w:t>51</w:t>
        </w:r>
        <w:r>
          <w:fldChar w:fldCharType="end"/>
        </w:r>
      </w:hyperlink>
    </w:p>
    <w:p>
      <w:pPr>
        <w:pStyle w:val="TOC2"/>
        <w:tabs>
          <w:tab w:val="right" w:leader="dot" w:pos="8306"/>
        </w:tabs>
      </w:pPr>
      <w:hyperlink w:anchor="_Toc17584" w:history="1">
        <w:r>
          <w:rPr>
            <w:rFonts w:ascii="仿宋" w:eastAsia="仿宋" w:hAnsi="仿宋" w:cs="仿宋" w:hint="eastAsia"/>
            <w:lang w:eastAsia="zh-CN"/>
          </w:rPr>
          <w:t>(二)、市场定位与竞争分析</w:t>
        </w:r>
        <w:r>
          <w:tab/>
        </w:r>
        <w:r>
          <w:fldChar w:fldCharType="begin"/>
        </w:r>
        <w:r>
          <w:instrText xml:space="preserve"> PAGEREF _Toc17584 \h </w:instrText>
        </w:r>
        <w:r>
          <w:fldChar w:fldCharType="separate"/>
        </w:r>
        <w:r>
          <w:t>53</w:t>
        </w:r>
        <w:r>
          <w:fldChar w:fldCharType="end"/>
        </w:r>
      </w:hyperlink>
    </w:p>
    <w:p>
      <w:pPr>
        <w:pStyle w:val="TOC2"/>
        <w:tabs>
          <w:tab w:val="right" w:leader="dot" w:pos="8306"/>
        </w:tabs>
      </w:pPr>
      <w:hyperlink w:anchor="_Toc29973" w:history="1">
        <w:r>
          <w:rPr>
            <w:rFonts w:ascii="仿宋" w:eastAsia="仿宋" w:hAnsi="仿宋" w:cs="仿宋" w:hint="eastAsia"/>
            <w:lang w:eastAsia="zh-CN"/>
          </w:rPr>
          <w:t>(三)、营销渠道与策略</w:t>
        </w:r>
        <w:r>
          <w:tab/>
        </w:r>
        <w:r>
          <w:fldChar w:fldCharType="begin"/>
        </w:r>
        <w:r>
          <w:instrText xml:space="preserve"> PAGEREF _Toc29973 \h </w:instrText>
        </w:r>
        <w:r>
          <w:fldChar w:fldCharType="separate"/>
        </w:r>
        <w:r>
          <w:t>54</w:t>
        </w:r>
        <w:r>
          <w:fldChar w:fldCharType="end"/>
        </w:r>
      </w:hyperlink>
    </w:p>
    <w:p>
      <w:pPr>
        <w:pStyle w:val="TOC2"/>
        <w:tabs>
          <w:tab w:val="right" w:leader="dot" w:pos="8306"/>
        </w:tabs>
      </w:pPr>
      <w:hyperlink w:anchor="_Toc12920" w:history="1">
        <w:r>
          <w:rPr>
            <w:rFonts w:ascii="仿宋" w:eastAsia="仿宋" w:hAnsi="仿宋" w:cs="仿宋" w:hint="eastAsia"/>
            <w:lang w:eastAsia="zh-CN"/>
          </w:rPr>
          <w:t>(四)、推广与宣传活动</w:t>
        </w:r>
        <w:r>
          <w:tab/>
        </w:r>
        <w:r>
          <w:fldChar w:fldCharType="begin"/>
        </w:r>
        <w:r>
          <w:instrText xml:space="preserve"> PAGEREF _Toc12920 \h </w:instrText>
        </w:r>
        <w:r>
          <w:fldChar w:fldCharType="separate"/>
        </w:r>
        <w:r>
          <w:t>55</w:t>
        </w:r>
        <w:r>
          <w:fldChar w:fldCharType="end"/>
        </w:r>
      </w:hyperlink>
    </w:p>
    <w:p>
      <w:pPr>
        <w:pStyle w:val="TOC1"/>
        <w:tabs>
          <w:tab w:val="right" w:leader="dot" w:pos="8306"/>
        </w:tabs>
      </w:pPr>
      <w:hyperlink w:anchor="_Toc2120" w:history="1">
        <w:r>
          <w:rPr>
            <w:rFonts w:ascii="仿宋" w:eastAsia="仿宋" w:hAnsi="仿宋" w:cs="仿宋" w:hint="eastAsia"/>
            <w:lang w:eastAsia="zh-CN"/>
          </w:rPr>
          <w:t>十五、粉末冶金炉料项目实施时间节点</w:t>
        </w:r>
        <w:r>
          <w:tab/>
        </w:r>
        <w:r>
          <w:fldChar w:fldCharType="begin"/>
        </w:r>
        <w:r>
          <w:instrText xml:space="preserve"> PAGEREF _Toc2120 \h </w:instrText>
        </w:r>
        <w:r>
          <w:fldChar w:fldCharType="separate"/>
        </w:r>
        <w:r>
          <w:t>60</w:t>
        </w:r>
        <w:r>
          <w:fldChar w:fldCharType="end"/>
        </w:r>
      </w:hyperlink>
    </w:p>
    <w:p>
      <w:pPr>
        <w:pStyle w:val="TOC2"/>
        <w:tabs>
          <w:tab w:val="right" w:leader="dot" w:pos="8306"/>
        </w:tabs>
      </w:pPr>
      <w:hyperlink w:anchor="_Toc12257" w:history="1">
        <w:r>
          <w:rPr>
            <w:rFonts w:ascii="仿宋" w:eastAsia="仿宋" w:hAnsi="仿宋" w:cs="仿宋" w:hint="eastAsia"/>
            <w:lang w:eastAsia="zh-CN"/>
          </w:rPr>
          <w:t>(一)、粉末冶金炉料项目启动阶段时间节点</w:t>
        </w:r>
        <w:r>
          <w:tab/>
        </w:r>
        <w:r>
          <w:fldChar w:fldCharType="begin"/>
        </w:r>
        <w:r>
          <w:instrText xml:space="preserve"> PAGEREF _Toc12257 \h </w:instrText>
        </w:r>
        <w:r>
          <w:fldChar w:fldCharType="separate"/>
        </w:r>
        <w:r>
          <w:t>60</w:t>
        </w:r>
        <w:r>
          <w:fldChar w:fldCharType="end"/>
        </w:r>
      </w:hyperlink>
    </w:p>
    <w:p>
      <w:pPr>
        <w:pStyle w:val="TOC2"/>
        <w:tabs>
          <w:tab w:val="right" w:leader="dot" w:pos="8306"/>
        </w:tabs>
      </w:pPr>
      <w:hyperlink w:anchor="_Toc1325" w:history="1">
        <w:r>
          <w:rPr>
            <w:rFonts w:ascii="仿宋" w:eastAsia="仿宋" w:hAnsi="仿宋" w:cs="仿宋" w:hint="eastAsia"/>
            <w:lang w:eastAsia="zh-CN"/>
          </w:rPr>
          <w:t>(二)、粉末冶金炉料项目执行阶段时间节点</w:t>
        </w:r>
        <w:r>
          <w:tab/>
        </w:r>
        <w:r>
          <w:fldChar w:fldCharType="begin"/>
        </w:r>
        <w:r>
          <w:instrText xml:space="preserve"> PAGEREF _Toc1325 \h </w:instrText>
        </w:r>
        <w:r>
          <w:fldChar w:fldCharType="separate"/>
        </w:r>
        <w:r>
          <w:t>62</w:t>
        </w:r>
        <w:r>
          <w:fldChar w:fldCharType="end"/>
        </w:r>
      </w:hyperlink>
    </w:p>
    <w:p>
      <w:pPr>
        <w:pStyle w:val="TOC2"/>
        <w:tabs>
          <w:tab w:val="right" w:leader="dot" w:pos="8306"/>
        </w:tabs>
      </w:pPr>
      <w:hyperlink w:anchor="_Toc2928" w:history="1">
        <w:r>
          <w:rPr>
            <w:rFonts w:ascii="仿宋" w:eastAsia="仿宋" w:hAnsi="仿宋" w:cs="仿宋" w:hint="eastAsia"/>
            <w:lang w:eastAsia="zh-CN"/>
          </w:rPr>
          <w:t>(三)、粉末冶金炉料项目完成阶段时间节点</w:t>
        </w:r>
        <w:r>
          <w:tab/>
        </w:r>
        <w:r>
          <w:fldChar w:fldCharType="begin"/>
        </w:r>
        <w:r>
          <w:instrText xml:space="preserve"> PAGEREF _Toc2928 \h </w:instrText>
        </w:r>
        <w:r>
          <w:fldChar w:fldCharType="separate"/>
        </w:r>
        <w:r>
          <w:t>63</w:t>
        </w:r>
        <w:r>
          <w:fldChar w:fldCharType="end"/>
        </w:r>
      </w:hyperlink>
    </w:p>
    <w:p>
      <w:pPr>
        <w:pStyle w:val="TOC1"/>
        <w:tabs>
          <w:tab w:val="right" w:leader="dot" w:pos="8306"/>
        </w:tabs>
      </w:pPr>
      <w:hyperlink w:anchor="_Toc26336" w:history="1">
        <w:r>
          <w:rPr>
            <w:rFonts w:ascii="仿宋" w:eastAsia="仿宋" w:hAnsi="仿宋" w:cs="仿宋" w:hint="eastAsia"/>
            <w:lang w:eastAsia="zh-CN"/>
          </w:rPr>
          <w:t>十六、供应链管理</w:t>
        </w:r>
        <w:r>
          <w:tab/>
        </w:r>
        <w:r>
          <w:fldChar w:fldCharType="begin"/>
        </w:r>
        <w:r>
          <w:instrText xml:space="preserve"> PAGEREF _Toc26336 \h </w:instrText>
        </w:r>
        <w:r>
          <w:fldChar w:fldCharType="separate"/>
        </w:r>
        <w:r>
          <w:t>64</w:t>
        </w:r>
        <w:r>
          <w:fldChar w:fldCharType="end"/>
        </w:r>
      </w:hyperlink>
    </w:p>
    <w:p>
      <w:pPr>
        <w:pStyle w:val="TOC2"/>
        <w:tabs>
          <w:tab w:val="right" w:leader="dot" w:pos="8306"/>
        </w:tabs>
      </w:pPr>
      <w:hyperlink w:anchor="_Toc18396" w:history="1">
        <w:r>
          <w:rPr>
            <w:rFonts w:ascii="仿宋" w:eastAsia="仿宋" w:hAnsi="仿宋" w:cs="仿宋" w:hint="eastAsia"/>
            <w:lang w:eastAsia="zh-CN"/>
          </w:rPr>
          <w:t>(一)、供应链战略规划</w:t>
        </w:r>
        <w:r>
          <w:tab/>
        </w:r>
        <w:r>
          <w:fldChar w:fldCharType="begin"/>
        </w:r>
        <w:r>
          <w:instrText xml:space="preserve"> PAGEREF _Toc18396 \h </w:instrText>
        </w:r>
        <w:r>
          <w:fldChar w:fldCharType="separate"/>
        </w:r>
        <w:r>
          <w:t>64</w:t>
        </w:r>
        <w:r>
          <w:fldChar w:fldCharType="end"/>
        </w:r>
      </w:hyperlink>
    </w:p>
    <w:p>
      <w:pPr>
        <w:pStyle w:val="TOC2"/>
        <w:tabs>
          <w:tab w:val="right" w:leader="dot" w:pos="8306"/>
        </w:tabs>
      </w:pPr>
      <w:hyperlink w:anchor="_Toc20788" w:history="1">
        <w:r>
          <w:rPr>
            <w:rFonts w:ascii="仿宋" w:eastAsia="仿宋" w:hAnsi="仿宋" w:cs="仿宋" w:hint="eastAsia"/>
            <w:lang w:eastAsia="zh-CN"/>
          </w:rPr>
          <w:t>(二)、供应商选择与合作</w:t>
        </w:r>
        <w:r>
          <w:tab/>
        </w:r>
        <w:r>
          <w:fldChar w:fldCharType="begin"/>
        </w:r>
        <w:r>
          <w:instrText xml:space="preserve"> PAGEREF _Toc20788 \h </w:instrText>
        </w:r>
        <w:r>
          <w:fldChar w:fldCharType="separate"/>
        </w:r>
        <w:r>
          <w:t>65</w:t>
        </w:r>
        <w:r>
          <w:fldChar w:fldCharType="end"/>
        </w:r>
      </w:hyperlink>
    </w:p>
    <w:p>
      <w:pPr>
        <w:pStyle w:val="TOC2"/>
        <w:tabs>
          <w:tab w:val="right" w:leader="dot" w:pos="8306"/>
        </w:tabs>
      </w:pPr>
      <w:hyperlink w:anchor="_Toc23989" w:history="1">
        <w:r>
          <w:rPr>
            <w:rFonts w:ascii="仿宋" w:eastAsia="仿宋" w:hAnsi="仿宋" w:cs="仿宋" w:hint="eastAsia"/>
            <w:lang w:eastAsia="zh-CN"/>
          </w:rPr>
          <w:t>(三)、物流与库存管理</w:t>
        </w:r>
        <w:r>
          <w:tab/>
        </w:r>
        <w:r>
          <w:fldChar w:fldCharType="begin"/>
        </w:r>
        <w:r>
          <w:instrText xml:space="preserve"> PAGEREF _Toc23989 \h </w:instrText>
        </w:r>
        <w:r>
          <w:fldChar w:fldCharType="separate"/>
        </w:r>
        <w:r>
          <w:t>66</w:t>
        </w:r>
        <w:r>
          <w:fldChar w:fldCharType="end"/>
        </w:r>
      </w:hyperlink>
    </w:p>
    <w:p>
      <w:pPr>
        <w:pStyle w:val="TOC1"/>
        <w:tabs>
          <w:tab w:val="right" w:leader="dot" w:pos="8306"/>
        </w:tabs>
      </w:pPr>
      <w:hyperlink w:anchor="_Toc30276" w:history="1">
        <w:r>
          <w:rPr>
            <w:rFonts w:ascii="仿宋" w:eastAsia="仿宋" w:hAnsi="仿宋" w:cs="仿宋" w:hint="eastAsia"/>
            <w:lang w:eastAsia="zh-CN"/>
          </w:rPr>
          <w:t>十七、风险识别与分类</w:t>
        </w:r>
        <w:r>
          <w:tab/>
        </w:r>
        <w:r>
          <w:fldChar w:fldCharType="begin"/>
        </w:r>
        <w:r>
          <w:instrText xml:space="preserve"> PAGEREF _Toc30276 \h </w:instrText>
        </w:r>
        <w:r>
          <w:fldChar w:fldCharType="separate"/>
        </w:r>
        <w:r>
          <w:t>68</w:t>
        </w:r>
        <w:r>
          <w:fldChar w:fldCharType="end"/>
        </w:r>
      </w:hyperlink>
    </w:p>
    <w:p>
      <w:pPr>
        <w:pStyle w:val="TOC2"/>
        <w:tabs>
          <w:tab w:val="right" w:leader="dot" w:pos="8306"/>
        </w:tabs>
      </w:pPr>
      <w:hyperlink w:anchor="_Toc2900" w:history="1">
        <w:r>
          <w:rPr>
            <w:rFonts w:ascii="仿宋" w:eastAsia="仿宋" w:hAnsi="仿宋" w:cs="仿宋" w:hint="eastAsia"/>
            <w:lang w:eastAsia="zh-CN"/>
          </w:rPr>
          <w:t>(一)、风险识别</w:t>
        </w:r>
        <w:r>
          <w:tab/>
        </w:r>
        <w:r>
          <w:fldChar w:fldCharType="begin"/>
        </w:r>
        <w:r>
          <w:instrText xml:space="preserve"> PAGEREF _Toc2900 \h </w:instrText>
        </w:r>
        <w:r>
          <w:fldChar w:fldCharType="separate"/>
        </w:r>
        <w:r>
          <w:t>68</w:t>
        </w:r>
        <w:r>
          <w:fldChar w:fldCharType="end"/>
        </w:r>
      </w:hyperlink>
    </w:p>
    <w:p>
      <w:pPr>
        <w:pStyle w:val="TOC2"/>
        <w:tabs>
          <w:tab w:val="right" w:leader="dot" w:pos="8306"/>
        </w:tabs>
      </w:pPr>
      <w:hyperlink w:anchor="_Toc9505" w:history="1">
        <w:r>
          <w:rPr>
            <w:rFonts w:ascii="仿宋" w:eastAsia="仿宋" w:hAnsi="仿宋" w:cs="仿宋" w:hint="eastAsia"/>
            <w:lang w:eastAsia="zh-CN"/>
          </w:rPr>
          <w:t>(二)、风险分类</w:t>
        </w:r>
        <w:r>
          <w:tab/>
        </w:r>
        <w:r>
          <w:fldChar w:fldCharType="begin"/>
        </w:r>
        <w:r>
          <w:instrText xml:space="preserve"> PAGEREF _Toc9505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85"/>
      <w:r>
        <w:rPr>
          <w:rFonts w:ascii="仿宋" w:eastAsia="仿宋" w:hAnsi="仿宋" w:cs="仿宋" w:hint="eastAsia"/>
          <w:sz w:val="28"/>
          <w:lang w:eastAsia="zh-CN"/>
        </w:rPr>
        <w:t>一、粉末冶金炉料项目概论</w:t>
      </w:r>
      <w:bookmarkEnd w:id="2"/>
    </w:p>
    <w:p>
      <w:pPr>
        <w:pStyle w:val="Heading2"/>
        <w:rPr>
          <w:rFonts w:ascii="仿宋" w:eastAsia="仿宋" w:hAnsi="仿宋" w:cs="仿宋" w:hint="eastAsia"/>
          <w:lang w:eastAsia="zh-CN"/>
        </w:rPr>
      </w:pPr>
      <w:bookmarkStart w:id="3" w:name="_Toc4233"/>
      <w:r>
        <w:rPr>
          <w:rFonts w:ascii="仿宋" w:eastAsia="仿宋" w:hAnsi="仿宋" w:cs="仿宋" w:hint="eastAsia"/>
          <w:lang w:eastAsia="zh-CN"/>
        </w:rPr>
        <w:t>(一)、粉末冶金炉料项目概况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起源追溯至对市场的深入洞察。市场的不断演变与变革为粉末冶金炉料项目提供了难得的机遇。当前市场存在的需求缺口和变革的大环境共同构成了粉末冶金炉料项目的背景。这个粉末冶金炉料项目旨在充分利用市场机遇，填补行业中尚未满足的需求，为客户提供全新的解决方案。市场的变革和需求的增长使得这个粉末冶金炉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粉末冶金炉料项目名称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粉末冶金炉料项目正式命名为粉末冶金炉料。这个名称不仅仅是一个标识，更代表了粉末冶金炉料项目的核心理念和愿景。它蕴含着粉末冶金炉料项目所要解决问题的关键字，具有强烈的表达和辨识度，为粉末冶金炉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粉末冶金炉料项目目标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核心目标是提供一种全新、高效的解决方案，满足客户日益增长的需求。粉末冶金炉料项目追求的不仅仅是满足市场需求，更是在市场中获得卓越的竞争优势。通过不断提升产品或服务的质量和创新水平，粉末冶金炉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粉末冶金炉料项目范围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全面涵盖了产品研发、制造、市场推广和售后服务，确保从产品设计到最终用户体验的全方位关注。这一全面的粉末冶金炉料项目范围是为了确保粉末冶金炉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粉末冶金炉料项目时间表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粉末冶金炉料项目计划在未来18个月内完成，包括研发、测试、市场试点和正式推出等不同阶段。这个时间表的合理设计是为了确保粉末冶金炉料项目各个阶段的顺利推进，以便按时交付高质量的成果。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粉末冶金炉料项目预算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总预算估算为XX百万美元，主要分配在研发、市场推广、人员培训和运营等方面。这一充足的预算为粉末冶金炉料项目提供了充足的资源，确保粉末冶金炉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粉末冶金炉料项目风险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可能面临的风险包括市场接受度低、技术难题、竞争激烈等。粉末冶金炉料项目团队已经制定了相应的风险应对计划，通过前瞻性的风险管理，确保粉末冶金炉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粉末冶金炉料项目团队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粉末冶金炉料项目汇聚了一支经验丰富、多领域专业素养的核心团队，确保粉末冶金炉料项目在各个方面都能拥有高水平的执行力。团队的协同作战是粉末冶金炉料项目成功的关键因素之一。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粉末冶金炉料项目背景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粉末冶金炉料项目的背景根植于市场对更高效、创新产品的渴望，同时也受到科技发展对行业格局的深刻改变的影响。这为粉末冶金炉料项目提供了广阔的发展空间和市场需求。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粉末冶金炉料项目现状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截至目前，粉末冶金炉料项目已完成市场调研和技术验证，取得了初步的成功。这为粉末冶金炉料项目在未来的发展奠定了坚实的基础，为更远大的目标打下了坚实的基石。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211"/>
      <w:r>
        <w:rPr>
          <w:rFonts w:ascii="仿宋" w:eastAsia="仿宋" w:hAnsi="仿宋" w:cs="仿宋" w:hint="eastAsia"/>
          <w:sz w:val="28"/>
          <w:lang w:eastAsia="zh-CN"/>
        </w:rPr>
        <w:t>(二)、粉末冶金炉料项目目标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keyword》粉末冶金炉料项目首要业务目标是在市场中占据有利地位，实现产品/服务的成功推广和销售。通过不断提升产品质量、创新性，粉末冶金炉料项目追求成为行业中的领导者，赢得更多客户的青睐。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在科技迅速发展的时代，粉末冶金炉料项目着眼于技术创新。通过持续的研发和技术升级，粉末冶金炉料项目旨在推出更具创新性的产品或服务，以满足市场对新鲜、先进解决方案的需求。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为了建立可持续的客户关系，粉末冶金炉料项目设定了客户满意度目标。通过提供卓越的产品质量和优质的客户服务，粉末冶金炉料项目追求赢得客户的信任和忠诚度，确保他们的满意度达到行业领先水平。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粉末冶金炉料项目注重社会责任和可持续发展。通过实施环保、社会责任粉末冶金炉料项目，粉末冶金炉料项目致力于在经济发展的同时保护环境，促进社会公平，实现可持续经营。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粉末冶金炉料项目的团队是实现目标的核心驱动力。因此，粉末冶金炉料项目设定了团队发展目标，包括提升团队成员的专业技能、培养领导力，以及搭建协同高效的团队工作氛围。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793"/>
      <w:r>
        <w:rPr>
          <w:rFonts w:ascii="仿宋" w:eastAsia="仿宋" w:hAnsi="仿宋" w:cs="仿宋" w:hint="eastAsia"/>
          <w:sz w:val="28"/>
          <w:lang w:eastAsia="zh-CN"/>
        </w:rPr>
        <w:t>(三)、粉末冶金炉料项目提出的理由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粉末冶金炉料项目提出的理由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提出源于对市场机遇的深刻洞察。当前市场中存在的需求缺口和行业发展趋势表明，有巨大的商业机会等待被开发。通过准确捕捉市场机遇，粉末冶金炉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理念基于对技术创新的信仰。通过持续的研发和技术投入，粉末冶金炉料项目有望推出更具创新性的产品或服务。在科技飞速发展的当下，粉末冶金炉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提出是为了增强企业的行业竞争力。通过提升产品或服务的质量和独特性，粉末冶金炉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响应了消费者需求的变化。随着社会和科技的不断发展，消费者对产品和服务的需求也在发生变化。通过深入了解并及时回应消费者的新需求，粉末冶金炉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粉末冶金炉料项目的提出是企业战略发展规划的一部分。在面对日益激烈的市场竞争和不断变化的商业环境中，粉末冶金炉料项目作为企业战略的一环，旨在为企业开辟新的增长领域，巩固企业在行业中的地位。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粉末冶金炉料项目的提出不仅仅是基于商业考量，还注重社会责任。通过推出环保、社会责任等方面的粉末冶金炉料项目，粉末冶金炉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粉末冶金炉料项目的提出反映了对利益相关者期望的关注。包括客户、员工、投资者等利益相关者在企业发展中都有着各自的期望，粉末冶金炉料项目力求在满足这些期望的同时，取得更大的共赢。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661"/>
      <w:r>
        <w:rPr>
          <w:rFonts w:ascii="仿宋" w:eastAsia="仿宋" w:hAnsi="仿宋" w:cs="仿宋" w:hint="eastAsia"/>
          <w:sz w:val="28"/>
          <w:lang w:eastAsia="zh-CN"/>
        </w:rPr>
        <w:t>(四)、粉末冶金炉料项目意义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在实施粉末冶金炉料项目的过程中，我们不仅仅是在追逐商业成功，更是为企业和社会的多个层面创造了深远的意义。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的首要意义在于提升企业的市场竞争力。通过持续的创新和对产品质量的高标准要求，粉末冶金炉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末冶金炉料项目的推进将促使行业技术水平的提升。通过引入先进技术和创新性解决方案，粉末冶金炉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粉末冶金炉料项目不仅创造了大量就业机会，提高了就业水平，还注重社会责任和环保。通过参与社会公益事业和推动环保粉末冶金炉料项目，粉末冶金炉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综合而言，粉末冶金炉料项目意义重大，不仅推动了企业的发展，也为行业和社会的进步贡献了积极力量。这是一个全面而深刻的影响，将在未来产生可持续的正面效应。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235"/>
      <w:r>
        <w:rPr>
          <w:rFonts w:ascii="仿宋" w:eastAsia="仿宋" w:hAnsi="仿宋" w:cs="仿宋" w:hint="eastAsia"/>
          <w:sz w:val="28"/>
          <w:lang w:eastAsia="zh-CN"/>
        </w:rPr>
        <w:t>(五)、粉末冶金炉料项目背景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在当今迅猛发展的商业环境中，粉末冶金炉料项目的动因根植于对多方面因素的审慎考量。这个粉末冶金炉料项目的提出并非孤立的决策，而是对企业所处背景深入思考的产物。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粉末冶金炉料项目背后的首要原因。科技的迅速发展和全球市场的快速变化使得企业必须灵活应对。粉末冶金炉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竞争的激烈程度也是粉末冶金炉料项目背景中不可忽视的一环。企业需要在激烈竞争中脱颖而出，为此，粉末冶金炉料项目致力于打破常规，提供独特的价值主张，以吸引客户并确保市场份额的增长。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技术的迅速发展为企业带来了机遇与挑战。作为粉末冶金炉料项目启动的背景之一，对新兴技术的应用将有助于提升企业的技术水平，使其在不断演进的商业环境中保持竞争优势。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此外，社会对企业责任的期望也在逐渐升高。粉末冶金炉料项目充分融入了社会责任的理念，通过可持续经营和社会公益粉末冶金炉料项目，企图为社会贡献一份力量，在商业成功的同时关注社会价值。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077"/>
      <w:r>
        <w:rPr>
          <w:rFonts w:ascii="仿宋" w:eastAsia="仿宋" w:hAnsi="仿宋" w:cs="仿宋" w:hint="eastAsia"/>
          <w:sz w:val="28"/>
          <w:lang w:eastAsia="zh-CN"/>
        </w:rPr>
        <w:t>二、粉末冶金炉料项目建设单位说明</w:t>
      </w:r>
      <w:bookmarkEnd w:id="8"/>
    </w:p>
    <w:p>
      <w:pPr>
        <w:pStyle w:val="Heading2"/>
        <w:rPr>
          <w:rFonts w:ascii="仿宋" w:eastAsia="仿宋" w:hAnsi="仿宋" w:cs="仿宋" w:hint="eastAsia"/>
          <w:lang w:eastAsia="zh-CN"/>
        </w:rPr>
      </w:pPr>
      <w:bookmarkStart w:id="9" w:name="_Toc349"/>
      <w:r>
        <w:rPr>
          <w:rFonts w:ascii="仿宋" w:eastAsia="仿宋" w:hAnsi="仿宋" w:cs="仿宋" w:hint="eastAsia"/>
          <w:lang w:eastAsia="zh-CN"/>
        </w:rPr>
        <w:t>(一)、粉末冶金炉料项目承办单位基本情况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7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末冶金炉料项目承办单位的XXXX，我们着眼于实现可持续的经济效益。通过技术创新和解决方案的提供，公司预计在粉末冶金炉料项目执行期间将获得可观的收入增长。这一收入来源主要包括粉末冶金炉料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同时，我们注重成本控制和效率提升，以确保粉末冶金炉料项目的可持续盈利。透过精细的管理和资源优化，公司期望实现粉末冶金炉料项目利润最大化。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末冶金炉料项目实施进行全面的投资评估，包括粉末冶金炉料项目启动阶段的资金投入和后续运营成本。通过对粉末冶金炉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粉末冶金炉料项目实施过程中具备足够的资金流动性，公司将进行详尽的现金流分析。这包括资金需求的合理预测、粉末冶金炉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707"/>
      <w:r>
        <w:rPr>
          <w:rFonts w:ascii="仿宋" w:eastAsia="仿宋" w:hAnsi="仿宋" w:cs="仿宋" w:hint="eastAsia"/>
          <w:sz w:val="28"/>
          <w:lang w:eastAsia="zh-CN"/>
        </w:rPr>
        <w:t>三、粉末冶金炉料项目文档管理</w:t>
      </w:r>
      <w:bookmarkEnd w:id="11"/>
    </w:p>
    <w:p>
      <w:pPr>
        <w:pStyle w:val="Heading2"/>
        <w:rPr>
          <w:rFonts w:ascii="仿宋" w:eastAsia="仿宋" w:hAnsi="仿宋" w:cs="仿宋" w:hint="eastAsia"/>
          <w:lang w:eastAsia="zh-CN"/>
        </w:rPr>
      </w:pPr>
      <w:bookmarkStart w:id="12" w:name="_Toc148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粉末冶金炉料项目高度重视文档的质量和准确性，以支持粉末冶金炉料项目的各项活动和决策。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文档的编制始于粉末冶金炉料项目计划的初期，我们制定了详细的文档编制计划，明确了每个文档的内容、格式和编写责任人。在粉末冶金炉料项目启动阶段，我们首先编制了粉末冶金炉料项目章程，明确定义了粉末冶金炉料项目的目标、范围、风险等关键要素。随后，粉末冶金炉料项目团队根据计划陆续编制了需求文档、设计文档、测试文档等各类文档，确保粉末冶金炉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粉末冶金炉料项目管理中的重要环节，旨在确保粉末冶金炉料项目文档符合质量标准和粉末冶金炉料项目需求。在粉末冶金炉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末冶金炉料项目相关利益方和专业领域的专家对文档进行独立审查。这有助于获取更全面、客观的反馈，确保粉末冶金炉料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粉末冶金炉料项目在文档编制与审查方面建立了严格的管理机制，通过规范的流程和多维度的审查，确保粉末冶金炉料项目文档的质量、准确性和可靠性，为粉末冶金炉料项目的顺利推进提供了有力支持。</w:t>
      </w:r>
    </w:p>
    <w:p>
      <w:pPr>
        <w:pStyle w:val="Heading2"/>
        <w:ind w:firstLine="560" w:firstLineChars="200"/>
        <w:rPr>
          <w:rFonts w:ascii="仿宋" w:eastAsia="仿宋" w:hAnsi="仿宋" w:cs="仿宋" w:hint="eastAsia"/>
          <w:sz w:val="28"/>
          <w:lang w:eastAsia="zh-CN"/>
        </w:rPr>
      </w:pPr>
      <w:bookmarkStart w:id="13" w:name="_Toc81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在粉末冶金炉料项目中，我们致力于优化文档发布与分发过程，以确保信息的高效传递和团队间协作的顺畅进行。以下是我们采取的关键优化策略：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我们通过多渠道发布文档，包括电子邮件、粉末冶金炉料项目管理平台、内部网站等，以满足不同团队成员的偏好和需求。多渠道发布确保了信息的全面覆盖。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我们采用了精细的权限控制，确保只有授权人员可以访问敏感信息。这种安全措施保护了粉末冶金炉料项目文档的机密性，防止了未经授权的信息泄露。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8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粉末冶金炉料项目生命周期中一个至关重要的环节，直接关系到粉末冶金炉料项目信息的长期保存和历史记录的完整性。在粉末冶金炉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520"/>
      <w:r>
        <w:rPr>
          <w:rFonts w:ascii="仿宋" w:eastAsia="仿宋" w:hAnsi="仿宋" w:cs="仿宋" w:hint="eastAsia"/>
          <w:sz w:val="28"/>
          <w:lang w:eastAsia="zh-CN"/>
        </w:rPr>
        <w:t>四、粉末冶金炉料项目绩效评估</w:t>
      </w:r>
      <w:bookmarkEnd w:id="15"/>
    </w:p>
    <w:p>
      <w:pPr>
        <w:pStyle w:val="Heading2"/>
        <w:rPr>
          <w:rFonts w:ascii="仿宋" w:eastAsia="仿宋" w:hAnsi="仿宋" w:cs="仿宋" w:hint="eastAsia"/>
          <w:lang w:eastAsia="zh-CN"/>
        </w:rPr>
      </w:pPr>
      <w:bookmarkStart w:id="16" w:name="_Toc3131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炉料项目中，我们设计了一套全面的绩效评估指标，以确保粉末冶金炉料项目的可控和成功交付。这些指标跨足粉末冶金炉料项目目标、成本、进度和质量等多个维度，为我们提供了全面洞察粉末冶金炉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目标达成率是我们关注的首要指标。我们设定了明确的目标，并通过定期监测和评估，迅速发现并应对潜在的目标偏差。这为粉末冶金炉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成本绩效是另一个核心关注点。通过实际成本与预算成本的对比分析，我们深入了解成本差异的原因，及时调整资源分配，保持粉末冶金炉料项目在经济效益方面的合理水平。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进度作为关键的绩效指标之一，得到了精心的关注。我们制定了详细的粉末冶金炉料项目进度计划，并设立了进度符合度指标，确保实际进度与计划进度保持一致。这使我们能够快速发现和解决潜在的进度问题，保持粉末冶金炉料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粉末冶金炉料项目绩效的不可或缺的一环。我们引入了一系列的质量标准和客户满意度指标，以确保粉末冶金炉料项目交付的成果在质量上达到或超越预期水平。通过持续监测这些指标，我们努力提升粉末冶金炉料项目整体质量水平，为粉末冶金炉料项目的成功交付提供有力保障。通过这些科学且全面的绩效评估，我们能够更好地引导粉末冶金炉料项目的持续改进，确保粉末冶金炉料项目目标的顺利达成。</w:t>
      </w:r>
    </w:p>
    <w:p>
      <w:pPr>
        <w:pStyle w:val="Heading2"/>
        <w:ind w:firstLine="560" w:firstLineChars="200"/>
        <w:rPr>
          <w:rFonts w:ascii="仿宋" w:eastAsia="仿宋" w:hAnsi="仿宋" w:cs="仿宋" w:hint="eastAsia"/>
          <w:sz w:val="28"/>
          <w:lang w:eastAsia="zh-CN"/>
        </w:rPr>
      </w:pPr>
      <w:bookmarkStart w:id="17" w:name="_Toc1715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绩效评估是粉末冶金炉料项目中的关键环节，为确保粉末冶金炉料项目达到预期目标，我们采用了多层次、多维度的绩效评估方法。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粉末冶金炉料项目的战略目标对齐，确保每个决策和行动都与粉末冶金炉料项目整体目标保持一致。团队会定期召开战略对齐会议，审视当前工作与粉末冶金炉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粉末冶金炉料项目进度、质量、成本和风险等方面。这些指标通过数据收集和分析，为粉末冶金炉料项目管理团队提供了客观的评估依据。例如，我们通过粉末冶金炉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绩效评估不仅仅停留在粉末冶金炉料项目内部，还考虑了粉末冶金炉料项目对外部环境的影响。我们定期进行干系人满意度调查，以了解各利益相关方对粉末冶金炉料项目的期望和满意度，并及时做出调整。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https://d.book118.com/558136117107006032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579AF"/>
    <w:rsid w:val="10E579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3611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2024-01-29T13:42:00Z</dcterms:created>
  <dcterms:modified xsi:type="dcterms:W3CDTF">2024-01-29T13:42:55Z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4BF8F55B6E6948BEA99E8292BEEE8F9B_11</vt:lpwstr>
  </property>
  <property fmtid="{D5CDD505-2E9C-101B-9397-08002B2CF9AE}" pid="3" name="KSOProductBuildVer">
    <vt:lpwstr>2052-12.1.0.16250</vt:lpwstr>
  </property>
</Properties>
</file>