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46" w:history="1">
        <w:r>
          <w:rPr>
            <w:rFonts w:ascii="仿宋" w:eastAsia="仿宋" w:hAnsi="仿宋" w:cs="仿宋" w:hint="eastAsia"/>
            <w:lang w:eastAsia="zh-CN"/>
          </w:rPr>
          <w:t>序言</w:t>
        </w:r>
        <w:r>
          <w:tab/>
        </w:r>
        <w:r>
          <w:fldChar w:fldCharType="begin"/>
        </w:r>
        <w:r>
          <w:instrText xml:space="preserve"> PAGEREF _Toc31346 \h </w:instrText>
        </w:r>
        <w:r>
          <w:fldChar w:fldCharType="separate"/>
        </w:r>
        <w:r>
          <w:t>3</w:t>
        </w:r>
        <w:r>
          <w:fldChar w:fldCharType="end"/>
        </w:r>
      </w:hyperlink>
    </w:p>
    <w:p>
      <w:pPr>
        <w:pStyle w:val="TOC1"/>
        <w:tabs>
          <w:tab w:val="right" w:leader="dot" w:pos="8306"/>
        </w:tabs>
      </w:pPr>
      <w:hyperlink w:anchor="_Toc14145" w:history="1">
        <w:r>
          <w:rPr>
            <w:rFonts w:ascii="仿宋" w:eastAsia="仿宋" w:hAnsi="仿宋" w:cs="仿宋" w:hint="eastAsia"/>
            <w:lang w:eastAsia="zh-CN"/>
          </w:rPr>
          <w:t>一、煤制氢项目土建工程</w:t>
        </w:r>
        <w:r>
          <w:tab/>
        </w:r>
        <w:r>
          <w:fldChar w:fldCharType="begin"/>
        </w:r>
        <w:r>
          <w:instrText xml:space="preserve"> PAGEREF _Toc14145 \h </w:instrText>
        </w:r>
        <w:r>
          <w:fldChar w:fldCharType="separate"/>
        </w:r>
        <w:r>
          <w:t>3</w:t>
        </w:r>
        <w:r>
          <w:fldChar w:fldCharType="end"/>
        </w:r>
      </w:hyperlink>
    </w:p>
    <w:p>
      <w:pPr>
        <w:pStyle w:val="TOC2"/>
        <w:tabs>
          <w:tab w:val="right" w:leader="dot" w:pos="8306"/>
        </w:tabs>
      </w:pPr>
      <w:hyperlink w:anchor="_Toc21197" w:history="1">
        <w:r>
          <w:rPr>
            <w:rFonts w:ascii="仿宋" w:eastAsia="仿宋" w:hAnsi="仿宋" w:cs="仿宋" w:hint="eastAsia"/>
            <w:lang w:eastAsia="zh-CN"/>
          </w:rPr>
          <w:t>(一)、建筑工程设计原则</w:t>
        </w:r>
        <w:r>
          <w:tab/>
        </w:r>
        <w:r>
          <w:fldChar w:fldCharType="begin"/>
        </w:r>
        <w:r>
          <w:instrText xml:space="preserve"> PAGEREF _Toc21197 \h </w:instrText>
        </w:r>
        <w:r>
          <w:fldChar w:fldCharType="separate"/>
        </w:r>
        <w:r>
          <w:t>3</w:t>
        </w:r>
        <w:r>
          <w:fldChar w:fldCharType="end"/>
        </w:r>
      </w:hyperlink>
    </w:p>
    <w:p>
      <w:pPr>
        <w:pStyle w:val="TOC2"/>
        <w:tabs>
          <w:tab w:val="right" w:leader="dot" w:pos="8306"/>
        </w:tabs>
      </w:pPr>
      <w:hyperlink w:anchor="_Toc32559" w:history="1">
        <w:r>
          <w:rPr>
            <w:rFonts w:ascii="仿宋" w:eastAsia="仿宋" w:hAnsi="仿宋" w:cs="仿宋" w:hint="eastAsia"/>
            <w:lang w:eastAsia="zh-CN"/>
          </w:rPr>
          <w:t>(二)、土建工程设计年限及安全等级</w:t>
        </w:r>
        <w:r>
          <w:tab/>
        </w:r>
        <w:r>
          <w:fldChar w:fldCharType="begin"/>
        </w:r>
        <w:r>
          <w:instrText xml:space="preserve"> PAGEREF _Toc32559 \h </w:instrText>
        </w:r>
        <w:r>
          <w:fldChar w:fldCharType="separate"/>
        </w:r>
        <w:r>
          <w:t>4</w:t>
        </w:r>
        <w:r>
          <w:fldChar w:fldCharType="end"/>
        </w:r>
      </w:hyperlink>
    </w:p>
    <w:p>
      <w:pPr>
        <w:pStyle w:val="TOC2"/>
        <w:tabs>
          <w:tab w:val="right" w:leader="dot" w:pos="8306"/>
        </w:tabs>
      </w:pPr>
      <w:hyperlink w:anchor="_Toc24101" w:history="1">
        <w:r>
          <w:rPr>
            <w:rFonts w:ascii="仿宋" w:eastAsia="仿宋" w:hAnsi="仿宋" w:cs="仿宋" w:hint="eastAsia"/>
            <w:lang w:eastAsia="zh-CN"/>
          </w:rPr>
          <w:t>(三)、建筑工程设计总体要求</w:t>
        </w:r>
        <w:r>
          <w:tab/>
        </w:r>
        <w:r>
          <w:fldChar w:fldCharType="begin"/>
        </w:r>
        <w:r>
          <w:instrText xml:space="preserve"> PAGEREF _Toc24101 \h </w:instrText>
        </w:r>
        <w:r>
          <w:fldChar w:fldCharType="separate"/>
        </w:r>
        <w:r>
          <w:t>5</w:t>
        </w:r>
        <w:r>
          <w:fldChar w:fldCharType="end"/>
        </w:r>
      </w:hyperlink>
    </w:p>
    <w:p>
      <w:pPr>
        <w:pStyle w:val="TOC2"/>
        <w:tabs>
          <w:tab w:val="right" w:leader="dot" w:pos="8306"/>
        </w:tabs>
      </w:pPr>
      <w:hyperlink w:anchor="_Toc12639" w:history="1">
        <w:r>
          <w:rPr>
            <w:rFonts w:ascii="仿宋" w:eastAsia="仿宋" w:hAnsi="仿宋" w:cs="仿宋" w:hint="eastAsia"/>
            <w:lang w:eastAsia="zh-CN"/>
          </w:rPr>
          <w:t>(四)、土建工程建设指标</w:t>
        </w:r>
        <w:r>
          <w:tab/>
        </w:r>
        <w:r>
          <w:fldChar w:fldCharType="begin"/>
        </w:r>
        <w:r>
          <w:instrText xml:space="preserve"> PAGEREF _Toc12639 \h </w:instrText>
        </w:r>
        <w:r>
          <w:fldChar w:fldCharType="separate"/>
        </w:r>
        <w:r>
          <w:t>6</w:t>
        </w:r>
        <w:r>
          <w:fldChar w:fldCharType="end"/>
        </w:r>
      </w:hyperlink>
    </w:p>
    <w:p>
      <w:pPr>
        <w:pStyle w:val="TOC1"/>
        <w:tabs>
          <w:tab w:val="right" w:leader="dot" w:pos="8306"/>
        </w:tabs>
      </w:pPr>
      <w:hyperlink w:anchor="_Toc21008" w:history="1">
        <w:r>
          <w:rPr>
            <w:rFonts w:ascii="仿宋" w:eastAsia="仿宋" w:hAnsi="仿宋" w:cs="仿宋" w:hint="eastAsia"/>
            <w:lang w:eastAsia="zh-CN"/>
          </w:rPr>
          <w:t>二、煤制氢项目文档管理</w:t>
        </w:r>
        <w:r>
          <w:tab/>
        </w:r>
        <w:r>
          <w:fldChar w:fldCharType="begin"/>
        </w:r>
        <w:r>
          <w:instrText xml:space="preserve"> PAGEREF _Toc21008 \h </w:instrText>
        </w:r>
        <w:r>
          <w:fldChar w:fldCharType="separate"/>
        </w:r>
        <w:r>
          <w:t>6</w:t>
        </w:r>
        <w:r>
          <w:fldChar w:fldCharType="end"/>
        </w:r>
      </w:hyperlink>
    </w:p>
    <w:p>
      <w:pPr>
        <w:pStyle w:val="TOC2"/>
        <w:tabs>
          <w:tab w:val="right" w:leader="dot" w:pos="8306"/>
        </w:tabs>
      </w:pPr>
      <w:hyperlink w:anchor="_Toc8400" w:history="1">
        <w:r>
          <w:rPr>
            <w:rFonts w:ascii="仿宋" w:eastAsia="仿宋" w:hAnsi="仿宋" w:cs="仿宋" w:hint="eastAsia"/>
            <w:lang w:eastAsia="zh-CN"/>
          </w:rPr>
          <w:t>(一)、文档编制与审查</w:t>
        </w:r>
        <w:r>
          <w:tab/>
        </w:r>
        <w:r>
          <w:fldChar w:fldCharType="begin"/>
        </w:r>
        <w:r>
          <w:instrText xml:space="preserve"> PAGEREF _Toc8400 \h </w:instrText>
        </w:r>
        <w:r>
          <w:fldChar w:fldCharType="separate"/>
        </w:r>
        <w:r>
          <w:t>6</w:t>
        </w:r>
        <w:r>
          <w:fldChar w:fldCharType="end"/>
        </w:r>
      </w:hyperlink>
    </w:p>
    <w:p>
      <w:pPr>
        <w:pStyle w:val="TOC2"/>
        <w:tabs>
          <w:tab w:val="right" w:leader="dot" w:pos="8306"/>
        </w:tabs>
      </w:pPr>
      <w:hyperlink w:anchor="_Toc25160" w:history="1">
        <w:r>
          <w:rPr>
            <w:rFonts w:ascii="仿宋" w:eastAsia="仿宋" w:hAnsi="仿宋" w:cs="仿宋" w:hint="eastAsia"/>
            <w:lang w:eastAsia="zh-CN"/>
          </w:rPr>
          <w:t>(二)、文档发布与分发</w:t>
        </w:r>
        <w:r>
          <w:tab/>
        </w:r>
        <w:r>
          <w:fldChar w:fldCharType="begin"/>
        </w:r>
        <w:r>
          <w:instrText xml:space="preserve"> PAGEREF _Toc25160 \h </w:instrText>
        </w:r>
        <w:r>
          <w:fldChar w:fldCharType="separate"/>
        </w:r>
        <w:r>
          <w:t>7</w:t>
        </w:r>
        <w:r>
          <w:fldChar w:fldCharType="end"/>
        </w:r>
      </w:hyperlink>
    </w:p>
    <w:p>
      <w:pPr>
        <w:pStyle w:val="TOC2"/>
        <w:tabs>
          <w:tab w:val="right" w:leader="dot" w:pos="8306"/>
        </w:tabs>
      </w:pPr>
      <w:hyperlink w:anchor="_Toc5158" w:history="1">
        <w:r>
          <w:rPr>
            <w:rFonts w:ascii="仿宋" w:eastAsia="仿宋" w:hAnsi="仿宋" w:cs="仿宋" w:hint="eastAsia"/>
            <w:lang w:eastAsia="zh-CN"/>
          </w:rPr>
          <w:t>(三)、文档存档与归档</w:t>
        </w:r>
        <w:r>
          <w:tab/>
        </w:r>
        <w:r>
          <w:fldChar w:fldCharType="begin"/>
        </w:r>
        <w:r>
          <w:instrText xml:space="preserve"> PAGEREF _Toc5158 \h </w:instrText>
        </w:r>
        <w:r>
          <w:fldChar w:fldCharType="separate"/>
        </w:r>
        <w:r>
          <w:t>8</w:t>
        </w:r>
        <w:r>
          <w:fldChar w:fldCharType="end"/>
        </w:r>
      </w:hyperlink>
    </w:p>
    <w:p>
      <w:pPr>
        <w:pStyle w:val="TOC1"/>
        <w:tabs>
          <w:tab w:val="right" w:leader="dot" w:pos="8306"/>
        </w:tabs>
      </w:pPr>
      <w:hyperlink w:anchor="_Toc23918" w:history="1">
        <w:r>
          <w:rPr>
            <w:rFonts w:ascii="仿宋" w:eastAsia="仿宋" w:hAnsi="仿宋" w:cs="仿宋" w:hint="eastAsia"/>
            <w:lang w:eastAsia="zh-CN"/>
          </w:rPr>
          <w:t>三、市场分析、调研</w:t>
        </w:r>
        <w:r>
          <w:tab/>
        </w:r>
        <w:r>
          <w:fldChar w:fldCharType="begin"/>
        </w:r>
        <w:r>
          <w:instrText xml:space="preserve"> PAGEREF _Toc23918 \h </w:instrText>
        </w:r>
        <w:r>
          <w:fldChar w:fldCharType="separate"/>
        </w:r>
        <w:r>
          <w:t>10</w:t>
        </w:r>
        <w:r>
          <w:fldChar w:fldCharType="end"/>
        </w:r>
      </w:hyperlink>
    </w:p>
    <w:p>
      <w:pPr>
        <w:pStyle w:val="TOC2"/>
        <w:tabs>
          <w:tab w:val="right" w:leader="dot" w:pos="8306"/>
        </w:tabs>
      </w:pPr>
      <w:hyperlink w:anchor="_Toc24544" w:history="1">
        <w:r>
          <w:rPr>
            <w:rFonts w:ascii="仿宋" w:eastAsia="仿宋" w:hAnsi="仿宋" w:cs="仿宋" w:hint="eastAsia"/>
            <w:lang w:eastAsia="zh-CN"/>
          </w:rPr>
          <w:t>(一)、煤制氢行业分析</w:t>
        </w:r>
        <w:r>
          <w:tab/>
        </w:r>
        <w:r>
          <w:fldChar w:fldCharType="begin"/>
        </w:r>
        <w:r>
          <w:instrText xml:space="preserve"> PAGEREF _Toc24544 \h </w:instrText>
        </w:r>
        <w:r>
          <w:fldChar w:fldCharType="separate"/>
        </w:r>
        <w:r>
          <w:t>10</w:t>
        </w:r>
        <w:r>
          <w:fldChar w:fldCharType="end"/>
        </w:r>
      </w:hyperlink>
    </w:p>
    <w:p>
      <w:pPr>
        <w:pStyle w:val="TOC2"/>
        <w:tabs>
          <w:tab w:val="right" w:leader="dot" w:pos="8306"/>
        </w:tabs>
      </w:pPr>
      <w:hyperlink w:anchor="_Toc3292" w:history="1">
        <w:r>
          <w:rPr>
            <w:rFonts w:ascii="仿宋" w:eastAsia="仿宋" w:hAnsi="仿宋" w:cs="仿宋" w:hint="eastAsia"/>
            <w:lang w:eastAsia="zh-CN"/>
          </w:rPr>
          <w:t>(二)、煤制氢市场分析预测</w:t>
        </w:r>
        <w:r>
          <w:tab/>
        </w:r>
        <w:r>
          <w:fldChar w:fldCharType="begin"/>
        </w:r>
        <w:r>
          <w:instrText xml:space="preserve"> PAGEREF _Toc3292 \h </w:instrText>
        </w:r>
        <w:r>
          <w:fldChar w:fldCharType="separate"/>
        </w:r>
        <w:r>
          <w:t>10</w:t>
        </w:r>
        <w:r>
          <w:fldChar w:fldCharType="end"/>
        </w:r>
      </w:hyperlink>
    </w:p>
    <w:p>
      <w:pPr>
        <w:pStyle w:val="TOC1"/>
        <w:tabs>
          <w:tab w:val="right" w:leader="dot" w:pos="8306"/>
        </w:tabs>
      </w:pPr>
      <w:hyperlink w:anchor="_Toc15201" w:history="1">
        <w:r>
          <w:rPr>
            <w:rFonts w:ascii="仿宋" w:eastAsia="仿宋" w:hAnsi="仿宋" w:cs="仿宋" w:hint="eastAsia"/>
            <w:lang w:eastAsia="zh-CN"/>
          </w:rPr>
          <w:t>四、煤制氢项目选址可行性分析</w:t>
        </w:r>
        <w:r>
          <w:tab/>
        </w:r>
        <w:r>
          <w:fldChar w:fldCharType="begin"/>
        </w:r>
        <w:r>
          <w:instrText xml:space="preserve"> PAGEREF _Toc15201 \h </w:instrText>
        </w:r>
        <w:r>
          <w:fldChar w:fldCharType="separate"/>
        </w:r>
        <w:r>
          <w:t>11</w:t>
        </w:r>
        <w:r>
          <w:fldChar w:fldCharType="end"/>
        </w:r>
      </w:hyperlink>
    </w:p>
    <w:p>
      <w:pPr>
        <w:pStyle w:val="TOC2"/>
        <w:tabs>
          <w:tab w:val="right" w:leader="dot" w:pos="8306"/>
        </w:tabs>
      </w:pPr>
      <w:hyperlink w:anchor="_Toc22546" w:history="1">
        <w:r>
          <w:rPr>
            <w:rFonts w:ascii="仿宋" w:eastAsia="仿宋" w:hAnsi="仿宋" w:cs="仿宋" w:hint="eastAsia"/>
            <w:lang w:eastAsia="zh-CN"/>
          </w:rPr>
          <w:t>(一)、煤制氢项目选址</w:t>
        </w:r>
        <w:r>
          <w:tab/>
        </w:r>
        <w:r>
          <w:fldChar w:fldCharType="begin"/>
        </w:r>
        <w:r>
          <w:instrText xml:space="preserve"> PAGEREF _Toc22546 \h </w:instrText>
        </w:r>
        <w:r>
          <w:fldChar w:fldCharType="separate"/>
        </w:r>
        <w:r>
          <w:t>11</w:t>
        </w:r>
        <w:r>
          <w:fldChar w:fldCharType="end"/>
        </w:r>
      </w:hyperlink>
    </w:p>
    <w:p>
      <w:pPr>
        <w:pStyle w:val="TOC2"/>
        <w:tabs>
          <w:tab w:val="right" w:leader="dot" w:pos="8306"/>
        </w:tabs>
      </w:pPr>
      <w:hyperlink w:anchor="_Toc28461" w:history="1">
        <w:r>
          <w:rPr>
            <w:rFonts w:ascii="仿宋" w:eastAsia="仿宋" w:hAnsi="仿宋" w:cs="仿宋" w:hint="eastAsia"/>
            <w:lang w:eastAsia="zh-CN"/>
          </w:rPr>
          <w:t>(二)、用地控制指标</w:t>
        </w:r>
        <w:r>
          <w:tab/>
        </w:r>
        <w:r>
          <w:fldChar w:fldCharType="begin"/>
        </w:r>
        <w:r>
          <w:instrText xml:space="preserve"> PAGEREF _Toc28461 \h </w:instrText>
        </w:r>
        <w:r>
          <w:fldChar w:fldCharType="separate"/>
        </w:r>
        <w:r>
          <w:t>11</w:t>
        </w:r>
        <w:r>
          <w:fldChar w:fldCharType="end"/>
        </w:r>
      </w:hyperlink>
    </w:p>
    <w:p>
      <w:pPr>
        <w:pStyle w:val="TOC2"/>
        <w:tabs>
          <w:tab w:val="right" w:leader="dot" w:pos="8306"/>
        </w:tabs>
      </w:pPr>
      <w:hyperlink w:anchor="_Toc28803" w:history="1">
        <w:r>
          <w:rPr>
            <w:rFonts w:ascii="仿宋" w:eastAsia="仿宋" w:hAnsi="仿宋" w:cs="仿宋" w:hint="eastAsia"/>
            <w:lang w:eastAsia="zh-CN"/>
          </w:rPr>
          <w:t>(三)、节约用地措施</w:t>
        </w:r>
        <w:r>
          <w:tab/>
        </w:r>
        <w:r>
          <w:fldChar w:fldCharType="begin"/>
        </w:r>
        <w:r>
          <w:instrText xml:space="preserve"> PAGEREF _Toc28803 \h </w:instrText>
        </w:r>
        <w:r>
          <w:fldChar w:fldCharType="separate"/>
        </w:r>
        <w:r>
          <w:t>13</w:t>
        </w:r>
        <w:r>
          <w:fldChar w:fldCharType="end"/>
        </w:r>
      </w:hyperlink>
    </w:p>
    <w:p>
      <w:pPr>
        <w:pStyle w:val="TOC2"/>
        <w:tabs>
          <w:tab w:val="right" w:leader="dot" w:pos="8306"/>
        </w:tabs>
      </w:pPr>
      <w:hyperlink w:anchor="_Toc11773" w:history="1">
        <w:r>
          <w:rPr>
            <w:rFonts w:ascii="仿宋" w:eastAsia="仿宋" w:hAnsi="仿宋" w:cs="仿宋" w:hint="eastAsia"/>
            <w:lang w:eastAsia="zh-CN"/>
          </w:rPr>
          <w:t>(四)、总图布置方案</w:t>
        </w:r>
        <w:r>
          <w:tab/>
        </w:r>
        <w:r>
          <w:fldChar w:fldCharType="begin"/>
        </w:r>
        <w:r>
          <w:instrText xml:space="preserve"> PAGEREF _Toc11773 \h </w:instrText>
        </w:r>
        <w:r>
          <w:fldChar w:fldCharType="separate"/>
        </w:r>
        <w:r>
          <w:t>14</w:t>
        </w:r>
        <w:r>
          <w:fldChar w:fldCharType="end"/>
        </w:r>
      </w:hyperlink>
    </w:p>
    <w:p>
      <w:pPr>
        <w:pStyle w:val="TOC2"/>
        <w:tabs>
          <w:tab w:val="right" w:leader="dot" w:pos="8306"/>
        </w:tabs>
      </w:pPr>
      <w:hyperlink w:anchor="_Toc12490" w:history="1">
        <w:r>
          <w:rPr>
            <w:rFonts w:ascii="仿宋" w:eastAsia="仿宋" w:hAnsi="仿宋" w:cs="仿宋" w:hint="eastAsia"/>
            <w:lang w:eastAsia="zh-CN"/>
          </w:rPr>
          <w:t>(五)、选址综合评价</w:t>
        </w:r>
        <w:r>
          <w:tab/>
        </w:r>
        <w:r>
          <w:fldChar w:fldCharType="begin"/>
        </w:r>
        <w:r>
          <w:instrText xml:space="preserve"> PAGEREF _Toc12490 \h </w:instrText>
        </w:r>
        <w:r>
          <w:fldChar w:fldCharType="separate"/>
        </w:r>
        <w:r>
          <w:t>15</w:t>
        </w:r>
        <w:r>
          <w:fldChar w:fldCharType="end"/>
        </w:r>
      </w:hyperlink>
    </w:p>
    <w:p>
      <w:pPr>
        <w:pStyle w:val="TOC1"/>
        <w:tabs>
          <w:tab w:val="right" w:leader="dot" w:pos="8306"/>
        </w:tabs>
      </w:pPr>
      <w:hyperlink w:anchor="_Toc14242" w:history="1">
        <w:r>
          <w:rPr>
            <w:rFonts w:ascii="仿宋" w:eastAsia="仿宋" w:hAnsi="仿宋" w:cs="仿宋" w:hint="eastAsia"/>
            <w:lang w:eastAsia="zh-CN"/>
          </w:rPr>
          <w:t>五、煤制氢项目建设单位说明</w:t>
        </w:r>
        <w:r>
          <w:tab/>
        </w:r>
        <w:r>
          <w:fldChar w:fldCharType="begin"/>
        </w:r>
        <w:r>
          <w:instrText xml:space="preserve"> PAGEREF _Toc14242 \h </w:instrText>
        </w:r>
        <w:r>
          <w:fldChar w:fldCharType="separate"/>
        </w:r>
        <w:r>
          <w:t>16</w:t>
        </w:r>
        <w:r>
          <w:fldChar w:fldCharType="end"/>
        </w:r>
      </w:hyperlink>
    </w:p>
    <w:p>
      <w:pPr>
        <w:pStyle w:val="TOC2"/>
        <w:tabs>
          <w:tab w:val="right" w:leader="dot" w:pos="8306"/>
        </w:tabs>
      </w:pPr>
      <w:hyperlink w:anchor="_Toc29331" w:history="1">
        <w:r>
          <w:rPr>
            <w:rFonts w:ascii="仿宋" w:eastAsia="仿宋" w:hAnsi="仿宋" w:cs="仿宋" w:hint="eastAsia"/>
            <w:lang w:eastAsia="zh-CN"/>
          </w:rPr>
          <w:t>(一)、煤制氢项目承办单位基本情况</w:t>
        </w:r>
        <w:r>
          <w:tab/>
        </w:r>
        <w:r>
          <w:fldChar w:fldCharType="begin"/>
        </w:r>
        <w:r>
          <w:instrText xml:space="preserve"> PAGEREF _Toc29331 \h </w:instrText>
        </w:r>
        <w:r>
          <w:fldChar w:fldCharType="separate"/>
        </w:r>
        <w:r>
          <w:t>16</w:t>
        </w:r>
        <w:r>
          <w:fldChar w:fldCharType="end"/>
        </w:r>
      </w:hyperlink>
    </w:p>
    <w:p>
      <w:pPr>
        <w:pStyle w:val="TOC2"/>
        <w:tabs>
          <w:tab w:val="right" w:leader="dot" w:pos="8306"/>
        </w:tabs>
      </w:pPr>
      <w:hyperlink w:anchor="_Toc7113" w:history="1">
        <w:r>
          <w:rPr>
            <w:rFonts w:ascii="仿宋" w:eastAsia="仿宋" w:hAnsi="仿宋" w:cs="仿宋" w:hint="eastAsia"/>
            <w:lang w:eastAsia="zh-CN"/>
          </w:rPr>
          <w:t>(二)、公司经济效益分析</w:t>
        </w:r>
        <w:r>
          <w:tab/>
        </w:r>
        <w:r>
          <w:fldChar w:fldCharType="begin"/>
        </w:r>
        <w:r>
          <w:instrText xml:space="preserve"> PAGEREF _Toc7113 \h </w:instrText>
        </w:r>
        <w:r>
          <w:fldChar w:fldCharType="separate"/>
        </w:r>
        <w:r>
          <w:t>17</w:t>
        </w:r>
        <w:r>
          <w:fldChar w:fldCharType="end"/>
        </w:r>
      </w:hyperlink>
    </w:p>
    <w:p>
      <w:pPr>
        <w:pStyle w:val="TOC1"/>
        <w:tabs>
          <w:tab w:val="right" w:leader="dot" w:pos="8306"/>
        </w:tabs>
      </w:pPr>
      <w:hyperlink w:anchor="_Toc30905" w:history="1">
        <w:r>
          <w:rPr>
            <w:rFonts w:ascii="仿宋" w:eastAsia="仿宋" w:hAnsi="仿宋" w:cs="仿宋" w:hint="eastAsia"/>
            <w:lang w:eastAsia="zh-CN"/>
          </w:rPr>
          <w:t>六、煤制氢项目可持续发展</w:t>
        </w:r>
        <w:r>
          <w:tab/>
        </w:r>
        <w:r>
          <w:fldChar w:fldCharType="begin"/>
        </w:r>
        <w:r>
          <w:instrText xml:space="preserve"> PAGEREF _Toc30905 \h </w:instrText>
        </w:r>
        <w:r>
          <w:fldChar w:fldCharType="separate"/>
        </w:r>
        <w:r>
          <w:t>18</w:t>
        </w:r>
        <w:r>
          <w:fldChar w:fldCharType="end"/>
        </w:r>
      </w:hyperlink>
    </w:p>
    <w:p>
      <w:pPr>
        <w:pStyle w:val="TOC2"/>
        <w:tabs>
          <w:tab w:val="right" w:leader="dot" w:pos="8306"/>
        </w:tabs>
      </w:pPr>
      <w:hyperlink w:anchor="_Toc25635" w:history="1">
        <w:r>
          <w:rPr>
            <w:rFonts w:ascii="仿宋" w:eastAsia="仿宋" w:hAnsi="仿宋" w:cs="仿宋" w:hint="eastAsia"/>
            <w:lang w:eastAsia="zh-CN"/>
          </w:rPr>
          <w:t>(一)、可持续战略与实践</w:t>
        </w:r>
        <w:r>
          <w:tab/>
        </w:r>
        <w:r>
          <w:fldChar w:fldCharType="begin"/>
        </w:r>
        <w:r>
          <w:instrText xml:space="preserve"> PAGEREF _Toc25635 \h </w:instrText>
        </w:r>
        <w:r>
          <w:fldChar w:fldCharType="separate"/>
        </w:r>
        <w:r>
          <w:t>18</w:t>
        </w:r>
        <w:r>
          <w:fldChar w:fldCharType="end"/>
        </w:r>
      </w:hyperlink>
    </w:p>
    <w:p>
      <w:pPr>
        <w:pStyle w:val="TOC2"/>
        <w:tabs>
          <w:tab w:val="right" w:leader="dot" w:pos="8306"/>
        </w:tabs>
      </w:pPr>
      <w:hyperlink w:anchor="_Toc14185" w:history="1">
        <w:r>
          <w:rPr>
            <w:rFonts w:ascii="仿宋" w:eastAsia="仿宋" w:hAnsi="仿宋" w:cs="仿宋" w:hint="eastAsia"/>
            <w:lang w:eastAsia="zh-CN"/>
          </w:rPr>
          <w:t>(二)、环保与社会责任</w:t>
        </w:r>
        <w:r>
          <w:tab/>
        </w:r>
        <w:r>
          <w:fldChar w:fldCharType="begin"/>
        </w:r>
        <w:r>
          <w:instrText xml:space="preserve"> PAGEREF _Toc14185 \h </w:instrText>
        </w:r>
        <w:r>
          <w:fldChar w:fldCharType="separate"/>
        </w:r>
        <w:r>
          <w:t>19</w:t>
        </w:r>
        <w:r>
          <w:fldChar w:fldCharType="end"/>
        </w:r>
      </w:hyperlink>
    </w:p>
    <w:p>
      <w:pPr>
        <w:pStyle w:val="TOC1"/>
        <w:tabs>
          <w:tab w:val="right" w:leader="dot" w:pos="8306"/>
        </w:tabs>
      </w:pPr>
      <w:hyperlink w:anchor="_Toc26746" w:history="1">
        <w:r>
          <w:rPr>
            <w:rFonts w:ascii="仿宋" w:eastAsia="仿宋" w:hAnsi="仿宋" w:cs="仿宋" w:hint="eastAsia"/>
            <w:lang w:eastAsia="zh-CN"/>
          </w:rPr>
          <w:t>七、煤制氢项目人力资源管理</w:t>
        </w:r>
        <w:r>
          <w:tab/>
        </w:r>
        <w:r>
          <w:fldChar w:fldCharType="begin"/>
        </w:r>
        <w:r>
          <w:instrText xml:space="preserve"> PAGEREF _Toc26746 \h </w:instrText>
        </w:r>
        <w:r>
          <w:fldChar w:fldCharType="separate"/>
        </w:r>
        <w:r>
          <w:t>20</w:t>
        </w:r>
        <w:r>
          <w:fldChar w:fldCharType="end"/>
        </w:r>
      </w:hyperlink>
    </w:p>
    <w:p>
      <w:pPr>
        <w:pStyle w:val="TOC2"/>
        <w:tabs>
          <w:tab w:val="right" w:leader="dot" w:pos="8306"/>
        </w:tabs>
      </w:pPr>
      <w:hyperlink w:anchor="_Toc21068" w:history="1">
        <w:r>
          <w:rPr>
            <w:rFonts w:ascii="仿宋" w:eastAsia="仿宋" w:hAnsi="仿宋" w:cs="仿宋" w:hint="eastAsia"/>
            <w:lang w:eastAsia="zh-CN"/>
          </w:rPr>
          <w:t>(一)、建立健全的预算管理制度</w:t>
        </w:r>
        <w:r>
          <w:tab/>
        </w:r>
        <w:r>
          <w:fldChar w:fldCharType="begin"/>
        </w:r>
        <w:r>
          <w:instrText xml:space="preserve"> PAGEREF _Toc21068 \h </w:instrText>
        </w:r>
        <w:r>
          <w:fldChar w:fldCharType="separate"/>
        </w:r>
        <w:r>
          <w:t>20</w:t>
        </w:r>
        <w:r>
          <w:fldChar w:fldCharType="end"/>
        </w:r>
      </w:hyperlink>
    </w:p>
    <w:p>
      <w:pPr>
        <w:pStyle w:val="TOC2"/>
        <w:tabs>
          <w:tab w:val="right" w:leader="dot" w:pos="8306"/>
        </w:tabs>
      </w:pPr>
      <w:hyperlink w:anchor="_Toc25784" w:history="1">
        <w:r>
          <w:rPr>
            <w:rFonts w:ascii="仿宋" w:eastAsia="仿宋" w:hAnsi="仿宋" w:cs="仿宋" w:hint="eastAsia"/>
            <w:lang w:eastAsia="zh-CN"/>
          </w:rPr>
          <w:t>(二)、加强资金流动监控</w:t>
        </w:r>
        <w:r>
          <w:tab/>
        </w:r>
        <w:r>
          <w:fldChar w:fldCharType="begin"/>
        </w:r>
        <w:r>
          <w:instrText xml:space="preserve"> PAGEREF _Toc25784 \h </w:instrText>
        </w:r>
        <w:r>
          <w:fldChar w:fldCharType="separate"/>
        </w:r>
        <w:r>
          <w:t>21</w:t>
        </w:r>
        <w:r>
          <w:fldChar w:fldCharType="end"/>
        </w:r>
      </w:hyperlink>
    </w:p>
    <w:p>
      <w:pPr>
        <w:pStyle w:val="TOC2"/>
        <w:tabs>
          <w:tab w:val="right" w:leader="dot" w:pos="8306"/>
        </w:tabs>
      </w:pPr>
      <w:hyperlink w:anchor="_Toc10496" w:history="1">
        <w:r>
          <w:rPr>
            <w:rFonts w:ascii="仿宋" w:eastAsia="仿宋" w:hAnsi="仿宋" w:cs="仿宋" w:hint="eastAsia"/>
            <w:lang w:eastAsia="zh-CN"/>
          </w:rPr>
          <w:t>(三)、制定完善的风险控制机制</w:t>
        </w:r>
        <w:r>
          <w:tab/>
        </w:r>
        <w:r>
          <w:fldChar w:fldCharType="begin"/>
        </w:r>
        <w:r>
          <w:instrText xml:space="preserve"> PAGEREF _Toc10496 \h </w:instrText>
        </w:r>
        <w:r>
          <w:fldChar w:fldCharType="separate"/>
        </w:r>
        <w:r>
          <w:t>22</w:t>
        </w:r>
        <w:r>
          <w:fldChar w:fldCharType="end"/>
        </w:r>
      </w:hyperlink>
    </w:p>
    <w:p>
      <w:pPr>
        <w:pStyle w:val="TOC2"/>
        <w:tabs>
          <w:tab w:val="right" w:leader="dot" w:pos="8306"/>
        </w:tabs>
      </w:pPr>
      <w:hyperlink w:anchor="_Toc26610" w:history="1">
        <w:r>
          <w:rPr>
            <w:rFonts w:ascii="仿宋" w:eastAsia="仿宋" w:hAnsi="仿宋" w:cs="仿宋" w:hint="eastAsia"/>
            <w:lang w:eastAsia="zh-CN"/>
          </w:rPr>
          <w:t>(四)、优化成本管理</w:t>
        </w:r>
        <w:r>
          <w:tab/>
        </w:r>
        <w:r>
          <w:fldChar w:fldCharType="begin"/>
        </w:r>
        <w:r>
          <w:instrText xml:space="preserve"> PAGEREF _Toc26610 \h </w:instrText>
        </w:r>
        <w:r>
          <w:fldChar w:fldCharType="separate"/>
        </w:r>
        <w:r>
          <w:t>24</w:t>
        </w:r>
        <w:r>
          <w:fldChar w:fldCharType="end"/>
        </w:r>
      </w:hyperlink>
    </w:p>
    <w:p>
      <w:pPr>
        <w:pStyle w:val="TOC1"/>
        <w:tabs>
          <w:tab w:val="right" w:leader="dot" w:pos="8306"/>
        </w:tabs>
      </w:pPr>
      <w:hyperlink w:anchor="_Toc19567" w:history="1">
        <w:r>
          <w:rPr>
            <w:rFonts w:ascii="仿宋" w:eastAsia="仿宋" w:hAnsi="仿宋" w:cs="仿宋" w:hint="eastAsia"/>
            <w:lang w:eastAsia="zh-CN"/>
          </w:rPr>
          <w:t>八、生产安全保护</w:t>
        </w:r>
        <w:r>
          <w:tab/>
        </w:r>
        <w:r>
          <w:fldChar w:fldCharType="begin"/>
        </w:r>
        <w:r>
          <w:instrText xml:space="preserve"> PAGEREF _Toc19567 \h </w:instrText>
        </w:r>
        <w:r>
          <w:fldChar w:fldCharType="separate"/>
        </w:r>
        <w:r>
          <w:t>25</w:t>
        </w:r>
        <w:r>
          <w:fldChar w:fldCharType="end"/>
        </w:r>
      </w:hyperlink>
    </w:p>
    <w:p>
      <w:pPr>
        <w:pStyle w:val="TOC2"/>
        <w:tabs>
          <w:tab w:val="right" w:leader="dot" w:pos="8306"/>
        </w:tabs>
      </w:pPr>
      <w:hyperlink w:anchor="_Toc11502" w:history="1">
        <w:r>
          <w:rPr>
            <w:rFonts w:ascii="仿宋" w:eastAsia="仿宋" w:hAnsi="仿宋" w:cs="仿宋" w:hint="eastAsia"/>
            <w:lang w:eastAsia="zh-CN"/>
          </w:rPr>
          <w:t>(一)、消防安全</w:t>
        </w:r>
        <w:r>
          <w:tab/>
        </w:r>
        <w:r>
          <w:fldChar w:fldCharType="begin"/>
        </w:r>
        <w:r>
          <w:instrText xml:space="preserve"> PAGEREF _Toc11502 \h </w:instrText>
        </w:r>
        <w:r>
          <w:fldChar w:fldCharType="separate"/>
        </w:r>
        <w:r>
          <w:t>25</w:t>
        </w:r>
        <w:r>
          <w:fldChar w:fldCharType="end"/>
        </w:r>
      </w:hyperlink>
    </w:p>
    <w:p>
      <w:pPr>
        <w:pStyle w:val="TOC2"/>
        <w:tabs>
          <w:tab w:val="right" w:leader="dot" w:pos="8306"/>
        </w:tabs>
      </w:pPr>
      <w:hyperlink w:anchor="_Toc19394" w:history="1">
        <w:r>
          <w:rPr>
            <w:rFonts w:ascii="仿宋" w:eastAsia="仿宋" w:hAnsi="仿宋" w:cs="仿宋" w:hint="eastAsia"/>
            <w:lang w:eastAsia="zh-CN"/>
          </w:rPr>
          <w:t>(二)、防火防爆总图布置措施</w:t>
        </w:r>
        <w:r>
          <w:tab/>
        </w:r>
        <w:r>
          <w:fldChar w:fldCharType="begin"/>
        </w:r>
        <w:r>
          <w:instrText xml:space="preserve"> PAGEREF _Toc19394 \h </w:instrText>
        </w:r>
        <w:r>
          <w:fldChar w:fldCharType="separate"/>
        </w:r>
        <w:r>
          <w:t>26</w:t>
        </w:r>
        <w:r>
          <w:fldChar w:fldCharType="end"/>
        </w:r>
      </w:hyperlink>
    </w:p>
    <w:p>
      <w:pPr>
        <w:pStyle w:val="TOC2"/>
        <w:tabs>
          <w:tab w:val="right" w:leader="dot" w:pos="8306"/>
        </w:tabs>
      </w:pPr>
      <w:hyperlink w:anchor="_Toc12226" w:history="1">
        <w:r>
          <w:rPr>
            <w:rFonts w:ascii="仿宋" w:eastAsia="仿宋" w:hAnsi="仿宋" w:cs="仿宋" w:hint="eastAsia"/>
            <w:lang w:eastAsia="zh-CN"/>
          </w:rPr>
          <w:t>(三)、自然灾害防范措施</w:t>
        </w:r>
        <w:r>
          <w:tab/>
        </w:r>
        <w:r>
          <w:fldChar w:fldCharType="begin"/>
        </w:r>
        <w:r>
          <w:instrText xml:space="preserve"> PAGEREF _Toc12226 \h </w:instrText>
        </w:r>
        <w:r>
          <w:fldChar w:fldCharType="separate"/>
        </w:r>
        <w:r>
          <w:t>27</w:t>
        </w:r>
        <w:r>
          <w:fldChar w:fldCharType="end"/>
        </w:r>
      </w:hyperlink>
    </w:p>
    <w:p>
      <w:pPr>
        <w:pStyle w:val="TOC2"/>
        <w:tabs>
          <w:tab w:val="right" w:leader="dot" w:pos="8306"/>
        </w:tabs>
      </w:pPr>
      <w:hyperlink w:anchor="_Toc32256" w:history="1">
        <w:r>
          <w:rPr>
            <w:rFonts w:ascii="仿宋" w:eastAsia="仿宋" w:hAnsi="仿宋" w:cs="仿宋" w:hint="eastAsia"/>
            <w:lang w:eastAsia="zh-CN"/>
          </w:rPr>
          <w:t>(四)、安全色及安全标志使用要求</w:t>
        </w:r>
        <w:r>
          <w:tab/>
        </w:r>
        <w:r>
          <w:fldChar w:fldCharType="begin"/>
        </w:r>
        <w:r>
          <w:instrText xml:space="preserve"> PAGEREF _Toc32256 \h </w:instrText>
        </w:r>
        <w:r>
          <w:fldChar w:fldCharType="separate"/>
        </w:r>
        <w:r>
          <w:t>28</w:t>
        </w:r>
        <w:r>
          <w:fldChar w:fldCharType="end"/>
        </w:r>
      </w:hyperlink>
    </w:p>
    <w:p>
      <w:pPr>
        <w:pStyle w:val="TOC2"/>
        <w:tabs>
          <w:tab w:val="right" w:leader="dot" w:pos="8306"/>
        </w:tabs>
      </w:pPr>
      <w:hyperlink w:anchor="_Toc12666" w:history="1">
        <w:r>
          <w:rPr>
            <w:rFonts w:ascii="仿宋" w:eastAsia="仿宋" w:hAnsi="仿宋" w:cs="仿宋" w:hint="eastAsia"/>
            <w:lang w:eastAsia="zh-CN"/>
          </w:rPr>
          <w:t>(五)、防尘防毒措施</w:t>
        </w:r>
        <w:r>
          <w:tab/>
        </w:r>
        <w:r>
          <w:fldChar w:fldCharType="begin"/>
        </w:r>
        <w:r>
          <w:instrText xml:space="preserve"> PAGEREF _Toc12666 \h </w:instrText>
        </w:r>
        <w:r>
          <w:fldChar w:fldCharType="separate"/>
        </w:r>
        <w:r>
          <w:t>29</w:t>
        </w:r>
        <w:r>
          <w:fldChar w:fldCharType="end"/>
        </w:r>
      </w:hyperlink>
    </w:p>
    <w:p>
      <w:pPr>
        <w:pStyle w:val="TOC2"/>
        <w:tabs>
          <w:tab w:val="right" w:leader="dot" w:pos="8306"/>
        </w:tabs>
      </w:pPr>
      <w:hyperlink w:anchor="_Toc21917" w:history="1">
        <w:r>
          <w:rPr>
            <w:rFonts w:ascii="仿宋" w:eastAsia="仿宋" w:hAnsi="仿宋" w:cs="仿宋" w:hint="eastAsia"/>
            <w:lang w:eastAsia="zh-CN"/>
          </w:rPr>
          <w:t>(六)、防静电、触电防护及防雷措施</w:t>
        </w:r>
        <w:r>
          <w:tab/>
        </w:r>
        <w:r>
          <w:fldChar w:fldCharType="begin"/>
        </w:r>
        <w:r>
          <w:instrText xml:space="preserve"> PAGEREF _Toc21917 \h </w:instrText>
        </w:r>
        <w:r>
          <w:fldChar w:fldCharType="separate"/>
        </w:r>
        <w:r>
          <w:t>30</w:t>
        </w:r>
        <w:r>
          <w:fldChar w:fldCharType="end"/>
        </w:r>
      </w:hyperlink>
    </w:p>
    <w:p>
      <w:pPr>
        <w:pStyle w:val="TOC2"/>
        <w:tabs>
          <w:tab w:val="right" w:leader="dot" w:pos="8306"/>
        </w:tabs>
      </w:pPr>
      <w:hyperlink w:anchor="_Toc8685" w:history="1">
        <w:r>
          <w:rPr>
            <w:rFonts w:ascii="仿宋" w:eastAsia="仿宋" w:hAnsi="仿宋" w:cs="仿宋" w:hint="eastAsia"/>
            <w:lang w:eastAsia="zh-CN"/>
          </w:rPr>
          <w:t>(七)、机械设备安全保障措施</w:t>
        </w:r>
        <w:r>
          <w:tab/>
        </w:r>
        <w:r>
          <w:fldChar w:fldCharType="begin"/>
        </w:r>
        <w:r>
          <w:instrText xml:space="preserve"> PAGEREF _Toc8685 \h </w:instrText>
        </w:r>
        <w:r>
          <w:fldChar w:fldCharType="separate"/>
        </w:r>
        <w:r>
          <w:t>31</w:t>
        </w:r>
        <w:r>
          <w:fldChar w:fldCharType="end"/>
        </w:r>
      </w:hyperlink>
    </w:p>
    <w:p>
      <w:pPr>
        <w:pStyle w:val="TOC1"/>
        <w:tabs>
          <w:tab w:val="right" w:leader="dot" w:pos="8306"/>
        </w:tabs>
      </w:pPr>
      <w:hyperlink w:anchor="_Toc30083" w:history="1">
        <w:r>
          <w:rPr>
            <w:rFonts w:ascii="仿宋" w:eastAsia="仿宋" w:hAnsi="仿宋" w:cs="仿宋" w:hint="eastAsia"/>
            <w:lang w:eastAsia="zh-CN"/>
          </w:rPr>
          <w:t>九、煤制氢项目经营效益</w:t>
        </w:r>
        <w:r>
          <w:tab/>
        </w:r>
        <w:r>
          <w:fldChar w:fldCharType="begin"/>
        </w:r>
        <w:r>
          <w:instrText xml:space="preserve"> PAGEREF _Toc30083 \h </w:instrText>
        </w:r>
        <w:r>
          <w:fldChar w:fldCharType="separate"/>
        </w:r>
        <w:r>
          <w:t>33</w:t>
        </w:r>
        <w:r>
          <w:fldChar w:fldCharType="end"/>
        </w:r>
      </w:hyperlink>
    </w:p>
    <w:p>
      <w:pPr>
        <w:pStyle w:val="TOC2"/>
        <w:tabs>
          <w:tab w:val="right" w:leader="dot" w:pos="8306"/>
        </w:tabs>
      </w:pPr>
      <w:hyperlink w:anchor="_Toc26912" w:history="1">
        <w:r>
          <w:rPr>
            <w:rFonts w:ascii="仿宋" w:eastAsia="仿宋" w:hAnsi="仿宋" w:cs="仿宋" w:hint="eastAsia"/>
            <w:lang w:eastAsia="zh-CN"/>
          </w:rPr>
          <w:t>(一)、经济评价财务测算</w:t>
        </w:r>
        <w:r>
          <w:tab/>
        </w:r>
        <w:r>
          <w:fldChar w:fldCharType="begin"/>
        </w:r>
        <w:r>
          <w:instrText xml:space="preserve"> PAGEREF _Toc26912 \h </w:instrText>
        </w:r>
        <w:r>
          <w:fldChar w:fldCharType="separate"/>
        </w:r>
        <w:r>
          <w:t>33</w:t>
        </w:r>
        <w:r>
          <w:fldChar w:fldCharType="end"/>
        </w:r>
      </w:hyperlink>
    </w:p>
    <w:p>
      <w:pPr>
        <w:pStyle w:val="TOC2"/>
        <w:tabs>
          <w:tab w:val="right" w:leader="dot" w:pos="8306"/>
        </w:tabs>
      </w:pPr>
      <w:hyperlink w:anchor="_Toc15194" w:history="1">
        <w:r>
          <w:rPr>
            <w:rFonts w:ascii="仿宋" w:eastAsia="仿宋" w:hAnsi="仿宋" w:cs="仿宋" w:hint="eastAsia"/>
            <w:lang w:eastAsia="zh-CN"/>
          </w:rPr>
          <w:t>(二)、煤制氢项目盈利能力分析</w:t>
        </w:r>
        <w:r>
          <w:tab/>
        </w:r>
        <w:r>
          <w:fldChar w:fldCharType="begin"/>
        </w:r>
        <w:r>
          <w:instrText xml:space="preserve"> PAGEREF _Toc15194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59" w:history="1">
        <w:r>
          <w:rPr>
            <w:rFonts w:ascii="仿宋" w:eastAsia="仿宋" w:hAnsi="仿宋" w:cs="仿宋" w:hint="eastAsia"/>
            <w:lang w:eastAsia="zh-CN"/>
          </w:rPr>
          <w:t>十、煤制氢项目创新与研发</w:t>
        </w:r>
        <w:r>
          <w:tab/>
        </w:r>
        <w:r>
          <w:fldChar w:fldCharType="begin"/>
        </w:r>
        <w:r>
          <w:instrText xml:space="preserve"> PAGEREF _Toc5359 \h </w:instrText>
        </w:r>
        <w:r>
          <w:fldChar w:fldCharType="separate"/>
        </w:r>
        <w:r>
          <w:t>35</w:t>
        </w:r>
        <w:r>
          <w:fldChar w:fldCharType="end"/>
        </w:r>
      </w:hyperlink>
    </w:p>
    <w:p>
      <w:pPr>
        <w:pStyle w:val="TOC2"/>
        <w:tabs>
          <w:tab w:val="right" w:leader="dot" w:pos="8306"/>
        </w:tabs>
      </w:pPr>
      <w:hyperlink w:anchor="_Toc20760" w:history="1">
        <w:r>
          <w:rPr>
            <w:rFonts w:ascii="仿宋" w:eastAsia="仿宋" w:hAnsi="仿宋" w:cs="仿宋" w:hint="eastAsia"/>
            <w:lang w:eastAsia="zh-CN"/>
          </w:rPr>
          <w:t>(一)、创新策略与方向</w:t>
        </w:r>
        <w:r>
          <w:tab/>
        </w:r>
        <w:r>
          <w:fldChar w:fldCharType="begin"/>
        </w:r>
        <w:r>
          <w:instrText xml:space="preserve"> PAGEREF _Toc20760 \h </w:instrText>
        </w:r>
        <w:r>
          <w:fldChar w:fldCharType="separate"/>
        </w:r>
        <w:r>
          <w:t>35</w:t>
        </w:r>
        <w:r>
          <w:fldChar w:fldCharType="end"/>
        </w:r>
      </w:hyperlink>
    </w:p>
    <w:p>
      <w:pPr>
        <w:pStyle w:val="TOC2"/>
        <w:tabs>
          <w:tab w:val="right" w:leader="dot" w:pos="8306"/>
        </w:tabs>
      </w:pPr>
      <w:hyperlink w:anchor="_Toc21715" w:history="1">
        <w:r>
          <w:rPr>
            <w:rFonts w:ascii="仿宋" w:eastAsia="仿宋" w:hAnsi="仿宋" w:cs="仿宋" w:hint="eastAsia"/>
            <w:lang w:eastAsia="zh-CN"/>
          </w:rPr>
          <w:t>(二)、研发规划与投入</w:t>
        </w:r>
        <w:r>
          <w:tab/>
        </w:r>
        <w:r>
          <w:fldChar w:fldCharType="begin"/>
        </w:r>
        <w:r>
          <w:instrText xml:space="preserve"> PAGEREF _Toc21715 \h </w:instrText>
        </w:r>
        <w:r>
          <w:fldChar w:fldCharType="separate"/>
        </w:r>
        <w:r>
          <w:t>36</w:t>
        </w:r>
        <w:r>
          <w:fldChar w:fldCharType="end"/>
        </w:r>
      </w:hyperlink>
    </w:p>
    <w:p>
      <w:pPr>
        <w:pStyle w:val="TOC1"/>
        <w:tabs>
          <w:tab w:val="right" w:leader="dot" w:pos="8306"/>
        </w:tabs>
      </w:pPr>
      <w:hyperlink w:anchor="_Toc10282" w:history="1">
        <w:r>
          <w:rPr>
            <w:rFonts w:ascii="仿宋" w:eastAsia="仿宋" w:hAnsi="仿宋" w:cs="仿宋" w:hint="eastAsia"/>
            <w:lang w:eastAsia="zh-CN"/>
          </w:rPr>
          <w:t>十一、煤制氢项目技术管理</w:t>
        </w:r>
        <w:r>
          <w:tab/>
        </w:r>
        <w:r>
          <w:fldChar w:fldCharType="begin"/>
        </w:r>
        <w:r>
          <w:instrText xml:space="preserve"> PAGEREF _Toc10282 \h </w:instrText>
        </w:r>
        <w:r>
          <w:fldChar w:fldCharType="separate"/>
        </w:r>
        <w:r>
          <w:t>38</w:t>
        </w:r>
        <w:r>
          <w:fldChar w:fldCharType="end"/>
        </w:r>
      </w:hyperlink>
    </w:p>
    <w:p>
      <w:pPr>
        <w:pStyle w:val="TOC2"/>
        <w:tabs>
          <w:tab w:val="right" w:leader="dot" w:pos="8306"/>
        </w:tabs>
      </w:pPr>
      <w:hyperlink w:anchor="_Toc15613" w:history="1">
        <w:r>
          <w:rPr>
            <w:rFonts w:ascii="仿宋" w:eastAsia="仿宋" w:hAnsi="仿宋" w:cs="仿宋" w:hint="eastAsia"/>
            <w:lang w:eastAsia="zh-CN"/>
          </w:rPr>
          <w:t>(一)、技术方案选用方向</w:t>
        </w:r>
        <w:r>
          <w:tab/>
        </w:r>
        <w:r>
          <w:fldChar w:fldCharType="begin"/>
        </w:r>
        <w:r>
          <w:instrText xml:space="preserve"> PAGEREF _Toc15613 \h </w:instrText>
        </w:r>
        <w:r>
          <w:fldChar w:fldCharType="separate"/>
        </w:r>
        <w:r>
          <w:t>38</w:t>
        </w:r>
        <w:r>
          <w:fldChar w:fldCharType="end"/>
        </w:r>
      </w:hyperlink>
    </w:p>
    <w:p>
      <w:pPr>
        <w:pStyle w:val="TOC2"/>
        <w:tabs>
          <w:tab w:val="right" w:leader="dot" w:pos="8306"/>
        </w:tabs>
      </w:pPr>
      <w:hyperlink w:anchor="_Toc4779" w:history="1">
        <w:r>
          <w:rPr>
            <w:rFonts w:ascii="仿宋" w:eastAsia="仿宋" w:hAnsi="仿宋" w:cs="仿宋" w:hint="eastAsia"/>
            <w:lang w:eastAsia="zh-CN"/>
          </w:rPr>
          <w:t>(二)、工艺技术方案选用原则</w:t>
        </w:r>
        <w:r>
          <w:tab/>
        </w:r>
        <w:r>
          <w:fldChar w:fldCharType="begin"/>
        </w:r>
        <w:r>
          <w:instrText xml:space="preserve"> PAGEREF _Toc4779 \h </w:instrText>
        </w:r>
        <w:r>
          <w:fldChar w:fldCharType="separate"/>
        </w:r>
        <w:r>
          <w:t>40</w:t>
        </w:r>
        <w:r>
          <w:fldChar w:fldCharType="end"/>
        </w:r>
      </w:hyperlink>
    </w:p>
    <w:p>
      <w:pPr>
        <w:pStyle w:val="TOC2"/>
        <w:tabs>
          <w:tab w:val="right" w:leader="dot" w:pos="8306"/>
        </w:tabs>
      </w:pPr>
      <w:hyperlink w:anchor="_Toc21278" w:history="1">
        <w:r>
          <w:rPr>
            <w:rFonts w:ascii="仿宋" w:eastAsia="仿宋" w:hAnsi="仿宋" w:cs="仿宋" w:hint="eastAsia"/>
            <w:lang w:eastAsia="zh-CN"/>
          </w:rPr>
          <w:t>(三)、工艺技术方案要求</w:t>
        </w:r>
        <w:r>
          <w:tab/>
        </w:r>
        <w:r>
          <w:fldChar w:fldCharType="begin"/>
        </w:r>
        <w:r>
          <w:instrText xml:space="preserve"> PAGEREF _Toc21278 \h </w:instrText>
        </w:r>
        <w:r>
          <w:fldChar w:fldCharType="separate"/>
        </w:r>
        <w:r>
          <w:t>42</w:t>
        </w:r>
        <w:r>
          <w:fldChar w:fldCharType="end"/>
        </w:r>
      </w:hyperlink>
    </w:p>
    <w:p>
      <w:pPr>
        <w:pStyle w:val="TOC1"/>
        <w:tabs>
          <w:tab w:val="right" w:leader="dot" w:pos="8306"/>
        </w:tabs>
      </w:pPr>
      <w:hyperlink w:anchor="_Toc4994" w:history="1">
        <w:r>
          <w:rPr>
            <w:rFonts w:ascii="仿宋" w:eastAsia="仿宋" w:hAnsi="仿宋" w:cs="仿宋" w:hint="eastAsia"/>
            <w:lang w:eastAsia="zh-CN"/>
          </w:rPr>
          <w:t>十二、煤制氢项目社会影响</w:t>
        </w:r>
        <w:r>
          <w:tab/>
        </w:r>
        <w:r>
          <w:fldChar w:fldCharType="begin"/>
        </w:r>
        <w:r>
          <w:instrText xml:space="preserve"> PAGEREF _Toc4994 \h </w:instrText>
        </w:r>
        <w:r>
          <w:fldChar w:fldCharType="separate"/>
        </w:r>
        <w:r>
          <w:t>44</w:t>
        </w:r>
        <w:r>
          <w:fldChar w:fldCharType="end"/>
        </w:r>
      </w:hyperlink>
    </w:p>
    <w:p>
      <w:pPr>
        <w:pStyle w:val="TOC2"/>
        <w:tabs>
          <w:tab w:val="right" w:leader="dot" w:pos="8306"/>
        </w:tabs>
      </w:pPr>
      <w:hyperlink w:anchor="_Toc14991" w:history="1">
        <w:r>
          <w:rPr>
            <w:rFonts w:ascii="仿宋" w:eastAsia="仿宋" w:hAnsi="仿宋" w:cs="仿宋" w:hint="eastAsia"/>
            <w:lang w:eastAsia="zh-CN"/>
          </w:rPr>
          <w:t>(一)、社会责任与义务</w:t>
        </w:r>
        <w:r>
          <w:tab/>
        </w:r>
        <w:r>
          <w:fldChar w:fldCharType="begin"/>
        </w:r>
        <w:r>
          <w:instrText xml:space="preserve"> PAGEREF _Toc14991 \h </w:instrText>
        </w:r>
        <w:r>
          <w:fldChar w:fldCharType="separate"/>
        </w:r>
        <w:r>
          <w:t>44</w:t>
        </w:r>
        <w:r>
          <w:fldChar w:fldCharType="end"/>
        </w:r>
      </w:hyperlink>
    </w:p>
    <w:p>
      <w:pPr>
        <w:pStyle w:val="TOC2"/>
        <w:tabs>
          <w:tab w:val="right" w:leader="dot" w:pos="8306"/>
        </w:tabs>
      </w:pPr>
      <w:hyperlink w:anchor="_Toc1131" w:history="1">
        <w:r>
          <w:rPr>
            <w:rFonts w:ascii="仿宋" w:eastAsia="仿宋" w:hAnsi="仿宋" w:cs="仿宋" w:hint="eastAsia"/>
            <w:lang w:eastAsia="zh-CN"/>
          </w:rPr>
          <w:t>(二)、社会参与与沟通</w:t>
        </w:r>
        <w:r>
          <w:tab/>
        </w:r>
        <w:r>
          <w:fldChar w:fldCharType="begin"/>
        </w:r>
        <w:r>
          <w:instrText xml:space="preserve"> PAGEREF _Toc1131 \h </w:instrText>
        </w:r>
        <w:r>
          <w:fldChar w:fldCharType="separate"/>
        </w:r>
        <w:r>
          <w:t>44</w:t>
        </w:r>
        <w:r>
          <w:fldChar w:fldCharType="end"/>
        </w:r>
      </w:hyperlink>
    </w:p>
    <w:p>
      <w:pPr>
        <w:pStyle w:val="TOC1"/>
        <w:tabs>
          <w:tab w:val="right" w:leader="dot" w:pos="8306"/>
        </w:tabs>
      </w:pPr>
      <w:hyperlink w:anchor="_Toc17090" w:history="1">
        <w:r>
          <w:rPr>
            <w:rFonts w:ascii="仿宋" w:eastAsia="仿宋" w:hAnsi="仿宋" w:cs="仿宋" w:hint="eastAsia"/>
            <w:lang w:eastAsia="zh-CN"/>
          </w:rPr>
          <w:t>十三、煤制氢项目实施时间节点</w:t>
        </w:r>
        <w:r>
          <w:tab/>
        </w:r>
        <w:r>
          <w:fldChar w:fldCharType="begin"/>
        </w:r>
        <w:r>
          <w:instrText xml:space="preserve"> PAGEREF _Toc17090 \h </w:instrText>
        </w:r>
        <w:r>
          <w:fldChar w:fldCharType="separate"/>
        </w:r>
        <w:r>
          <w:t>45</w:t>
        </w:r>
        <w:r>
          <w:fldChar w:fldCharType="end"/>
        </w:r>
      </w:hyperlink>
    </w:p>
    <w:p>
      <w:pPr>
        <w:pStyle w:val="TOC2"/>
        <w:tabs>
          <w:tab w:val="right" w:leader="dot" w:pos="8306"/>
        </w:tabs>
      </w:pPr>
      <w:hyperlink w:anchor="_Toc26921" w:history="1">
        <w:r>
          <w:rPr>
            <w:rFonts w:ascii="仿宋" w:eastAsia="仿宋" w:hAnsi="仿宋" w:cs="仿宋" w:hint="eastAsia"/>
            <w:lang w:eastAsia="zh-CN"/>
          </w:rPr>
          <w:t>(一)、煤制氢项目启动阶段时间节点</w:t>
        </w:r>
        <w:r>
          <w:tab/>
        </w:r>
        <w:r>
          <w:fldChar w:fldCharType="begin"/>
        </w:r>
        <w:r>
          <w:instrText xml:space="preserve"> PAGEREF _Toc26921 \h </w:instrText>
        </w:r>
        <w:r>
          <w:fldChar w:fldCharType="separate"/>
        </w:r>
        <w:r>
          <w:t>45</w:t>
        </w:r>
        <w:r>
          <w:fldChar w:fldCharType="end"/>
        </w:r>
      </w:hyperlink>
    </w:p>
    <w:p>
      <w:pPr>
        <w:pStyle w:val="TOC2"/>
        <w:tabs>
          <w:tab w:val="right" w:leader="dot" w:pos="8306"/>
        </w:tabs>
      </w:pPr>
      <w:hyperlink w:anchor="_Toc29212" w:history="1">
        <w:r>
          <w:rPr>
            <w:rFonts w:ascii="仿宋" w:eastAsia="仿宋" w:hAnsi="仿宋" w:cs="仿宋" w:hint="eastAsia"/>
            <w:lang w:eastAsia="zh-CN"/>
          </w:rPr>
          <w:t>(二)、煤制氢项目执行阶段时间节点</w:t>
        </w:r>
        <w:r>
          <w:tab/>
        </w:r>
        <w:r>
          <w:fldChar w:fldCharType="begin"/>
        </w:r>
        <w:r>
          <w:instrText xml:space="preserve"> PAGEREF _Toc29212 \h </w:instrText>
        </w:r>
        <w:r>
          <w:fldChar w:fldCharType="separate"/>
        </w:r>
        <w:r>
          <w:t>47</w:t>
        </w:r>
        <w:r>
          <w:fldChar w:fldCharType="end"/>
        </w:r>
      </w:hyperlink>
    </w:p>
    <w:p>
      <w:pPr>
        <w:pStyle w:val="TOC2"/>
        <w:tabs>
          <w:tab w:val="right" w:leader="dot" w:pos="8306"/>
        </w:tabs>
      </w:pPr>
      <w:hyperlink w:anchor="_Toc16765" w:history="1">
        <w:r>
          <w:rPr>
            <w:rFonts w:ascii="仿宋" w:eastAsia="仿宋" w:hAnsi="仿宋" w:cs="仿宋" w:hint="eastAsia"/>
            <w:lang w:eastAsia="zh-CN"/>
          </w:rPr>
          <w:t>(三)、煤制氢项目完成阶段时间节点</w:t>
        </w:r>
        <w:r>
          <w:tab/>
        </w:r>
        <w:r>
          <w:fldChar w:fldCharType="begin"/>
        </w:r>
        <w:r>
          <w:instrText xml:space="preserve"> PAGEREF _Toc16765 \h </w:instrText>
        </w:r>
        <w:r>
          <w:fldChar w:fldCharType="separate"/>
        </w:r>
        <w:r>
          <w:t>47</w:t>
        </w:r>
        <w:r>
          <w:fldChar w:fldCharType="end"/>
        </w:r>
      </w:hyperlink>
    </w:p>
    <w:p>
      <w:pPr>
        <w:pStyle w:val="TOC1"/>
        <w:tabs>
          <w:tab w:val="right" w:leader="dot" w:pos="8306"/>
        </w:tabs>
      </w:pPr>
      <w:hyperlink w:anchor="_Toc14497" w:history="1">
        <w:r>
          <w:rPr>
            <w:rFonts w:ascii="仿宋" w:eastAsia="仿宋" w:hAnsi="仿宋" w:cs="仿宋" w:hint="eastAsia"/>
            <w:lang w:eastAsia="zh-CN"/>
          </w:rPr>
          <w:t>十四、营销与推广策略</w:t>
        </w:r>
        <w:r>
          <w:tab/>
        </w:r>
        <w:r>
          <w:fldChar w:fldCharType="begin"/>
        </w:r>
        <w:r>
          <w:instrText xml:space="preserve"> PAGEREF _Toc14497 \h </w:instrText>
        </w:r>
        <w:r>
          <w:fldChar w:fldCharType="separate"/>
        </w:r>
        <w:r>
          <w:t>48</w:t>
        </w:r>
        <w:r>
          <w:fldChar w:fldCharType="end"/>
        </w:r>
      </w:hyperlink>
    </w:p>
    <w:p>
      <w:pPr>
        <w:pStyle w:val="TOC2"/>
        <w:tabs>
          <w:tab w:val="right" w:leader="dot" w:pos="8306"/>
        </w:tabs>
      </w:pPr>
      <w:hyperlink w:anchor="_Toc30608" w:history="1">
        <w:r>
          <w:rPr>
            <w:rFonts w:ascii="仿宋" w:eastAsia="仿宋" w:hAnsi="仿宋" w:cs="仿宋" w:hint="eastAsia"/>
            <w:lang w:eastAsia="zh-CN"/>
          </w:rPr>
          <w:t>(一)、产品/服务定位与特点</w:t>
        </w:r>
        <w:r>
          <w:tab/>
        </w:r>
        <w:r>
          <w:fldChar w:fldCharType="begin"/>
        </w:r>
        <w:r>
          <w:instrText xml:space="preserve"> PAGEREF _Toc30608 \h </w:instrText>
        </w:r>
        <w:r>
          <w:fldChar w:fldCharType="separate"/>
        </w:r>
        <w:r>
          <w:t>48</w:t>
        </w:r>
        <w:r>
          <w:fldChar w:fldCharType="end"/>
        </w:r>
      </w:hyperlink>
    </w:p>
    <w:p>
      <w:pPr>
        <w:pStyle w:val="TOC2"/>
        <w:tabs>
          <w:tab w:val="right" w:leader="dot" w:pos="8306"/>
        </w:tabs>
      </w:pPr>
      <w:hyperlink w:anchor="_Toc4388" w:history="1">
        <w:r>
          <w:rPr>
            <w:rFonts w:ascii="仿宋" w:eastAsia="仿宋" w:hAnsi="仿宋" w:cs="仿宋" w:hint="eastAsia"/>
            <w:lang w:eastAsia="zh-CN"/>
          </w:rPr>
          <w:t>(二)、市场定位与竞争分析</w:t>
        </w:r>
        <w:r>
          <w:tab/>
        </w:r>
        <w:r>
          <w:fldChar w:fldCharType="begin"/>
        </w:r>
        <w:r>
          <w:instrText xml:space="preserve"> PAGEREF _Toc4388 \h </w:instrText>
        </w:r>
        <w:r>
          <w:fldChar w:fldCharType="separate"/>
        </w:r>
        <w:r>
          <w:t>50</w:t>
        </w:r>
        <w:r>
          <w:fldChar w:fldCharType="end"/>
        </w:r>
      </w:hyperlink>
    </w:p>
    <w:p>
      <w:pPr>
        <w:pStyle w:val="TOC2"/>
        <w:tabs>
          <w:tab w:val="right" w:leader="dot" w:pos="8306"/>
        </w:tabs>
      </w:pPr>
      <w:hyperlink w:anchor="_Toc14065" w:history="1">
        <w:r>
          <w:rPr>
            <w:rFonts w:ascii="仿宋" w:eastAsia="仿宋" w:hAnsi="仿宋" w:cs="仿宋" w:hint="eastAsia"/>
            <w:lang w:eastAsia="zh-CN"/>
          </w:rPr>
          <w:t>(三)、营销渠道与策略</w:t>
        </w:r>
        <w:r>
          <w:tab/>
        </w:r>
        <w:r>
          <w:fldChar w:fldCharType="begin"/>
        </w:r>
        <w:r>
          <w:instrText xml:space="preserve"> PAGEREF _Toc14065 \h </w:instrText>
        </w:r>
        <w:r>
          <w:fldChar w:fldCharType="separate"/>
        </w:r>
        <w:r>
          <w:t>51</w:t>
        </w:r>
        <w:r>
          <w:fldChar w:fldCharType="end"/>
        </w:r>
      </w:hyperlink>
    </w:p>
    <w:p>
      <w:pPr>
        <w:pStyle w:val="TOC2"/>
        <w:tabs>
          <w:tab w:val="right" w:leader="dot" w:pos="8306"/>
        </w:tabs>
      </w:pPr>
      <w:hyperlink w:anchor="_Toc19674" w:history="1">
        <w:r>
          <w:rPr>
            <w:rFonts w:ascii="仿宋" w:eastAsia="仿宋" w:hAnsi="仿宋" w:cs="仿宋" w:hint="eastAsia"/>
            <w:lang w:eastAsia="zh-CN"/>
          </w:rPr>
          <w:t>(四)、推广与宣传活动</w:t>
        </w:r>
        <w:r>
          <w:tab/>
        </w:r>
        <w:r>
          <w:fldChar w:fldCharType="begin"/>
        </w:r>
        <w:r>
          <w:instrText xml:space="preserve"> PAGEREF _Toc19674 \h </w:instrText>
        </w:r>
        <w:r>
          <w:fldChar w:fldCharType="separate"/>
        </w:r>
        <w:r>
          <w:t>52</w:t>
        </w:r>
        <w:r>
          <w:fldChar w:fldCharType="end"/>
        </w:r>
      </w:hyperlink>
    </w:p>
    <w:p>
      <w:pPr>
        <w:pStyle w:val="TOC1"/>
        <w:tabs>
          <w:tab w:val="right" w:leader="dot" w:pos="8306"/>
        </w:tabs>
      </w:pPr>
      <w:hyperlink w:anchor="_Toc6241" w:history="1">
        <w:r>
          <w:rPr>
            <w:rFonts w:ascii="仿宋" w:eastAsia="仿宋" w:hAnsi="仿宋" w:cs="仿宋" w:hint="eastAsia"/>
            <w:lang w:eastAsia="zh-CN"/>
          </w:rPr>
          <w:t>十五、风险识别与分类</w:t>
        </w:r>
        <w:r>
          <w:tab/>
        </w:r>
        <w:r>
          <w:fldChar w:fldCharType="begin"/>
        </w:r>
        <w:r>
          <w:instrText xml:space="preserve"> PAGEREF _Toc6241 \h </w:instrText>
        </w:r>
        <w:r>
          <w:fldChar w:fldCharType="separate"/>
        </w:r>
        <w:r>
          <w:t>58</w:t>
        </w:r>
        <w:r>
          <w:fldChar w:fldCharType="end"/>
        </w:r>
      </w:hyperlink>
    </w:p>
    <w:p>
      <w:pPr>
        <w:pStyle w:val="TOC2"/>
        <w:tabs>
          <w:tab w:val="right" w:leader="dot" w:pos="8306"/>
        </w:tabs>
      </w:pPr>
      <w:hyperlink w:anchor="_Toc25716" w:history="1">
        <w:r>
          <w:rPr>
            <w:rFonts w:ascii="仿宋" w:eastAsia="仿宋" w:hAnsi="仿宋" w:cs="仿宋" w:hint="eastAsia"/>
            <w:lang w:eastAsia="zh-CN"/>
          </w:rPr>
          <w:t>(一)、风险识别</w:t>
        </w:r>
        <w:r>
          <w:tab/>
        </w:r>
        <w:r>
          <w:fldChar w:fldCharType="begin"/>
        </w:r>
        <w:r>
          <w:instrText xml:space="preserve"> PAGEREF _Toc25716 \h </w:instrText>
        </w:r>
        <w:r>
          <w:fldChar w:fldCharType="separate"/>
        </w:r>
        <w:r>
          <w:t>58</w:t>
        </w:r>
        <w:r>
          <w:fldChar w:fldCharType="end"/>
        </w:r>
      </w:hyperlink>
    </w:p>
    <w:p>
      <w:pPr>
        <w:pStyle w:val="TOC2"/>
        <w:tabs>
          <w:tab w:val="right" w:leader="dot" w:pos="8306"/>
        </w:tabs>
      </w:pPr>
      <w:hyperlink w:anchor="_Toc12533" w:history="1">
        <w:r>
          <w:rPr>
            <w:rFonts w:ascii="仿宋" w:eastAsia="仿宋" w:hAnsi="仿宋" w:cs="仿宋" w:hint="eastAsia"/>
            <w:lang w:eastAsia="zh-CN"/>
          </w:rPr>
          <w:t>(二)、风险分类</w:t>
        </w:r>
        <w:r>
          <w:tab/>
        </w:r>
        <w:r>
          <w:fldChar w:fldCharType="begin"/>
        </w:r>
        <w:r>
          <w:instrText xml:space="preserve"> PAGEREF _Toc12533 \h </w:instrText>
        </w:r>
        <w:r>
          <w:fldChar w:fldCharType="separate"/>
        </w:r>
        <w:r>
          <w:t>59</w:t>
        </w:r>
        <w:r>
          <w:fldChar w:fldCharType="end"/>
        </w:r>
      </w:hyperlink>
    </w:p>
    <w:p>
      <w:pPr>
        <w:pStyle w:val="TOC1"/>
        <w:tabs>
          <w:tab w:val="right" w:leader="dot" w:pos="8306"/>
        </w:tabs>
      </w:pPr>
      <w:hyperlink w:anchor="_Toc17206" w:history="1">
        <w:r>
          <w:rPr>
            <w:rFonts w:ascii="仿宋" w:eastAsia="仿宋" w:hAnsi="仿宋" w:cs="仿宋" w:hint="eastAsia"/>
            <w:lang w:eastAsia="zh-CN"/>
          </w:rPr>
          <w:t>十六、煤制氢项目治理与监督</w:t>
        </w:r>
        <w:r>
          <w:tab/>
        </w:r>
        <w:r>
          <w:fldChar w:fldCharType="begin"/>
        </w:r>
        <w:r>
          <w:instrText xml:space="preserve"> PAGEREF _Toc17206 \h </w:instrText>
        </w:r>
        <w:r>
          <w:fldChar w:fldCharType="separate"/>
        </w:r>
        <w:r>
          <w:t>61</w:t>
        </w:r>
        <w:r>
          <w:fldChar w:fldCharType="end"/>
        </w:r>
      </w:hyperlink>
    </w:p>
    <w:p>
      <w:pPr>
        <w:pStyle w:val="TOC2"/>
        <w:tabs>
          <w:tab w:val="right" w:leader="dot" w:pos="8306"/>
        </w:tabs>
      </w:pPr>
      <w:hyperlink w:anchor="_Toc18266" w:history="1">
        <w:r>
          <w:rPr>
            <w:rFonts w:ascii="仿宋" w:eastAsia="仿宋" w:hAnsi="仿宋" w:cs="仿宋" w:hint="eastAsia"/>
            <w:lang w:eastAsia="zh-CN"/>
          </w:rPr>
          <w:t>(一)、煤制氢项目治理结构</w:t>
        </w:r>
        <w:r>
          <w:tab/>
        </w:r>
        <w:r>
          <w:fldChar w:fldCharType="begin"/>
        </w:r>
        <w:r>
          <w:instrText xml:space="preserve"> PAGEREF _Toc18266 \h </w:instrText>
        </w:r>
        <w:r>
          <w:fldChar w:fldCharType="separate"/>
        </w:r>
        <w:r>
          <w:t>61</w:t>
        </w:r>
        <w:r>
          <w:fldChar w:fldCharType="end"/>
        </w:r>
      </w:hyperlink>
    </w:p>
    <w:p>
      <w:pPr>
        <w:pStyle w:val="TOC2"/>
        <w:tabs>
          <w:tab w:val="right" w:leader="dot" w:pos="8306"/>
        </w:tabs>
      </w:pPr>
      <w:hyperlink w:anchor="_Toc25510" w:history="1">
        <w:r>
          <w:rPr>
            <w:rFonts w:ascii="仿宋" w:eastAsia="仿宋" w:hAnsi="仿宋" w:cs="仿宋" w:hint="eastAsia"/>
            <w:lang w:eastAsia="zh-CN"/>
          </w:rPr>
          <w:t>(二)、监督与审计</w:t>
        </w:r>
        <w:r>
          <w:tab/>
        </w:r>
        <w:r>
          <w:fldChar w:fldCharType="begin"/>
        </w:r>
        <w:r>
          <w:instrText xml:space="preserve"> PAGEREF _Toc25510 \h </w:instrText>
        </w:r>
        <w:r>
          <w:fldChar w:fldCharType="separate"/>
        </w:r>
        <w:r>
          <w:t>62</w:t>
        </w:r>
        <w:r>
          <w:fldChar w:fldCharType="end"/>
        </w:r>
      </w:hyperlink>
    </w:p>
    <w:p>
      <w:pPr>
        <w:pStyle w:val="TOC1"/>
        <w:tabs>
          <w:tab w:val="right" w:leader="dot" w:pos="8306"/>
        </w:tabs>
      </w:pPr>
      <w:hyperlink w:anchor="_Toc18504" w:history="1">
        <w:r>
          <w:rPr>
            <w:rFonts w:ascii="仿宋" w:eastAsia="仿宋" w:hAnsi="仿宋" w:cs="仿宋" w:hint="eastAsia"/>
            <w:lang w:eastAsia="zh-CN"/>
          </w:rPr>
          <w:t>十七、供应链管理</w:t>
        </w:r>
        <w:r>
          <w:tab/>
        </w:r>
        <w:r>
          <w:fldChar w:fldCharType="begin"/>
        </w:r>
        <w:r>
          <w:instrText xml:space="preserve"> PAGEREF _Toc18504 \h </w:instrText>
        </w:r>
        <w:r>
          <w:fldChar w:fldCharType="separate"/>
        </w:r>
        <w:r>
          <w:t>63</w:t>
        </w:r>
        <w:r>
          <w:fldChar w:fldCharType="end"/>
        </w:r>
      </w:hyperlink>
    </w:p>
    <w:p>
      <w:pPr>
        <w:pStyle w:val="TOC2"/>
        <w:tabs>
          <w:tab w:val="right" w:leader="dot" w:pos="8306"/>
        </w:tabs>
      </w:pPr>
      <w:hyperlink w:anchor="_Toc4803" w:history="1">
        <w:r>
          <w:rPr>
            <w:rFonts w:ascii="仿宋" w:eastAsia="仿宋" w:hAnsi="仿宋" w:cs="仿宋" w:hint="eastAsia"/>
            <w:lang w:eastAsia="zh-CN"/>
          </w:rPr>
          <w:t>(一)、供应链战略规划</w:t>
        </w:r>
        <w:r>
          <w:tab/>
        </w:r>
        <w:r>
          <w:fldChar w:fldCharType="begin"/>
        </w:r>
        <w:r>
          <w:instrText xml:space="preserve"> PAGEREF _Toc4803 \h </w:instrText>
        </w:r>
        <w:r>
          <w:fldChar w:fldCharType="separate"/>
        </w:r>
        <w:r>
          <w:t>63</w:t>
        </w:r>
        <w:r>
          <w:fldChar w:fldCharType="end"/>
        </w:r>
      </w:hyperlink>
    </w:p>
    <w:p>
      <w:pPr>
        <w:pStyle w:val="TOC2"/>
        <w:tabs>
          <w:tab w:val="right" w:leader="dot" w:pos="8306"/>
        </w:tabs>
      </w:pPr>
      <w:hyperlink w:anchor="_Toc7004" w:history="1">
        <w:r>
          <w:rPr>
            <w:rFonts w:ascii="仿宋" w:eastAsia="仿宋" w:hAnsi="仿宋" w:cs="仿宋" w:hint="eastAsia"/>
            <w:lang w:eastAsia="zh-CN"/>
          </w:rPr>
          <w:t>(二)、供应商选择与合作</w:t>
        </w:r>
        <w:r>
          <w:tab/>
        </w:r>
        <w:r>
          <w:fldChar w:fldCharType="begin"/>
        </w:r>
        <w:r>
          <w:instrText xml:space="preserve"> PAGEREF _Toc7004 \h </w:instrText>
        </w:r>
        <w:r>
          <w:fldChar w:fldCharType="separate"/>
        </w:r>
        <w:r>
          <w:t>65</w:t>
        </w:r>
        <w:r>
          <w:fldChar w:fldCharType="end"/>
        </w:r>
      </w:hyperlink>
    </w:p>
    <w:p>
      <w:pPr>
        <w:pStyle w:val="TOC2"/>
        <w:tabs>
          <w:tab w:val="right" w:leader="dot" w:pos="8306"/>
        </w:tabs>
      </w:pPr>
      <w:hyperlink w:anchor="_Toc5607" w:history="1">
        <w:r>
          <w:rPr>
            <w:rFonts w:ascii="仿宋" w:eastAsia="仿宋" w:hAnsi="仿宋" w:cs="仿宋" w:hint="eastAsia"/>
            <w:lang w:eastAsia="zh-CN"/>
          </w:rPr>
          <w:t>(三)、物流与库存管理</w:t>
        </w:r>
        <w:r>
          <w:tab/>
        </w:r>
        <w:r>
          <w:fldChar w:fldCharType="begin"/>
        </w:r>
        <w:r>
          <w:instrText xml:space="preserve"> PAGEREF _Toc5607 \h </w:instrText>
        </w:r>
        <w:r>
          <w:fldChar w:fldCharType="separate"/>
        </w:r>
        <w:r>
          <w:t>66</w:t>
        </w:r>
        <w:r>
          <w:fldChar w:fldCharType="end"/>
        </w:r>
      </w:hyperlink>
    </w:p>
    <w:p>
      <w:pPr>
        <w:pStyle w:val="TOC1"/>
        <w:tabs>
          <w:tab w:val="right" w:leader="dot" w:pos="8306"/>
        </w:tabs>
      </w:pPr>
      <w:hyperlink w:anchor="_Toc17394" w:history="1">
        <w:r>
          <w:rPr>
            <w:rFonts w:ascii="仿宋" w:eastAsia="仿宋" w:hAnsi="仿宋" w:cs="仿宋" w:hint="eastAsia"/>
            <w:lang w:eastAsia="zh-CN"/>
          </w:rPr>
          <w:t>十八、利益相关者分析与沟通计划</w:t>
        </w:r>
        <w:r>
          <w:tab/>
        </w:r>
        <w:r>
          <w:fldChar w:fldCharType="begin"/>
        </w:r>
        <w:r>
          <w:instrText xml:space="preserve"> PAGEREF _Toc17394 \h </w:instrText>
        </w:r>
        <w:r>
          <w:fldChar w:fldCharType="separate"/>
        </w:r>
        <w:r>
          <w:t>67</w:t>
        </w:r>
        <w:r>
          <w:fldChar w:fldCharType="end"/>
        </w:r>
      </w:hyperlink>
    </w:p>
    <w:p>
      <w:pPr>
        <w:pStyle w:val="TOC2"/>
        <w:tabs>
          <w:tab w:val="right" w:leader="dot" w:pos="8306"/>
        </w:tabs>
      </w:pPr>
      <w:hyperlink w:anchor="_Toc4286" w:history="1">
        <w:r>
          <w:rPr>
            <w:rFonts w:ascii="仿宋" w:eastAsia="仿宋" w:hAnsi="仿宋" w:cs="仿宋" w:hint="eastAsia"/>
            <w:lang w:eastAsia="zh-CN"/>
          </w:rPr>
          <w:t>(一)、利益相关者分析</w:t>
        </w:r>
        <w:r>
          <w:tab/>
        </w:r>
        <w:r>
          <w:fldChar w:fldCharType="begin"/>
        </w:r>
        <w:r>
          <w:instrText xml:space="preserve"> PAGEREF _Toc4286 \h </w:instrText>
        </w:r>
        <w:r>
          <w:fldChar w:fldCharType="separate"/>
        </w:r>
        <w:r>
          <w:t>67</w:t>
        </w:r>
        <w:r>
          <w:fldChar w:fldCharType="end"/>
        </w:r>
      </w:hyperlink>
    </w:p>
    <w:p>
      <w:pPr>
        <w:pStyle w:val="TOC2"/>
        <w:tabs>
          <w:tab w:val="right" w:leader="dot" w:pos="8306"/>
        </w:tabs>
      </w:pPr>
      <w:hyperlink w:anchor="_Toc21951" w:history="1">
        <w:r>
          <w:rPr>
            <w:rFonts w:ascii="仿宋" w:eastAsia="仿宋" w:hAnsi="仿宋" w:cs="仿宋" w:hint="eastAsia"/>
            <w:lang w:eastAsia="zh-CN"/>
          </w:rPr>
          <w:t>(二)、沟通计划</w:t>
        </w:r>
        <w:r>
          <w:tab/>
        </w:r>
        <w:r>
          <w:fldChar w:fldCharType="begin"/>
        </w:r>
        <w:r>
          <w:instrText xml:space="preserve"> PAGEREF _Toc21951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45"/>
      <w:r>
        <w:rPr>
          <w:rFonts w:ascii="仿宋" w:eastAsia="仿宋" w:hAnsi="仿宋" w:cs="仿宋" w:hint="eastAsia"/>
          <w:sz w:val="28"/>
          <w:lang w:eastAsia="zh-CN"/>
        </w:rPr>
        <w:t>一、煤制氢项目土建工程</w:t>
      </w:r>
      <w:bookmarkEnd w:id="2"/>
    </w:p>
    <w:p>
      <w:pPr>
        <w:pStyle w:val="Heading2"/>
        <w:rPr>
          <w:rFonts w:ascii="仿宋" w:eastAsia="仿宋" w:hAnsi="仿宋" w:cs="仿宋" w:hint="eastAsia"/>
          <w:lang w:eastAsia="zh-CN"/>
        </w:rPr>
      </w:pPr>
      <w:bookmarkStart w:id="3" w:name="_Toc211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在煤制氢项目的建筑工程设计中，我们将秉承一系列重要的设计原则，以确保煤制氢项目建筑在功能、美观、可持续性等方面达到最佳效果。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首要原则是确保建筑的功能性得到最大化的发挥。我们将充分理解煤制氢项目的实际需求，合理布局各个功能区域，保证建筑在满足业务需求的同时，提供高效的工作环境。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在建筑设计中，我们将综合考虑建设和运营成本。通过精细的经济效益分析，确保设计方案在高效利用资源的同时，对煤制氢项目的长期盈利能力有积极的贡献。</w:t>
      </w:r>
    </w:p>
    <w:p>
      <w:pPr>
        <w:pStyle w:val="Heading2"/>
        <w:ind w:firstLine="560" w:firstLineChars="200"/>
        <w:rPr>
          <w:rFonts w:ascii="仿宋" w:eastAsia="仿宋" w:hAnsi="仿宋" w:cs="仿宋" w:hint="eastAsia"/>
          <w:sz w:val="28"/>
          <w:lang w:eastAsia="zh-CN"/>
        </w:rPr>
      </w:pPr>
      <w:bookmarkStart w:id="4" w:name="_Toc325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的土建工程设计中，我们将精准设定设计年限，结合煤制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制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1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煤制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制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制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63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本期工程煤制氢项目预计总建筑面积XXX平方米，其中：计容建筑面积XXX平方米，计划建筑工程投资XX万元，占煤制氢项目总投资的XX%。</w:t>
      </w:r>
    </w:p>
    <w:p>
      <w:pPr>
        <w:pStyle w:val="Heading1"/>
        <w:ind w:firstLine="560" w:firstLineChars="200"/>
        <w:rPr>
          <w:rFonts w:ascii="仿宋" w:eastAsia="仿宋" w:hAnsi="仿宋" w:cs="仿宋" w:hint="eastAsia"/>
          <w:sz w:val="28"/>
          <w:lang w:eastAsia="zh-CN"/>
        </w:rPr>
      </w:pPr>
      <w:bookmarkStart w:id="7" w:name="_Toc21008"/>
      <w:r>
        <w:rPr>
          <w:rFonts w:ascii="仿宋" w:eastAsia="仿宋" w:hAnsi="仿宋" w:cs="仿宋" w:hint="eastAsia"/>
          <w:sz w:val="28"/>
          <w:lang w:eastAsia="zh-CN"/>
        </w:rPr>
        <w:t>二、煤制氢项目文档管理</w:t>
      </w:r>
      <w:bookmarkEnd w:id="7"/>
    </w:p>
    <w:p>
      <w:pPr>
        <w:pStyle w:val="Heading2"/>
        <w:rPr>
          <w:rFonts w:ascii="仿宋" w:eastAsia="仿宋" w:hAnsi="仿宋" w:cs="仿宋" w:hint="eastAsia"/>
          <w:lang w:eastAsia="zh-CN"/>
        </w:rPr>
      </w:pPr>
      <w:bookmarkStart w:id="8" w:name="_Toc840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煤制氢项目高度重视文档的质量和准确性，以支持煤制氢项目的各项活动和决策。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文档的编制始于煤制氢项目计划的初期，我们制定了详细的文档编制计划，明确了每个文档的内容、格式和编写责任人。在煤制氢项目启动阶段，我们首先编制了煤制氢项目章程，明确定义了煤制氢项目的目标、范围、风险等关键要素。随后，煤制氢项目团队根据计划陆续编制了需求文档、设计文档、测试文档等各类文档，确保煤制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氢项目管理中的重要环节，旨在确保煤制氢项目文档符合质量标准和煤制氢项目需求。在煤制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除了内部审查，我们还进行了外部审查，邀请煤制氢项目相关利益方和专业领域的专家对文档进行独立审查。这有助于获取更全面、客观的反馈，确保煤制氢项目文档不仅符合内部标准，也满足外部需求。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煤制氢项目在文档编制与审查方面建立了严格的管理机制，通过规范的流程和多维度的审查，确保煤制氢项目文档的质量、准确性和可靠性，为煤制氢项目的顺利推进提供了有力支持。</w:t>
      </w:r>
    </w:p>
    <w:p>
      <w:pPr>
        <w:pStyle w:val="Heading2"/>
        <w:ind w:firstLine="560" w:firstLineChars="200"/>
        <w:rPr>
          <w:rFonts w:ascii="仿宋" w:eastAsia="仿宋" w:hAnsi="仿宋" w:cs="仿宋" w:hint="eastAsia"/>
          <w:sz w:val="28"/>
          <w:lang w:eastAsia="zh-CN"/>
        </w:rPr>
      </w:pPr>
      <w:bookmarkStart w:id="9" w:name="_Toc2516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我们采用了精细的权限控制，确保只有授权人员可以访问敏感信息。这种安全措施保护了煤制氢项目文档的机密性，防止了未经授权的信息泄露。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515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文档存档与归档是煤制氢项目生命周期中一个至关重要的环节，直接关系到煤制氢项目信息的长期保存和历史记录的完整性。在煤制氢项目中，我们实施了一系列有效的文档存档与归档管理策略：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391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4544"/>
      <w:r>
        <w:rPr>
          <w:rFonts w:ascii="仿宋" w:eastAsia="仿宋" w:hAnsi="仿宋" w:cs="仿宋" w:hint="eastAsia"/>
          <w:lang w:eastAsia="zh-CN"/>
        </w:rPr>
        <w:t>(一)、煤制氢行业分析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煤制氢行业一直以来都是市场的关注焦点。行业内的发展趋势、竞争态势以及潜在机会都对煤制氢项目的推进产生深远的影响。通过深入研究行业的整体概貌，我们将更好地理解行业的核心特征，为煤制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行业，技术一直是推动创新和发展的关键因素。我们将对当前技术趋势进行详尽分析，包括但不限于人工智能、大数据应用、先进制造技术等。这有助于煤制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制氢项目成功的基础。我们将对主要竞争对手进行深入研究，包括其市场份额、产品特点、市场定位等。通过全面了解竞争对手的优势和劣势，煤制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92"/>
      <w:r>
        <w:rPr>
          <w:rFonts w:ascii="仿宋" w:eastAsia="仿宋" w:hAnsi="仿宋" w:cs="仿宋" w:hint="eastAsia"/>
          <w:sz w:val="28"/>
          <w:lang w:eastAsia="zh-CN"/>
        </w:rPr>
        <w:t>(二)、煤制氢市场分析预测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通过对市场规模的深入调研，我们将预测煤制氢市场未来的增长趋势。这包括市场的整体规模、各细分领域的发展趋势等。煤制氢项目可以根据市场的扩张速度和潜在机会，制定更符合市场需求的发展策略。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了解消费者的需求是市场分析的核心。我们将通过调查研究，深入挖掘目标消费者的需求特点、购买习惯以及对产品和服务的期望。这有助于煤制氢项目更好地定位目标市场，提供更符合消费者期待的解决方案。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制氢项目实施过程中需要充分考虑的因素。我们将对市场风险进行全面评估，包括但不限于政策法规风险、市场竞争风险、技术变革风险等。通过对潜在风险的深入分析，煤制氢项目可以制定相应的风险缓解策略，降低不确定性对煤制氢项目的影响。</w:t>
      </w:r>
    </w:p>
    <w:p>
      <w:pPr>
        <w:pStyle w:val="Heading1"/>
        <w:ind w:firstLine="560" w:firstLineChars="200"/>
        <w:rPr>
          <w:rFonts w:ascii="仿宋" w:eastAsia="仿宋" w:hAnsi="仿宋" w:cs="仿宋" w:hint="eastAsia"/>
          <w:sz w:val="28"/>
          <w:lang w:eastAsia="zh-CN"/>
        </w:rPr>
      </w:pPr>
      <w:bookmarkStart w:id="14" w:name="_Toc15201"/>
      <w:r>
        <w:rPr>
          <w:rFonts w:ascii="仿宋" w:eastAsia="仿宋" w:hAnsi="仿宋" w:cs="仿宋" w:hint="eastAsia"/>
          <w:sz w:val="28"/>
          <w:lang w:eastAsia="zh-CN"/>
        </w:rPr>
        <w:t>四、煤制氢项目选址可行性分析</w:t>
      </w:r>
      <w:bookmarkEnd w:id="14"/>
    </w:p>
    <w:p>
      <w:pPr>
        <w:pStyle w:val="Heading2"/>
        <w:rPr>
          <w:rFonts w:ascii="仿宋" w:eastAsia="仿宋" w:hAnsi="仿宋" w:cs="仿宋" w:hint="eastAsia"/>
          <w:lang w:eastAsia="zh-CN"/>
        </w:rPr>
      </w:pPr>
      <w:bookmarkStart w:id="15" w:name="_Toc22546"/>
      <w:r>
        <w:rPr>
          <w:rFonts w:ascii="仿宋" w:eastAsia="仿宋" w:hAnsi="仿宋" w:cs="仿宋" w:hint="eastAsia"/>
          <w:lang w:eastAsia="zh-CN"/>
        </w:rPr>
        <w:t>(一)、煤制氢项目选址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该煤制氢项目选址位于XX省XX市XX区XXX街道</w:t>
      </w:r>
    </w:p>
    <w:p>
      <w:pPr>
        <w:pStyle w:val="Heading2"/>
        <w:ind w:firstLine="560" w:firstLineChars="200"/>
        <w:rPr>
          <w:rFonts w:ascii="仿宋" w:eastAsia="仿宋" w:hAnsi="仿宋" w:cs="仿宋" w:hint="eastAsia"/>
          <w:sz w:val="28"/>
          <w:lang w:eastAsia="zh-CN"/>
        </w:rPr>
      </w:pPr>
      <w:bookmarkStart w:id="16" w:name="_Toc2846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煤制氢项目的征地面积将根据煤制氢项目的实际规模和需求进行精确规划。具体面积XXX平方米，旨在确保煤制氢项目不仅能够满足当前的发展需求，还能够预留空间以适应未来的扩展。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净用地面积是在征地面积基础上去除不可利用面积后的实际可开发用地。具体面积XXX平方米，考虑到环保、交通、安全等多方面因素，以确保煤制氢项目在整体利用效率上达到最优。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煤制氢项目计划建设的建筑总规模具体面积XXX平方米。这一规模的确定综合考虑了煤制氢项目的性质、规模，以及城市规划的相关要求，确保建筑布局与周边环境协调一致。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绿地率是煤制氢项目用地中被规划为绿地的比例。具体面积XXX平方米，旨在通过合理规划绿地，改善煤制氢项目周边环境，提升居民生活质量，并符合城市整体绿化规划。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容积率是用地上可以建设的建筑总体积与用地面积之比。具体面积XXX，通过合理的容积率规划，确保煤制氢项目建筑规模与周边环境和谐共生。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确保煤制氢项目选址与当地城市规划相一致，具体面积XXX平方米。通过与城市规划部门深入沟通，确保煤制氢项目不仅符合城市的整体发展方向，还能够融入城市的发展布局，为城市的长远发展贡献力量。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充分了解并确保煤制氢项目选址符合当地产业政策，具体面积XXX平方米。这包括煤制氢项目对当地经济的促进作用，以及对相关产业的带动效应，确保煤制氢项目与地方政府的产业政策保持一致，促进共赢合作。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用地总体要求必须符合环保和可持续发展的原则，具体面积XXX平方米。通过采用绿色建筑设计、节能减排等措施，确保煤制氢项目在建设和运营过程中对环境的影响最小化，达到可持续发展的要求。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确保煤制氢项目选址具备必要的公共设施配套，具体面积XXX平方米。这包括交通便利性、教育、医疗等基础设施，以提高居民生活品质，使得煤制氢项目选址更具吸引力。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考虑用地总体要求对当地社会稳定性的影响，具体面积XXX平方米。通过深入了解当地社区反馈，确保煤制氢项目的选址和建设过程对当地社会和谐稳定产生积极作用。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制氢项目选址不仅符合法规和规划，还在实际操作中具有可行性。这一全面规划将为煤制氢项目的成功实施提供坚实的基础，确保煤制氢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880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制氢项目的设备规划和空间设计中，我们将采取灵活设备布局的措施。设备布局将根据实际需求进行灵活设计，避免不必要的浪费。通过合理规划设备摆放位置，我们将提高设备的利用率，减少设备间距，以确保煤制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制氢项目内部引入共享设施的概念，例如共享会议室、办公区等。通过这种方式，我们可以减少对资源的重复建设，提高资源共享效率，从而减小煤制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177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制氢项目的总图布置中，我们将不同功能区域进行明确的规划，以最大程度满足煤制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249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我们首先关注市场因素，包括潜在客户分布、竞争对手位置、市场需求等。通过深入的市场调研，我们能够更准确地评估选址对于市场开拓和产品销售的影响，确保煤制氢项目能够在有利的市场环境中蓬勃发展。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煤制氢项目对环境的影响是综合评价的重要因素之一。我们将详细考虑选址周边的自然环境、生态保护区、水源地等情况，确保煤制氢项目的建设和运营对环境影响最小化，并符合当地的环保法规标准。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对选址的评价还需充分考虑当地政府的产业政策和法规。我们将详细了解煤制氢项目所在地的相关政策，确保煤制氢项目的规划和运营与当地法规相符，降低不必要的法律风险。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考虑到社会稳定性对企业运营的重要性，我们将评估选址地区的社会安全情况、劳工关系、社区反馈等方面，以确保煤制氢项目的建设和运营不会受到社会稳定性的负面影响。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最后，我们将综合考虑用地成本，包括土地购置费用、土地开发成本等。通过对用地成本的详细评估，我们能够做出更为精确的经济效益分析，为煤制氢项目的投资决策提供有力支持。</w:t>
      </w:r>
    </w:p>
    <w:p>
      <w:pPr>
        <w:pStyle w:val="Heading1"/>
        <w:ind w:firstLine="560" w:firstLineChars="200"/>
        <w:rPr>
          <w:rFonts w:ascii="仿宋" w:eastAsia="仿宋" w:hAnsi="仿宋" w:cs="仿宋" w:hint="eastAsia"/>
          <w:sz w:val="28"/>
          <w:lang w:eastAsia="zh-CN"/>
        </w:rPr>
      </w:pPr>
      <w:bookmarkStart w:id="20" w:name="_Toc14242"/>
      <w:r>
        <w:rPr>
          <w:rFonts w:ascii="仿宋" w:eastAsia="仿宋" w:hAnsi="仿宋" w:cs="仿宋" w:hint="eastAsia"/>
          <w:sz w:val="28"/>
          <w:lang w:eastAsia="zh-CN"/>
        </w:rPr>
        <w:t>五、煤制氢项目建设单位说明</w:t>
      </w:r>
      <w:bookmarkEnd w:id="20"/>
    </w:p>
    <w:p>
      <w:pPr>
        <w:pStyle w:val="Heading2"/>
        <w:rPr>
          <w:rFonts w:ascii="仿宋" w:eastAsia="仿宋" w:hAnsi="仿宋" w:cs="仿宋" w:hint="eastAsia"/>
          <w:lang w:eastAsia="zh-CN"/>
        </w:rPr>
      </w:pPr>
      <w:bookmarkStart w:id="21" w:name="_Toc29331"/>
      <w:r>
        <w:rPr>
          <w:rFonts w:ascii="仿宋" w:eastAsia="仿宋" w:hAnsi="仿宋" w:cs="仿宋" w:hint="eastAsia"/>
          <w:lang w:eastAsia="zh-CN"/>
        </w:rPr>
        <w:t>(一)、煤制氢项目承办单位基本情况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https://d.book118.com/565013121200011042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A120BF"/>
    <w:rsid w:val="4EA120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013121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2024-01-14T02:18:00Z</dcterms:created>
  <dcterms:modified xsi:type="dcterms:W3CDTF">2024-01-14T02:18:17Z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A40DC10C01DE40699C3D240F882BD58D_11</vt:lpwstr>
  </property>
  <property fmtid="{D5CDD505-2E9C-101B-9397-08002B2CF9AE}" pid="3" name="KSOProductBuildVer">
    <vt:lpwstr>2052-12.1.0.16120</vt:lpwstr>
  </property>
</Properties>
</file>