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11074400</wp:posOffset>
            </wp:positionV>
            <wp:extent cx="381000" cy="266700"/>
            <wp:effectExtent l="0" t="0" r="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6185400"/>
      <w:bookmarkEnd w:id="0"/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11747500</wp:posOffset>
            </wp:positionV>
            <wp:extent cx="304800" cy="393700"/>
            <wp:effectExtent l="0" t="0" r="0" b="0"/>
            <wp:wrapNone/>
            <wp:docPr id="100142" name="图片 1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2" name="图片 1001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z w:val="30"/>
          <w:szCs w:val="30"/>
        </w:rPr>
        <w:t>实验探究08  观察叶片的结构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88265</wp:posOffset>
            </wp:positionV>
            <wp:extent cx="866775" cy="276225"/>
            <wp:effectExtent l="0" t="0" r="9525" b="952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i1025" type="#_x0000_t202" style="width:492pt;height:71.25pt" coordsize="21600,21600">
            <v:stroke joinstyle="miter"/>
            <v:textbox>
              <w:txbxContent>
                <w:p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  <w:p>
                  <w:pPr>
                    <w:spacing w:line="360" w:lineRule="auto"/>
                    <w:rPr>
                      <w:b/>
                      <w:color w:val="4F81BD" w:themeColor="accent1"/>
                      <w:sz w:val="24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  <w:sz w:val="24"/>
                    </w:rPr>
                    <w:t>01实验梳理02实验点拨03典例分析</w:t>
                  </w:r>
                </w:p>
                <w:p>
                  <w:pPr>
                    <w:spacing w:line="360" w:lineRule="auto"/>
                    <w:rPr>
                      <w:b/>
                      <w:color w:val="4F81BD" w:themeColor="accent1"/>
                      <w:sz w:val="24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  <w:sz w:val="24"/>
                    </w:rPr>
                    <w:t>04对点训练05真题感悟</w:t>
                  </w:r>
                </w:p>
              </w:txbxContent>
            </v:textbox>
            <w10:anchorlock/>
          </v:shape>
        </w:pic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b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495550" cy="45910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245" cy="4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W w:w="0" w:type="auto"/>
        <w:tblInd w:w="0" w:type="dxa"/>
        <w:tblBorders>
          <w:top w:val="single" w:sz="12" w:space="0" w:color="366091" w:themeColor="accent1" w:themeShade="BF"/>
          <w:left w:val="single" w:sz="12" w:space="0" w:color="366091" w:themeColor="accent1" w:themeShade="BF"/>
          <w:bottom w:val="single" w:sz="12" w:space="0" w:color="366091" w:themeColor="accent1" w:themeShade="BF"/>
          <w:right w:val="single" w:sz="12" w:space="0" w:color="366091" w:themeColor="accent1" w:themeShade="BF"/>
          <w:insideH w:val="single" w:sz="8" w:space="0" w:color="366091" w:themeColor="accent1" w:themeShade="BF"/>
          <w:insideV w:val="single" w:sz="8" w:space="0" w:color="366091" w:themeColor="accent1" w:themeShade="B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586"/>
      </w:tblGrid>
      <w:tr>
        <w:tblPrEx>
          <w:tblW w:w="0" w:type="auto"/>
          <w:tblInd w:w="0" w:type="dxa"/>
          <w:tblBorders>
            <w:top w:val="single" w:sz="12" w:space="0" w:color="366091" w:themeColor="accent1" w:themeShade="BF"/>
            <w:left w:val="single" w:sz="12" w:space="0" w:color="366091" w:themeColor="accent1" w:themeShade="BF"/>
            <w:bottom w:val="single" w:sz="12" w:space="0" w:color="366091" w:themeColor="accent1" w:themeShade="BF"/>
            <w:right w:val="single" w:sz="12" w:space="0" w:color="366091" w:themeColor="accent1" w:themeShade="BF"/>
            <w:insideH w:val="single" w:sz="8" w:space="0" w:color="366091" w:themeColor="accent1" w:themeShade="BF"/>
            <w:insideV w:val="single" w:sz="8" w:space="0" w:color="366091" w:themeColor="accent1" w:themeShade="B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bookmarkStart w:id="1" w:name="_Hlk146102412"/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目的要求</w:t>
            </w:r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】</w:t>
            </w:r>
          </w:p>
        </w:tc>
        <w:tc>
          <w:tcPr>
            <w:tcW w:w="8586" w:type="dxa"/>
            <w:vAlign w:val="center"/>
          </w:tcPr>
          <w:p>
            <w:pPr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①</w:t>
            </w:r>
            <w:r>
              <w:rPr>
                <w:rFonts w:ascii="Times New Roman" w:hAnsi="Times New Roman" w:cs="Times New Roman" w:hint="eastAsia"/>
                <w:szCs w:val="21"/>
              </w:rPr>
              <w:t>练习徒手切片。</w:t>
            </w:r>
          </w:p>
          <w:p>
            <w:pPr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②</w:t>
            </w:r>
            <w:r>
              <w:rPr>
                <w:rFonts w:ascii="Times New Roman" w:hAnsi="Times New Roman" w:cs="Times New Roman" w:hint="eastAsia"/>
                <w:szCs w:val="21"/>
              </w:rPr>
              <w:t>认识叶片的结构。</w:t>
            </w:r>
          </w:p>
          <w:p>
            <w:pPr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③</w:t>
            </w:r>
            <w:r>
              <w:rPr>
                <w:rFonts w:ascii="Times New Roman" w:hAnsi="Times New Roman" w:cs="Times New Roman" w:hint="eastAsia"/>
                <w:szCs w:val="21"/>
              </w:rPr>
              <w:t>观察叶片的表皮细胞、保卫细胞和气孔。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材料用具</w:t>
            </w:r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】</w:t>
            </w:r>
          </w:p>
        </w:tc>
        <w:tc>
          <w:tcPr>
            <w:tcW w:w="8586" w:type="dxa"/>
            <w:vAlign w:val="center"/>
          </w:tcPr>
          <w:p>
            <w:pPr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新鲜叶片（如菠菜、蚕豆叶片），显微镜，双面刀片（两片，并排在一起，一侧用胶布粘牢），镊子，载玻片，盖玻片，叶片的永久切片，盛有清水的培养皿，滴管，吸水纸，碘液，纱布，毛笔，小木板。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/>
        </w:trPr>
        <w:tc>
          <w:tcPr>
            <w:tcW w:w="996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方法步骤</w:t>
            </w:r>
            <w:r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  <w:t>】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1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用镊子取</w:t>
            </w:r>
            <w:r>
              <w:rPr>
                <w:rFonts w:ascii="Calibri" w:eastAsia="宋体" w:hAnsi="Calibri" w:cs="Times New Roman" w:hint="eastAsia"/>
              </w:rPr>
              <w:t>一</w:t>
            </w:r>
            <w:r>
              <w:rPr>
                <w:rFonts w:ascii="Calibri" w:eastAsia="宋体" w:hAnsi="Calibri" w:cs="Times New Roman"/>
              </w:rPr>
              <w:t>片新鲜叶片。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2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  <w:color w:val="000000"/>
                <w:szCs w:val="21"/>
                <w:u w:color="000000"/>
              </w:rPr>
            </w:pPr>
            <w:r>
              <w:rPr>
                <w:rFonts w:ascii="Calibri" w:eastAsia="宋体" w:hAnsi="Calibri" w:cs="Times New Roman" w:hint="eastAsia"/>
              </w:rPr>
              <w:t>用双面</w:t>
            </w:r>
            <w:r>
              <w:rPr>
                <w:rFonts w:ascii="Calibri" w:eastAsia="宋体" w:hAnsi="Calibri" w:cs="Times New Roman"/>
              </w:rPr>
              <w:t>刀片迅速切割载玻片</w:t>
            </w:r>
            <w:r>
              <w:rPr>
                <w:rFonts w:ascii="Calibri" w:eastAsia="宋体" w:hAnsi="Calibri" w:cs="Times New Roman" w:hint="eastAsia"/>
              </w:rPr>
              <w:t>上的叶片。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3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把薄片放人盛清水的培养皿中。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4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用毛笔蘸取最薄的一片，制片并观察。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5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  <w:color w:val="000000"/>
                <w:szCs w:val="21"/>
                <w:u w:color="000000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u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584835</wp:posOffset>
                  </wp:positionV>
                  <wp:extent cx="2219325" cy="895985"/>
                  <wp:effectExtent l="0" t="0" r="9525" b="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/>
              </w:rPr>
              <w:t>切割方法</w:t>
            </w:r>
            <w:r>
              <w:rPr>
                <w:rFonts w:ascii="Calibri" w:eastAsia="宋体" w:hAnsi="Calibri" w:cs="Times New Roman" w:hint="eastAsia"/>
              </w:rPr>
              <w:t>：</w:t>
            </w:r>
            <w:r>
              <w:rPr>
                <w:rFonts w:ascii="Calibri" w:eastAsia="宋体" w:hAnsi="Calibri" w:cs="Times New Roman"/>
              </w:rPr>
              <w:t>叶片较小时，切割方法如图甲</w:t>
            </w:r>
            <w:r>
              <w:rPr>
                <w:rFonts w:ascii="Calibri" w:eastAsia="宋体" w:hAnsi="Calibri" w:cs="Times New Roman" w:hint="eastAsia"/>
              </w:rPr>
              <w:t>；</w:t>
            </w:r>
            <w:r>
              <w:rPr>
                <w:rFonts w:ascii="Calibri" w:eastAsia="宋体" w:hAnsi="Calibri" w:cs="Times New Roman"/>
              </w:rPr>
              <w:t>如果叶片较宽、较大，可将叶片从中间叶脉处一分为二，再进行横向切割，如图乙。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6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/>
              </w:rPr>
              <w:t>观察叶片的下表皮结构时，用镊子从叶片背面撕取一小块下表皮制成标本进行观察。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366091" w:themeColor="accent1" w:themeShade="BF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366091" w:themeColor="accent1" w:themeShade="BF"/>
                <w:szCs w:val="21"/>
              </w:rPr>
              <w:t>7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328295</wp:posOffset>
                  </wp:positionV>
                  <wp:extent cx="2466975" cy="1026795"/>
                  <wp:effectExtent l="0" t="0" r="9525" b="1905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</w:rPr>
              <w:t>显微镜下菠菜的横切面如图所示：</w:t>
            </w:r>
          </w:p>
        </w:tc>
      </w:tr>
      <w:bookmarkEnd w:id="1"/>
    </w:tbl>
    <w:p>
      <w:pPr>
        <w:spacing w:line="360" w:lineRule="auto"/>
        <w:contextualSpacing/>
        <w:jc w:val="center"/>
        <w:rPr>
          <w:rFonts w:ascii="Times New Roman" w:hAnsi="Times New Roman" w:cs="Times New Roman"/>
          <w:szCs w:val="21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077" w:bottom="1418" w:left="1077" w:header="708" w:footer="708" w:gutter="0"/>
          <w:cols w:num="1" w:space="708"/>
          <w:docGrid w:linePitch="286" w:charSpace="0"/>
        </w:sectPr>
      </w:pPr>
    </w:p>
    <w:p>
      <w:pPr>
        <w:spacing w:line="360" w:lineRule="auto"/>
        <w:contextualSpacing/>
        <w:jc w:val="center"/>
        <w:rPr>
          <w:rFonts w:ascii="Times New Roman" w:hAnsi="Times New Roman" w:cs="Times New Roman"/>
          <w:szCs w:val="21"/>
        </w:rPr>
      </w:pPr>
      <w:r>
        <w:pict>
          <v:shape id="文本框 29" o:spid="_x0000_s1026" type="#_x0000_t202" style="width:500.25pt;height:168.75pt;margin-top:55.1pt;margin-left:-7.35pt;mso-height-relative:margin;mso-width-relative:margin;mso-wrap-distance-bottom:0;mso-wrap-distance-top:0;position:absolute;z-index:251663360" coordsize="21600,21600" filled="f" stroked="t" strokecolor="#c2317e">
            <v:stroke dashstyle="longDash"/>
            <v:textbox>
              <w:txbxContent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刀片的选取问题</w:t>
                  </w:r>
                  <w:r>
                    <w:rPr>
                      <w:rFonts w:ascii="Calibri" w:eastAsia="宋体" w:hAnsi="Calibri" w:cs="Times New Roman" w:hint="eastAsia"/>
                    </w:rPr>
                    <w:t>：</w:t>
                  </w:r>
                  <w:r>
                    <w:rPr>
                      <w:rFonts w:ascii="Calibri" w:eastAsia="宋体" w:hAnsi="Calibri" w:cs="Times New Roman"/>
                    </w:rPr>
                    <w:t>应使用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双面刀片</w:t>
                  </w:r>
                  <w:r>
                    <w:rPr>
                      <w:rFonts w:ascii="Calibri" w:eastAsia="宋体" w:hAnsi="Calibri" w:cs="Times New Roman"/>
                    </w:rPr>
                    <w:t>切割。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取材的问题</w:t>
                  </w:r>
                  <w:r>
                    <w:rPr>
                      <w:rFonts w:ascii="Calibri" w:eastAsia="宋体" w:hAnsi="Calibri" w:cs="Times New Roman" w:hint="eastAsia"/>
                    </w:rPr>
                    <w:t>：</w:t>
                  </w:r>
                  <w:r>
                    <w:rPr>
                      <w:rFonts w:ascii="Calibri" w:eastAsia="宋体" w:hAnsi="Calibri" w:cs="Times New Roman"/>
                    </w:rPr>
                    <w:t>多切几次，选最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薄</w:t>
                  </w:r>
                  <w:r>
                    <w:rPr>
                      <w:rFonts w:ascii="Calibri" w:eastAsia="宋体" w:hAnsi="Calibri" w:cs="Times New Roman"/>
                    </w:rPr>
                    <w:t>的，切勿用手拿，要用毛笔蘸取。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实验操作问题</w:t>
                  </w:r>
                  <w:r>
                    <w:rPr>
                      <w:rFonts w:ascii="Calibri" w:eastAsia="宋体" w:hAnsi="Calibri" w:cs="Times New Roman" w:hint="eastAsia"/>
                    </w:rPr>
                    <w:t>：</w:t>
                  </w:r>
                  <w:r>
                    <w:rPr>
                      <w:rFonts w:ascii="Calibri" w:eastAsia="宋体" w:hAnsi="Calibri" w:cs="Times New Roman"/>
                    </w:rPr>
                    <w:t>撕植物叶的表皮时选择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下表皮</w:t>
                  </w:r>
                  <w:r>
                    <w:rPr>
                      <w:rFonts w:ascii="Calibri" w:eastAsia="宋体" w:hAnsi="Calibri" w:cs="Times New Roman" w:hint="eastAsia"/>
                    </w:rPr>
                    <w:t>，</w:t>
                  </w:r>
                  <w:r>
                    <w:rPr>
                      <w:rFonts w:ascii="Calibri" w:eastAsia="宋体" w:hAnsi="Calibri" w:cs="Times New Roman"/>
                    </w:rPr>
                    <w:t>因为下表皮含有的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气孔</w:t>
                  </w:r>
                  <w:r>
                    <w:rPr>
                      <w:rFonts w:ascii="Calibri" w:eastAsia="宋体" w:hAnsi="Calibri" w:cs="Times New Roman"/>
                    </w:rPr>
                    <w:t>较多。撕时不要带叶肉，否则会影响观察。每切一次，刀片要蘸水一次，以便将切下的叶片薄片放人盛有清水的玻璃皿中。制片时盖玻片一定要注意轻放，以便 保持叶片横切面的位置不变。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在显微镜下区分保卫细胞和表皮细胞</w:t>
                  </w:r>
                  <w:r>
                    <w:rPr>
                      <w:rFonts w:ascii="Calibri" w:eastAsia="宋体" w:hAnsi="Calibri" w:cs="Times New Roman" w:hint="eastAsia"/>
                    </w:rPr>
                    <w:t>：</w:t>
                  </w:r>
                  <w:r>
                    <w:rPr>
                      <w:rFonts w:ascii="Calibri" w:eastAsia="宋体" w:hAnsi="Calibri" w:cs="Times New Roman"/>
                    </w:rPr>
                    <w:t>保卫细胞</w:t>
                  </w:r>
                  <w:r>
                    <w:rPr>
                      <w:rFonts w:ascii="Calibri" w:eastAsia="宋体" w:hAnsi="Calibri" w:cs="Times New Roman"/>
                      <w:color w:val="000000"/>
                    </w:rPr>
                    <w:t>呈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半形</w:t>
                  </w:r>
                  <w:r>
                    <w:rPr>
                      <w:rFonts w:ascii="Calibri" w:eastAsia="宋体" w:hAnsi="Calibri" w:cs="Times New Roman"/>
                    </w:rPr>
                    <w:t>，有叶绿体</w:t>
                  </w:r>
                  <w:r>
                    <w:rPr>
                      <w:rFonts w:ascii="Calibri" w:eastAsia="宋体" w:hAnsi="Calibri" w:cs="Times New Roman" w:hint="eastAsia"/>
                    </w:rPr>
                    <w:t>；</w:t>
                  </w:r>
                  <w:r>
                    <w:rPr>
                      <w:rFonts w:ascii="Calibri" w:eastAsia="宋体" w:hAnsi="Calibri" w:cs="Times New Roman"/>
                    </w:rPr>
                    <w:t>表皮细胞无叶绿体，无色透明。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在显微镜下区分上表皮和下表皮</w:t>
                  </w:r>
                  <w:r>
                    <w:rPr>
                      <w:rFonts w:ascii="Calibri" w:eastAsia="宋体" w:hAnsi="Calibri" w:cs="Times New Roman" w:hint="eastAsia"/>
                    </w:rPr>
                    <w:t>：</w:t>
                  </w:r>
                  <w:r>
                    <w:rPr>
                      <w:rFonts w:ascii="Calibri" w:eastAsia="宋体" w:hAnsi="Calibri" w:cs="Times New Roman"/>
                    </w:rPr>
                    <w:t>上表皮的气孔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少</w:t>
                  </w:r>
                  <w:r>
                    <w:rPr>
                      <w:rFonts w:ascii="Calibri" w:eastAsia="宋体" w:hAnsi="Calibri" w:cs="Times New Roman"/>
                    </w:rPr>
                    <w:t>，下表皮的气孔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多</w:t>
                  </w:r>
                  <w:r>
                    <w:rPr>
                      <w:rFonts w:ascii="Calibri" w:eastAsia="宋体" w:hAnsi="Calibri" w:cs="Times New Roman" w:hint="eastAsia"/>
                    </w:rPr>
                    <w:t>；</w:t>
                  </w:r>
                  <w:r>
                    <w:rPr>
                      <w:rFonts w:ascii="Calibri" w:eastAsia="宋体" w:hAnsi="Calibri" w:cs="Times New Roman"/>
                    </w:rPr>
                    <w:t>细胞排列紧密的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栅栏组织</w:t>
                  </w:r>
                  <w:r>
                    <w:rPr>
                      <w:rFonts w:ascii="Calibri" w:eastAsia="宋体" w:hAnsi="Calibri" w:cs="Times New Roman"/>
                    </w:rPr>
                    <w:t>紧贴上表皮，细胞排列疏松的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color w:val="0070C0"/>
                      <w:em w:val="dot"/>
                    </w:rPr>
                    <w:t>海绵组织</w:t>
                  </w:r>
                  <w:r>
                    <w:rPr>
                      <w:rFonts w:ascii="Calibri" w:eastAsia="宋体" w:hAnsi="Calibri" w:cs="Times New Roman"/>
                    </w:rPr>
                    <w:t>紧贴下表皮。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</w:rPr>
        <w:drawing>
          <wp:inline distT="0" distB="0" distL="0" distR="0">
            <wp:extent cx="2524125" cy="44069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5389" cy="4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ascii="Times New Roman" w:hAnsi="Times New Roman" w:cs="Times New Roman"/>
          <w:color w:val="0000FF"/>
          <w:szCs w:val="21"/>
        </w:rPr>
      </w:pPr>
      <w:r>
        <w:drawing>
          <wp:inline distT="0" distB="0" distL="0" distR="0">
            <wp:extent cx="2314575" cy="3841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4170" cy="38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hAnsi="Times New Roman" w:cs="Times New Roman" w:hint="eastAsia"/>
          <w:b/>
          <w:color w:val="366091" w:themeColor="accent1" w:themeShade="BF"/>
          <w:szCs w:val="21"/>
        </w:rPr>
        <w:t>【典例0</w:t>
      </w:r>
      <w:r>
        <w:rPr>
          <w:rFonts w:ascii="Times New Roman" w:hAnsi="Times New Roman" w:cs="Times New Roman"/>
          <w:b/>
          <w:color w:val="366091" w:themeColor="accent1" w:themeShade="BF"/>
          <w:szCs w:val="21"/>
        </w:rPr>
        <w:t>1</w:t>
      </w:r>
      <w:r>
        <w:rPr>
          <w:rFonts w:ascii="Times New Roman" w:hAnsi="Times New Roman" w:cs="Times New Roman" w:hint="eastAsia"/>
          <w:b/>
          <w:color w:val="366091" w:themeColor="accent1" w:themeShade="BF"/>
          <w:szCs w:val="21"/>
        </w:rPr>
        <w:t>】</w:t>
      </w:r>
      <w:r>
        <w:rPr>
          <w:rFonts w:ascii="Times New Roman" w:eastAsia="宋体" w:hAnsi="Times New Roman" w:cs="Times New Roman"/>
          <w:szCs w:val="22"/>
        </w:rPr>
        <w:t>小明同学用显微镜观察了菠菜叶片的横切面和叶片的表皮，并绘制了菠菜叶片横切面示意图（图一）和表皮结构示意图（图二）。请据图分析回答：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drawing>
          <wp:inline distT="0" distB="0" distL="0" distR="0">
            <wp:extent cx="2660015" cy="115252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73288" cy="11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(1)用镊子撕取菠菜叶一小块上表皮、下表皮，分别制成临时装片，用（填“低倍”或“高倍）显微镜可以观察到如图二的叶片的表皮。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(2)图一中能制造有机物的部位主要是[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]，原因是这些细胞中含有大量的，也正是由于这一原因，叶片才会呈现出鲜艳的绿色。图二中结构[8]是，该结构在菠菜叶片中主要存在于叶的（填“上表皮”或者“下表皮”）。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(3)同学们用显微镜观察了菠菜的叶表皮结构（如图二）。图中[7]所示的结构是，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植物可以通过调节[7]的形状和大小来改变[8]的大小，从而控制的进出和水分的散失。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(4)植物的蒸腾作用既能促进根从土壤中吸收水分，也能促进在植物体内的运输。水分是由植物的根吸收后经图一中的结构[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]运输到叶片，再经[8]散发出来的。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(5)绿色植物通过蒸腾作用提高大气，增加降水量，参与生物圈的水循环。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hAnsi="Times New Roman" w:cs="Times New Roman" w:hint="eastAsia"/>
          <w:b/>
          <w:color w:val="366091" w:themeColor="accent1" w:themeShade="BF"/>
          <w:szCs w:val="21"/>
        </w:rPr>
        <w:t>【典例0</w:t>
      </w:r>
      <w:r>
        <w:rPr>
          <w:rFonts w:ascii="Times New Roman" w:hAnsi="Times New Roman" w:cs="Times New Roman"/>
          <w:b/>
          <w:color w:val="366091" w:themeColor="accent1" w:themeShade="BF"/>
          <w:szCs w:val="21"/>
        </w:rPr>
        <w:t>2</w:t>
      </w:r>
      <w:r>
        <w:rPr>
          <w:rFonts w:ascii="Times New Roman" w:hAnsi="Times New Roman" w:cs="Times New Roman" w:hint="eastAsia"/>
          <w:b/>
          <w:color w:val="366091" w:themeColor="accent1" w:themeShade="BF"/>
          <w:szCs w:val="21"/>
        </w:rPr>
        <w:t>】</w:t>
      </w:r>
      <w:r>
        <w:rPr>
          <w:rFonts w:ascii="Times New Roman" w:eastAsia="宋体" w:hAnsi="Times New Roman" w:cs="Times New Roman"/>
          <w:szCs w:val="22"/>
        </w:rPr>
        <w:t>同学们为探究植物叶片结构对蒸腾作用的意义，选择新鲜的菠菜叶片进行“观察叶片结构”的实验。下列方法步骤中正确的是（　　）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A．捏紧两片刀片沿垂直主叶脉方向切割叶片，切下的薄片放入水中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1906" w:h="16838"/>
          <w:pgMar w:top="1418" w:right="1077" w:bottom="1418" w:left="1077" w:header="708" w:footer="708" w:gutter="0"/>
          <w:pgNumType w:start="2"/>
          <w:cols w:num="1" w:space="708"/>
          <w:titlePg w:val="0"/>
          <w:docGrid w:linePitch="286" w:charSpace="0"/>
        </w:sectPr>
      </w:pPr>
      <w:r>
        <w:rPr>
          <w:rFonts w:ascii="Times New Roman" w:eastAsia="宋体" w:hAnsi="Times New Roman" w:cs="Times New Roman"/>
          <w:szCs w:val="22"/>
        </w:rPr>
        <w:t>B．用毛笔从水中蘸出最薄的一片，制成临时装片并观察叶片横切面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C．制作叶片下表皮玻片标本，观察与表皮细胞结构相同的保卫细胞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color w:val="000000" w:themeColor="text1"/>
          <w:szCs w:val="22"/>
        </w:rPr>
      </w:pPr>
      <w:r>
        <w:rPr>
          <w:rFonts w:ascii="Times New Roman" w:eastAsia="宋体" w:hAnsi="Times New Roman" w:cs="Times New Roman"/>
          <w:color w:val="000000" w:themeColor="text1"/>
          <w:szCs w:val="22"/>
        </w:rPr>
        <w:t>D．使用显微镜的过程中，当光线较暗时，可用反光镜的平面来对光</w:t>
      </w:r>
    </w:p>
    <w:p>
      <w:pPr>
        <w:spacing w:line="360" w:lineRule="auto"/>
        <w:jc w:val="center"/>
        <w:textAlignment w:val="center"/>
        <w:rPr>
          <w:rFonts w:ascii="Times New Roman" w:hAnsi="Times New Roman" w:cs="Times New Roman"/>
          <w:color w:val="0000FF"/>
        </w:rPr>
      </w:pPr>
      <w:r>
        <w:drawing>
          <wp:inline distT="0" distB="0" distL="0" distR="0">
            <wp:extent cx="2457450" cy="40957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1．（</w:t>
      </w:r>
      <w:r>
        <w:rPr>
          <w:rFonts w:ascii="Times New Roman" w:eastAsia="宋体" w:hAnsi="Times New Roman" w:cs="Times New Roman"/>
          <w:color w:val="FF0000"/>
          <w:szCs w:val="22"/>
        </w:rPr>
        <w:t>2023秋·河南信阳·七年级统考期末</w:t>
      </w:r>
      <w:r>
        <w:rPr>
          <w:rFonts w:ascii="Times New Roman" w:eastAsia="宋体" w:hAnsi="Times New Roman" w:cs="Times New Roman"/>
          <w:szCs w:val="22"/>
        </w:rPr>
        <w:t>）下面是观察叶片结构实验的几个方法步骤，排列顺序正确的是（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宋体" w:eastAsia="宋体" w:hAnsi="宋体" w:cs="宋体" w:hint="eastAsia"/>
          <w:szCs w:val="22"/>
        </w:rPr>
        <w:t>①</w:t>
      </w:r>
      <w:r>
        <w:rPr>
          <w:rFonts w:ascii="Times New Roman" w:eastAsia="宋体" w:hAnsi="Times New Roman" w:cs="Times New Roman"/>
          <w:szCs w:val="22"/>
        </w:rPr>
        <w:t>将新鲜的叶片平放到小木板上</w:t>
      </w:r>
      <w:r>
        <w:rPr>
          <w:rFonts w:ascii="宋体" w:eastAsia="宋体" w:hAnsi="宋体" w:cs="宋体" w:hint="eastAsia"/>
          <w:szCs w:val="22"/>
        </w:rPr>
        <w:t>②</w:t>
      </w:r>
      <w:r>
        <w:rPr>
          <w:rFonts w:ascii="Times New Roman" w:eastAsia="宋体" w:hAnsi="Times New Roman" w:cs="Times New Roman"/>
          <w:szCs w:val="22"/>
        </w:rPr>
        <w:t>横向迅速切割叶片</w:t>
      </w:r>
      <w:r>
        <w:rPr>
          <w:rFonts w:ascii="宋体" w:eastAsia="宋体" w:hAnsi="宋体" w:cs="宋体" w:hint="eastAsia"/>
          <w:szCs w:val="22"/>
        </w:rPr>
        <w:t>③</w:t>
      </w:r>
      <w:r>
        <w:rPr>
          <w:rFonts w:ascii="Times New Roman" w:eastAsia="宋体" w:hAnsi="Times New Roman" w:cs="Times New Roman"/>
          <w:szCs w:val="22"/>
        </w:rPr>
        <w:t>右手捏紧并排的两个刀片</w:t>
      </w:r>
      <w:r>
        <w:rPr>
          <w:rFonts w:ascii="宋体" w:eastAsia="宋体" w:hAnsi="宋体" w:cs="宋体" w:hint="eastAsia"/>
          <w:szCs w:val="22"/>
        </w:rPr>
        <w:t>④</w:t>
      </w:r>
      <w:r>
        <w:rPr>
          <w:rFonts w:ascii="Times New Roman" w:eastAsia="宋体" w:hAnsi="Times New Roman" w:cs="Times New Roman"/>
          <w:szCs w:val="22"/>
        </w:rPr>
        <w:t>选用最薄的一片制成临时装片</w:t>
      </w:r>
      <w:r>
        <w:rPr>
          <w:rFonts w:ascii="宋体" w:eastAsia="宋体" w:hAnsi="宋体" w:cs="宋体" w:hint="eastAsia"/>
          <w:szCs w:val="22"/>
        </w:rPr>
        <w:t>⑤</w:t>
      </w:r>
      <w:r>
        <w:rPr>
          <w:rFonts w:ascii="Times New Roman" w:eastAsia="宋体" w:hAnsi="Times New Roman" w:cs="Times New Roman"/>
          <w:szCs w:val="22"/>
        </w:rPr>
        <w:t>把刀片夹缝中存在的薄片放入水中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</w:t>
      </w:r>
      <w:r>
        <w:rPr>
          <w:rFonts w:ascii="宋体" w:eastAsia="宋体" w:hAnsi="宋体" w:cs="宋体" w:hint="eastAsia"/>
          <w:szCs w:val="22"/>
        </w:rPr>
        <w:t>⑤④③②①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B．</w:t>
      </w:r>
      <w:r>
        <w:rPr>
          <w:rFonts w:ascii="宋体" w:eastAsia="宋体" w:hAnsi="宋体" w:cs="宋体" w:hint="eastAsia"/>
          <w:szCs w:val="22"/>
        </w:rPr>
        <w:t>①⑤④③②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C．</w:t>
      </w:r>
      <w:r>
        <w:rPr>
          <w:rFonts w:ascii="宋体" w:eastAsia="宋体" w:hAnsi="宋体" w:cs="宋体" w:hint="eastAsia"/>
          <w:szCs w:val="22"/>
        </w:rPr>
        <w:t>①③②④⑤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D．</w:t>
      </w:r>
      <w:r>
        <w:rPr>
          <w:rFonts w:ascii="宋体" w:eastAsia="宋体" w:hAnsi="宋体" w:cs="宋体" w:hint="eastAsia"/>
          <w:szCs w:val="22"/>
        </w:rPr>
        <w:t>①③②⑤④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2．（</w:t>
      </w:r>
      <w:r>
        <w:rPr>
          <w:rFonts w:ascii="Times New Roman" w:eastAsia="宋体" w:hAnsi="Times New Roman" w:cs="Times New Roman"/>
          <w:color w:val="FF0000"/>
          <w:szCs w:val="22"/>
        </w:rPr>
        <w:t>2023秋·云南昆明·七年级统考期末</w:t>
      </w:r>
      <w:r>
        <w:rPr>
          <w:rFonts w:ascii="Times New Roman" w:eastAsia="宋体" w:hAnsi="Times New Roman" w:cs="Times New Roman"/>
          <w:szCs w:val="22"/>
        </w:rPr>
        <w:t>）为了观察叶片的结构，需要将叶片制成临时玻片标本，该标本属于（　　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A．临时涂片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B．临时切片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C．临时装片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D．永久装片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3．（</w:t>
      </w:r>
      <w:r>
        <w:rPr>
          <w:rFonts w:ascii="Times New Roman" w:eastAsia="宋体" w:hAnsi="Times New Roman" w:cs="Times New Roman"/>
          <w:color w:val="FF0000"/>
          <w:szCs w:val="22"/>
        </w:rPr>
        <w:t>2023·全国·九年级统考专题练习</w:t>
      </w:r>
      <w:r>
        <w:rPr>
          <w:rFonts w:ascii="Times New Roman" w:eastAsia="宋体" w:hAnsi="Times New Roman" w:cs="Times New Roman"/>
          <w:szCs w:val="22"/>
        </w:rPr>
        <w:t>）在“观察叶片的结构”实验中，制作蚕豆叶横切面临时装片时，应从多次切割所得到的薄片中选取</w:t>
      </w:r>
      <w:r>
        <w:rPr>
          <w:rFonts w:ascii="Times New Roman" w:eastAsia="宋体" w:hAnsi="Times New Roman" w:cs="Times New Roman" w:hint="eastAsia"/>
          <w:szCs w:val="22"/>
        </w:rPr>
        <w:t>（）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A．最大的一片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B．最整齐的一片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C．最薄的一片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D．颜色最深的一片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4．（</w:t>
      </w:r>
      <w:r>
        <w:rPr>
          <w:rFonts w:ascii="Times New Roman" w:eastAsia="宋体" w:hAnsi="Times New Roman" w:cs="Times New Roman"/>
          <w:color w:val="FF0000"/>
          <w:szCs w:val="22"/>
        </w:rPr>
        <w:t>2023秋·云南昆明·七年级统考期末</w:t>
      </w:r>
      <w:r>
        <w:rPr>
          <w:rFonts w:ascii="Times New Roman" w:eastAsia="宋体" w:hAnsi="Times New Roman" w:cs="Times New Roman"/>
          <w:szCs w:val="22"/>
        </w:rPr>
        <w:t>）下列有关用显微镜观察蚕豆叶片结构现象的描述，不合理的是（　　）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A．上、下表皮细胞排列紧密B．叶绿体主要分布在叶肉细胞中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C．气孔由一对半月形的细胞围成D．上表皮分布的气孔数目比下表皮的多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5．（</w:t>
      </w:r>
      <w:r>
        <w:rPr>
          <w:rFonts w:ascii="Times New Roman" w:eastAsia="宋体" w:hAnsi="Times New Roman" w:cs="Times New Roman"/>
          <w:color w:val="FF0000"/>
          <w:szCs w:val="22"/>
        </w:rPr>
        <w:t>2023秋·湖北随州·七年级统考期末</w:t>
      </w:r>
      <w:r>
        <w:rPr>
          <w:rFonts w:ascii="Times New Roman" w:eastAsia="宋体" w:hAnsi="Times New Roman" w:cs="Times New Roman"/>
          <w:szCs w:val="22"/>
        </w:rPr>
        <w:t>）在观察“菠菜叶片表面的气孔”的实验中，下列有关说法正确的是（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:sz w:val="24"/>
        </w:rPr>
        <w:drawing>
          <wp:inline distT="0" distB="0" distL="0" distR="0">
            <wp:extent cx="949960" cy="1114425"/>
            <wp:effectExtent l="0" t="0" r="2540" b="0"/>
            <wp:docPr id="100003" name="图片 100003" descr="@@@8f5a69f4-4136-4915-a856-452f40b43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f5a69f4-4136-4915-a856-452f40b43c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7539" cy="112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A．据图可推测，该实验所用菠菜叶片是萎蔫的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B．结构</w:t>
      </w:r>
      <w:r>
        <w:rPr>
          <w:rFonts w:ascii="宋体" w:eastAsia="宋体" w:hAnsi="宋体" w:cs="宋体" w:hint="eastAsia"/>
          <w:szCs w:val="22"/>
        </w:rPr>
        <w:t>①</w:t>
      </w:r>
      <w:r>
        <w:rPr>
          <w:rFonts w:ascii="Times New Roman" w:eastAsia="宋体" w:hAnsi="Times New Roman" w:cs="Times New Roman"/>
          <w:szCs w:val="22"/>
        </w:rPr>
        <w:t>中水分的吸收和散失能够控制</w:t>
      </w:r>
      <w:r>
        <w:rPr>
          <w:rFonts w:ascii="宋体" w:eastAsia="宋体" w:hAnsi="宋体" w:cs="宋体" w:hint="eastAsia"/>
          <w:szCs w:val="22"/>
        </w:rPr>
        <w:t>③</w:t>
      </w:r>
      <w:r>
        <w:rPr>
          <w:rFonts w:ascii="Times New Roman" w:eastAsia="宋体" w:hAnsi="Times New Roman" w:cs="Times New Roman"/>
          <w:szCs w:val="22"/>
        </w:rPr>
        <w:t>的开闭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C．由于结构</w:t>
      </w:r>
      <w:r>
        <w:rPr>
          <w:rFonts w:ascii="宋体" w:eastAsia="宋体" w:hAnsi="宋体" w:cs="宋体" w:hint="eastAsia"/>
          <w:szCs w:val="22"/>
        </w:rPr>
        <w:t>②</w:t>
      </w:r>
      <w:r>
        <w:rPr>
          <w:rFonts w:ascii="Times New Roman" w:eastAsia="宋体" w:hAnsi="Times New Roman" w:cs="Times New Roman"/>
          <w:szCs w:val="22"/>
        </w:rPr>
        <w:t>不含叶绿体，所以盖上盖玻片后要进行染色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D．撕取菠菜叶的上表皮制成临时装片，原因是上表皮的气孔数量较多，方便观察</w:t>
      </w:r>
    </w:p>
    <w:p>
      <w:pPr>
        <w:spacing w:line="360" w:lineRule="auto"/>
        <w:jc w:val="left"/>
        <w:textAlignment w:val="center"/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18" w:right="1077" w:bottom="1418" w:left="1077" w:header="708" w:footer="708" w:gutter="0"/>
          <w:pgNumType w:start="3"/>
          <w:cols w:num="1" w:space="708"/>
          <w:titlePg w:val="0"/>
          <w:docGrid w:linePitch="286" w:charSpace="0"/>
        </w:sectPr>
      </w:pPr>
      <w:r>
        <w:t>6．（</w:t>
      </w:r>
      <w:r>
        <w:rPr>
          <w:color w:val="FF0000"/>
        </w:rPr>
        <w:t>2023秋·广东深圳·七年级统考期末</w:t>
      </w:r>
      <w:r>
        <w:t>）某同学参加实验技能测试中，观察到了如图所示的叶片横切面结构。下列叙述</w:t>
      </w:r>
      <w:r>
        <w:rPr>
          <w:em w:val="dot"/>
        </w:rPr>
        <w:t>错误</w:t>
      </w:r>
      <w:r>
        <w:t>的是（</w:t>
      </w:r>
      <w:r>
        <w:rPr>
          <w:rFonts w:ascii="Times New Roman" w:eastAsia="Times New Roman" w:hAnsi="Times New Roman" w:cs="Times New Roman"/>
          <w:kern w:val="0"/>
          <w:sz w:val="24"/>
        </w:rPr>
        <w:t>   </w:t>
      </w:r>
      <w:r>
        <w:t>）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0" distR="0">
            <wp:extent cx="1651635" cy="1114425"/>
            <wp:effectExtent l="0" t="0" r="5715" b="0"/>
            <wp:docPr id="6" name="图片 6" descr="@@@b292166815ea40f0aae8eea5d262f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b292166815ea40f0aae8eea5d262f3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8873" cy="111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00"/>
        <w:jc w:val="left"/>
        <w:textAlignment w:val="center"/>
      </w:pPr>
      <w:r>
        <w:rPr>
          <w:rFonts w:ascii="Times New Roman" w:eastAsia="宋体" w:hAnsi="Times New Roman" w:cs="Times New Roman"/>
          <w:szCs w:val="22"/>
        </w:rPr>
        <w:t>A．</w:t>
      </w:r>
      <w:r>
        <w:t>⑤是植物蒸腾失水的“门户”</w:t>
      </w:r>
      <w:r>
        <w:rPr>
          <w:rFonts w:ascii="Times New Roman" w:eastAsia="宋体" w:hAnsi="Times New Roman" w:cs="Times New Roman"/>
          <w:szCs w:val="22"/>
        </w:rPr>
        <w:t>B．</w:t>
      </w:r>
      <w:r>
        <w:t>③具有输导和支持的作用</w:t>
      </w:r>
    </w:p>
    <w:p>
      <w:pPr>
        <w:spacing w:line="360" w:lineRule="auto"/>
        <w:ind w:left="300"/>
        <w:jc w:val="left"/>
        <w:textAlignment w:val="center"/>
      </w:pPr>
      <w:r>
        <w:rPr>
          <w:rFonts w:ascii="Times New Roman" w:eastAsia="宋体" w:hAnsi="Times New Roman" w:cs="Times New Roman"/>
          <w:szCs w:val="22"/>
        </w:rPr>
        <w:t>C．</w:t>
      </w:r>
      <w:r>
        <w:t>①和②都能进行光合作用</w:t>
      </w:r>
      <w:r>
        <w:rPr>
          <w:rFonts w:ascii="Times New Roman" w:eastAsia="宋体" w:hAnsi="Times New Roman" w:cs="Times New Roman"/>
          <w:szCs w:val="22"/>
        </w:rPr>
        <w:t xml:space="preserve"> D．</w:t>
      </w:r>
      <w:r>
        <w:t>①和④具有保护作用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7．（</w:t>
      </w:r>
      <w:r>
        <w:rPr>
          <w:rFonts w:ascii="Times New Roman" w:eastAsia="宋体" w:hAnsi="Times New Roman" w:cs="Times New Roman"/>
          <w:color w:val="FF0000"/>
          <w:szCs w:val="22"/>
        </w:rPr>
        <w:t>2023秋·七年级课时练习</w:t>
      </w:r>
      <w:r>
        <w:rPr>
          <w:rFonts w:ascii="Times New Roman" w:eastAsia="宋体" w:hAnsi="Times New Roman" w:cs="Times New Roman"/>
          <w:szCs w:val="22"/>
        </w:rPr>
        <w:t>）小宇和同学们一起做了“观察叶片的结构”实验。请回答相关问题。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:sz w:val="24"/>
        </w:rPr>
        <w:drawing>
          <wp:inline distT="0" distB="0" distL="0" distR="0">
            <wp:extent cx="5276215" cy="1657985"/>
            <wp:effectExtent l="0" t="0" r="0" b="0"/>
            <wp:docPr id="100007" name="图片 100007" descr="@@@65e93315-1574-4594-adb7-c8e6c0d4f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5e93315-1574-4594-adb7-c8e6c0d4f9c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65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(1)小宇在制作叶片横切面的临时切片时，右手捏紧并排的两片刀片，沿着图一中横线所示角度（选填“缓慢地来回”或“迅速地朝一个方向”）切割；应选择最（选填“薄”或“厚”）的一片制作成临时切片。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(2)在显微镜视野中观察到的呈绿色的细胞主要位于[]中，是植物进行光合作用的组织细胞。图中[</w:t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  <w:r>
        <w:rPr>
          <w:rFonts w:ascii="Times New Roman" w:eastAsia="宋体" w:hAnsi="Times New Roman" w:cs="Times New Roman"/>
          <w:szCs w:val="22"/>
        </w:rPr>
        <w:t>]（填结构名称）内有导管和筛管，起运输作用。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(3)小宇制作了一个临时装片，放在显微镜下观察，看到如图三所示物像。该装片中的生物材料可以取自图二中的[</w:t>
      </w:r>
      <w:r>
        <w:rPr>
          <w:rFonts w:ascii="宋体" w:eastAsia="宋体" w:hAnsi="宋体" w:cs="宋体" w:hint="eastAsia"/>
          <w:szCs w:val="22"/>
        </w:rPr>
        <w:t>④</w:t>
      </w:r>
      <w:r>
        <w:rPr>
          <w:rFonts w:ascii="Times New Roman" w:eastAsia="宋体" w:hAnsi="Times New Roman" w:cs="Times New Roman"/>
          <w:szCs w:val="22"/>
        </w:rPr>
        <w:t>]。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8．（</w:t>
      </w:r>
      <w:r>
        <w:rPr>
          <w:rFonts w:ascii="Times New Roman" w:eastAsia="宋体" w:hAnsi="Times New Roman" w:cs="Times New Roman"/>
          <w:color w:val="FF0000"/>
          <w:szCs w:val="22"/>
        </w:rPr>
        <w:t>2023·山东济南·统考三模</w:t>
      </w:r>
      <w:r>
        <w:rPr>
          <w:rFonts w:ascii="Times New Roman" w:eastAsia="宋体" w:hAnsi="Times New Roman" w:cs="Times New Roman"/>
          <w:szCs w:val="22"/>
        </w:rPr>
        <w:t>）图一是显微镜的结构图，图二是用显微镜观察的叶片结构示意图，请据图回答：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:sz w:val="24"/>
        </w:rPr>
        <w:drawing>
          <wp:inline distT="0" distB="0" distL="0" distR="0">
            <wp:extent cx="5276215" cy="1913890"/>
            <wp:effectExtent l="0" t="0" r="0" b="0"/>
            <wp:docPr id="100009" name="图片 100009" descr="@@@a1510354-a8cb-412d-ba01-441a73e2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1510354-a8cb-412d-ba01-441a73e234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91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(1)在显微镜使用的对光这一操作步骤中，需要转动它，但是图一中没有标示出来的结构是，图一中显微镜的放大倍数是。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  <w:sectPr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nextPage"/>
          <w:pgSz w:w="11906" w:h="16838"/>
          <w:pgMar w:top="1418" w:right="1077" w:bottom="1418" w:left="1077" w:header="708" w:footer="708" w:gutter="0"/>
          <w:pgNumType w:start="4"/>
          <w:cols w:num="1" w:space="708"/>
          <w:titlePg w:val="0"/>
          <w:docGrid w:linePitch="286" w:charSpace="0"/>
        </w:sectPr>
      </w:pPr>
      <w:r>
        <w:rPr>
          <w:rFonts w:ascii="Times New Roman" w:eastAsia="宋体" w:hAnsi="Times New Roman" w:cs="Times New Roman"/>
          <w:szCs w:val="22"/>
        </w:rPr>
        <w:t>(2)图二中的视野甲转化成图二中的乙图，首先应将装片向方移动，然后转动[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]换成高倍物镜，通过观察图乙得知，叶片由表皮、[</w:t>
      </w:r>
      <w:r>
        <w:rPr>
          <w:rFonts w:ascii="Times New Roman" w:eastAsia="Times New Roman" w:hAnsi="Times New Roman" w:cs="Times New Roman"/>
          <w:kern w:val="0"/>
          <w:sz w:val="24"/>
        </w:rPr>
        <w:t>   </w:t>
      </w:r>
      <w:r>
        <w:rPr>
          <w:rFonts w:ascii="Times New Roman" w:eastAsia="宋体" w:hAnsi="Times New Roman" w:cs="Times New Roman"/>
          <w:szCs w:val="22"/>
        </w:rPr>
        <w:t>]和[</w:t>
      </w:r>
      <w:r>
        <w:rPr>
          <w:rFonts w:ascii="Times New Roman" w:eastAsia="Times New Roman" w:hAnsi="Times New Roman" w:cs="Times New Roman"/>
          <w:kern w:val="0"/>
          <w:sz w:val="24"/>
        </w:rPr>
        <w:t>   </w:t>
      </w:r>
      <w:r>
        <w:rPr>
          <w:rFonts w:ascii="Times New Roman" w:eastAsia="宋体" w:hAnsi="Times New Roman" w:cs="Times New Roman"/>
          <w:szCs w:val="22"/>
        </w:rPr>
        <w:t>]部分组成。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(3)丙图中8是指气孔，是由成对的[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]构成，这种细胞与表皮细胞相比，多了这一结构。从结构层次上看，丙图属于。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FF"/>
          <w:szCs w:val="21"/>
        </w:rPr>
      </w:pPr>
      <w:r>
        <w:drawing>
          <wp:inline distT="0" distB="0" distL="0" distR="0">
            <wp:extent cx="2809875" cy="490855"/>
            <wp:effectExtent l="0" t="0" r="0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813796" cy="4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1．（</w:t>
      </w:r>
      <w:r>
        <w:rPr>
          <w:rFonts w:ascii="Times New Roman" w:eastAsia="宋体" w:hAnsi="Times New Roman" w:cs="Times New Roman"/>
          <w:color w:val="FF0000"/>
          <w:szCs w:val="22"/>
        </w:rPr>
        <w:t>2023·四川广安·统考中考真题</w:t>
      </w:r>
      <w:r>
        <w:rPr>
          <w:rFonts w:ascii="Times New Roman" w:eastAsia="宋体" w:hAnsi="Times New Roman" w:cs="Times New Roman"/>
          <w:szCs w:val="22"/>
        </w:rPr>
        <w:t>）某同学用显微镜观察了菠菜叶片的横切面和下表皮，并绘制了菠菜叶片横切面示意图（图一）和下表皮结构示意图（图二），据此分析下列说法</w:t>
      </w:r>
      <w:r>
        <w:rPr>
          <w:rFonts w:ascii="Times New Roman" w:eastAsia="宋体" w:hAnsi="Times New Roman" w:cs="Times New Roman"/>
          <w:szCs w:val="22"/>
          <w:em w:val="dot"/>
        </w:rPr>
        <w:t>错误</w:t>
      </w:r>
      <w:r>
        <w:rPr>
          <w:rFonts w:ascii="Times New Roman" w:eastAsia="宋体" w:hAnsi="Times New Roman" w:cs="Times New Roman"/>
          <w:szCs w:val="22"/>
        </w:rPr>
        <w:t>的是（　　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:sz w:val="24"/>
        </w:rPr>
        <w:drawing>
          <wp:inline distT="0" distB="0" distL="0" distR="0">
            <wp:extent cx="3695700" cy="1514475"/>
            <wp:effectExtent l="0" t="0" r="0" b="0"/>
            <wp:docPr id="12" name="图片 12" descr="@@@a568d315-b93b-4d18-b019-044993f15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a568d315-b93b-4d18-b019-044993f15f7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</w:t>
      </w:r>
      <w:r>
        <w:rPr>
          <w:rFonts w:ascii="宋体" w:eastAsia="宋体" w:hAnsi="宋体" w:cs="宋体" w:hint="eastAsia"/>
          <w:szCs w:val="22"/>
        </w:rPr>
        <w:t>②</w:t>
      </w:r>
      <w:r>
        <w:rPr>
          <w:rFonts w:ascii="Times New Roman" w:eastAsia="宋体" w:hAnsi="Times New Roman" w:cs="Times New Roman"/>
          <w:szCs w:val="22"/>
        </w:rPr>
        <w:t>是菠菜叶进行光合作用的主要部位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B．</w:t>
      </w:r>
      <w:r>
        <w:rPr>
          <w:rFonts w:ascii="宋体" w:eastAsia="宋体" w:hAnsi="宋体" w:cs="宋体" w:hint="eastAsia"/>
          <w:szCs w:val="22"/>
        </w:rPr>
        <w:t>⑤</w:t>
      </w:r>
      <w:r>
        <w:rPr>
          <w:rFonts w:ascii="Times New Roman" w:eastAsia="宋体" w:hAnsi="Times New Roman" w:cs="Times New Roman"/>
          <w:szCs w:val="22"/>
        </w:rPr>
        <w:t>和</w:t>
      </w:r>
      <w:r>
        <w:rPr>
          <w:rFonts w:ascii="宋体" w:eastAsia="宋体" w:hAnsi="宋体" w:cs="宋体" w:hint="eastAsia"/>
          <w:szCs w:val="22"/>
        </w:rPr>
        <w:t>⑧</w:t>
      </w:r>
      <w:r>
        <w:rPr>
          <w:rFonts w:ascii="Times New Roman" w:eastAsia="宋体" w:hAnsi="Times New Roman" w:cs="Times New Roman"/>
          <w:szCs w:val="22"/>
        </w:rPr>
        <w:t>表示气孔，是菠菜蒸腾失水的“门户”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</w:t>
      </w:r>
      <w:r>
        <w:rPr>
          <w:rFonts w:ascii="宋体" w:eastAsia="宋体" w:hAnsi="宋体" w:cs="宋体" w:hint="eastAsia"/>
          <w:szCs w:val="22"/>
        </w:rPr>
        <w:t>⑦</w:t>
      </w:r>
      <w:r>
        <w:rPr>
          <w:rFonts w:ascii="Times New Roman" w:eastAsia="宋体" w:hAnsi="Times New Roman" w:cs="Times New Roman"/>
          <w:szCs w:val="22"/>
        </w:rPr>
        <w:t>表示保卫细胞，它不含叶绿体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D．</w:t>
      </w:r>
      <w:r>
        <w:rPr>
          <w:rFonts w:ascii="宋体" w:eastAsia="宋体" w:hAnsi="宋体" w:cs="宋体" w:hint="eastAsia"/>
          <w:szCs w:val="22"/>
        </w:rPr>
        <w:t>①</w:t>
      </w:r>
      <w:r>
        <w:rPr>
          <w:rFonts w:ascii="Times New Roman" w:eastAsia="宋体" w:hAnsi="Times New Roman" w:cs="Times New Roman"/>
          <w:szCs w:val="22"/>
        </w:rPr>
        <w:t>和</w:t>
      </w:r>
      <w:r>
        <w:rPr>
          <w:rFonts w:ascii="宋体" w:eastAsia="宋体" w:hAnsi="宋体" w:cs="宋体" w:hint="eastAsia"/>
          <w:szCs w:val="22"/>
        </w:rPr>
        <w:t>④</w:t>
      </w:r>
      <w:r>
        <w:rPr>
          <w:rFonts w:ascii="Times New Roman" w:eastAsia="宋体" w:hAnsi="Times New Roman" w:cs="Times New Roman"/>
          <w:szCs w:val="22"/>
        </w:rPr>
        <w:t>表示表皮，是保护组织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2．（</w:t>
      </w:r>
      <w:r>
        <w:rPr>
          <w:rFonts w:ascii="Times New Roman" w:eastAsia="宋体" w:hAnsi="Times New Roman" w:cs="Times New Roman"/>
          <w:color w:val="FF0000"/>
          <w:szCs w:val="22"/>
        </w:rPr>
        <w:t>2023·内蒙古赤峰·统考中考真题</w:t>
      </w:r>
      <w:r>
        <w:rPr>
          <w:rFonts w:ascii="Times New Roman" w:eastAsia="宋体" w:hAnsi="Times New Roman" w:cs="Times New Roman"/>
          <w:szCs w:val="22"/>
        </w:rPr>
        <w:t>）小齐同学把新摘的向日葵叶片放入</w:t>
      </w:r>
      <w:r>
        <w:rPr>
          <w:rFonts w:ascii="Times New Roman" w:eastAsia="宋体" w:hAnsi="Times New Roman" w:cs="Times New Roman"/>
          <w:szCs w:val="2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eqId62a5106e4235ff3351ed53855a92a514" style="width:23.15pt;height:11.9pt" o:ole="" coordsize="21600,21600" o:preferrelative="t" filled="f" stroked="f">
            <v:stroke joinstyle="miter"/>
            <v:imagedata r:id="rId45" o:title="eqId62a5106e4235ff3351ed53855a92a514"/>
            <o:lock v:ext="edit" aspectratio="t"/>
            <w10:anchorlock/>
          </v:shape>
          <o:OLEObject Type="Embed" ProgID="Equation.DSMT4" ShapeID="_x0000_i1027" DrawAspect="Content" ObjectID="_1468075725" r:id="rId46"/>
        </w:object>
      </w:r>
      <w:r>
        <w:rPr>
          <w:rFonts w:ascii="Times New Roman" w:eastAsia="宋体" w:hAnsi="Times New Roman" w:cs="Times New Roman"/>
          <w:szCs w:val="22"/>
        </w:rPr>
        <w:t>的热水中，叶片表面产生许多的小气泡，并且下表皮的气泡比上表皮的气泡多，对这种现象解释合理的是（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）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A．叶片下表皮的气孔少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B．叶片下表皮的气孔多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C．叶片下表面叶绿体多</w:t>
      </w:r>
      <w:r>
        <w:rPr>
          <w:rFonts w:ascii="Times New Roman" w:eastAsia="宋体" w:hAnsi="Times New Roman" w:cs="Times New Roman"/>
          <w:szCs w:val="22"/>
        </w:rPr>
        <w:tab/>
      </w:r>
      <w:r>
        <w:rPr>
          <w:rFonts w:ascii="Times New Roman" w:eastAsia="宋体" w:hAnsi="Times New Roman" w:cs="Times New Roman"/>
          <w:szCs w:val="22"/>
        </w:rPr>
        <w:t>D．叶片下表面线粒体少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3．（</w:t>
      </w:r>
      <w:r>
        <w:rPr>
          <w:rFonts w:ascii="Times New Roman" w:eastAsia="宋体" w:hAnsi="Times New Roman" w:cs="Times New Roman"/>
          <w:color w:val="FF0000"/>
          <w:szCs w:val="22"/>
        </w:rPr>
        <w:t>2023·吉林·统考中考真题</w:t>
      </w:r>
      <w:r>
        <w:rPr>
          <w:rFonts w:ascii="Times New Roman" w:eastAsia="宋体" w:hAnsi="Times New Roman" w:cs="Times New Roman"/>
          <w:szCs w:val="22"/>
        </w:rPr>
        <w:t>）如图为叶片结构示意图，下列描述正确的是（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:sz w:val="24"/>
        </w:rPr>
        <w:drawing>
          <wp:inline distT="0" distB="0" distL="0" distR="0">
            <wp:extent cx="2190750" cy="1600200"/>
            <wp:effectExtent l="0" t="0" r="0" b="0"/>
            <wp:docPr id="100005" name="图片 100005" descr="@@@c0303165-aac7-4170-b1e9-97d768fd5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0303165-aac7-4170-b1e9-97d768fd5df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A．</w:t>
      </w:r>
      <w:r>
        <w:rPr>
          <w:rFonts w:ascii="宋体" w:eastAsia="宋体" w:hAnsi="宋体" w:cs="宋体" w:hint="eastAsia"/>
          <w:szCs w:val="22"/>
        </w:rPr>
        <w:t>①</w:t>
      </w:r>
      <w:r>
        <w:rPr>
          <w:rFonts w:ascii="Times New Roman" w:eastAsia="宋体" w:hAnsi="Times New Roman" w:cs="Times New Roman"/>
          <w:szCs w:val="22"/>
        </w:rPr>
        <w:t>是气体交换的“窗口”B．</w:t>
      </w:r>
      <w:r>
        <w:rPr>
          <w:rFonts w:ascii="宋体" w:eastAsia="宋体" w:hAnsi="宋体" w:cs="宋体" w:hint="eastAsia"/>
          <w:szCs w:val="22"/>
        </w:rPr>
        <w:t>②④</w:t>
      </w:r>
      <w:r>
        <w:rPr>
          <w:rFonts w:ascii="Times New Roman" w:eastAsia="宋体" w:hAnsi="Times New Roman" w:cs="Times New Roman"/>
          <w:szCs w:val="22"/>
        </w:rPr>
        <w:t>的主要功能是储存营养物质</w:t>
      </w:r>
    </w:p>
    <w:p>
      <w:pPr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C．</w:t>
      </w:r>
      <w:r>
        <w:rPr>
          <w:rFonts w:ascii="宋体" w:eastAsia="宋体" w:hAnsi="宋体" w:cs="宋体" w:hint="eastAsia"/>
          <w:szCs w:val="22"/>
        </w:rPr>
        <w:t>③</w:t>
      </w:r>
      <w:r>
        <w:rPr>
          <w:rFonts w:ascii="Times New Roman" w:eastAsia="宋体" w:hAnsi="Times New Roman" w:cs="Times New Roman"/>
          <w:szCs w:val="22"/>
        </w:rPr>
        <w:t>细胞中的叶绿体是光合作用的场所D．</w:t>
      </w:r>
      <w:r>
        <w:rPr>
          <w:rFonts w:ascii="宋体" w:eastAsia="宋体" w:hAnsi="宋体" w:cs="宋体" w:hint="eastAsia"/>
          <w:szCs w:val="22"/>
        </w:rPr>
        <w:t>⑤</w:t>
      </w:r>
      <w:r>
        <w:rPr>
          <w:rFonts w:ascii="Times New Roman" w:eastAsia="宋体" w:hAnsi="Times New Roman" w:cs="Times New Roman"/>
          <w:szCs w:val="22"/>
        </w:rPr>
        <w:t>只分布在叶片的上表皮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4．（</w:t>
      </w:r>
      <w:r>
        <w:rPr>
          <w:rFonts w:ascii="Times New Roman" w:eastAsia="宋体" w:hAnsi="Times New Roman" w:cs="Times New Roman"/>
          <w:color w:val="FF0000"/>
          <w:szCs w:val="22"/>
        </w:rPr>
        <w:t>2023·山东烟台·统考中考真题</w:t>
      </w:r>
      <w:r>
        <w:rPr>
          <w:rFonts w:ascii="Times New Roman" w:eastAsia="宋体" w:hAnsi="Times New Roman" w:cs="Times New Roman"/>
          <w:szCs w:val="22"/>
        </w:rPr>
        <w:t>）兴趣小组同学将刚摘下的苹果叶放入70</w:t>
      </w:r>
      <w:r>
        <w:rPr>
          <w:rFonts w:ascii="宋体" w:eastAsia="宋体" w:hAnsi="宋体" w:cs="宋体" w:hint="eastAsia"/>
          <w:szCs w:val="22"/>
        </w:rPr>
        <w:t>℃</w:t>
      </w:r>
      <w:r>
        <w:rPr>
          <w:rFonts w:ascii="Times New Roman" w:eastAsia="宋体" w:hAnsi="Times New Roman" w:cs="Times New Roman"/>
          <w:szCs w:val="22"/>
        </w:rPr>
        <w:t>的热水中（如图），发现下表皮产生的气泡比上表皮多。针对此现象，小组同学提出的问题</w:t>
      </w:r>
      <w:r>
        <w:rPr>
          <w:rFonts w:ascii="Times New Roman" w:eastAsia="宋体" w:hAnsi="Times New Roman" w:cs="Times New Roman"/>
          <w:szCs w:val="22"/>
          <w:em w:val="dot"/>
        </w:rPr>
        <w:t>不适合</w:t>
      </w:r>
      <w:r>
        <w:rPr>
          <w:rFonts w:ascii="Times New Roman" w:eastAsia="宋体" w:hAnsi="Times New Roman" w:cs="Times New Roman"/>
          <w:szCs w:val="22"/>
        </w:rPr>
        <w:t>实验探究的是（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rPr>
          <w:rFonts w:ascii="Times New Roman" w:eastAsia="宋体" w:hAnsi="Times New Roman" w:cs="Times New Roman"/>
          <w:szCs w:val="22"/>
        </w:rPr>
        <w:t>）</w:t>
      </w:r>
      <w:r>
        <w:rPr>
          <w:rFonts w:ascii="Times New Roman" w:eastAsia="宋体" w:hAnsi="Times New Roman" w:cs="Times New Roman"/>
          <w:szCs w:val="22"/>
        </w:rPr>
        <w:br/>
      </w:r>
      <w:r>
        <w:rPr>
          <w:rFonts w:ascii="Times New Roman" w:eastAsia="宋体" w:hAnsi="Times New Roman" w:cs="Times New Roman"/>
          <w:szCs w:val="22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https://d.book118.com/565020303013011104</w:t>
        </w:r>
      </w:hyperlink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2"/>
        </w:rPr>
      </w:pPr>
    </w:p>
    <w:sectPr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nextPage"/>
      <w:pgSz w:w="11906" w:h="16838"/>
      <w:pgMar w:top="1418" w:right="1077" w:bottom="1418" w:left="1077" w:header="708" w:footer="708" w:gutter="0"/>
      <w:pgNumType w:start="5"/>
      <w:cols w:num="1" w:space="708"/>
      <w:titlePg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640EB7"/>
    <w:multiLevelType w:val="multilevel"/>
    <w:tmpl w:val="2D640E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15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C3"/>
    <w:rsid w:val="00010EE8"/>
    <w:rsid w:val="00014851"/>
    <w:rsid w:val="00024327"/>
    <w:rsid w:val="00046021"/>
    <w:rsid w:val="000540E2"/>
    <w:rsid w:val="0006715A"/>
    <w:rsid w:val="00072476"/>
    <w:rsid w:val="000863C7"/>
    <w:rsid w:val="000A147D"/>
    <w:rsid w:val="000A2AA0"/>
    <w:rsid w:val="000A5381"/>
    <w:rsid w:val="000C1E17"/>
    <w:rsid w:val="000D6E9A"/>
    <w:rsid w:val="000E63CC"/>
    <w:rsid w:val="000F6E55"/>
    <w:rsid w:val="00133502"/>
    <w:rsid w:val="0015378D"/>
    <w:rsid w:val="001539A5"/>
    <w:rsid w:val="00175CEB"/>
    <w:rsid w:val="00197E4C"/>
    <w:rsid w:val="001D4FDD"/>
    <w:rsid w:val="001D5B03"/>
    <w:rsid w:val="001D7EC5"/>
    <w:rsid w:val="001E722E"/>
    <w:rsid w:val="001F0B03"/>
    <w:rsid w:val="001F3B29"/>
    <w:rsid w:val="00200874"/>
    <w:rsid w:val="00247604"/>
    <w:rsid w:val="00263042"/>
    <w:rsid w:val="0026361F"/>
    <w:rsid w:val="002661BB"/>
    <w:rsid w:val="00267AB9"/>
    <w:rsid w:val="00274981"/>
    <w:rsid w:val="002A080C"/>
    <w:rsid w:val="002A5CE2"/>
    <w:rsid w:val="002B715D"/>
    <w:rsid w:val="002C0119"/>
    <w:rsid w:val="002C0938"/>
    <w:rsid w:val="002C2F2C"/>
    <w:rsid w:val="002D18C7"/>
    <w:rsid w:val="002D4C1F"/>
    <w:rsid w:val="002D5128"/>
    <w:rsid w:val="002D70D2"/>
    <w:rsid w:val="002F6EC7"/>
    <w:rsid w:val="00314096"/>
    <w:rsid w:val="0031694A"/>
    <w:rsid w:val="00324BB0"/>
    <w:rsid w:val="00325BF6"/>
    <w:rsid w:val="00340FE3"/>
    <w:rsid w:val="00344047"/>
    <w:rsid w:val="003509F3"/>
    <w:rsid w:val="00352951"/>
    <w:rsid w:val="00362DF0"/>
    <w:rsid w:val="003648BD"/>
    <w:rsid w:val="00380C33"/>
    <w:rsid w:val="003867BB"/>
    <w:rsid w:val="003B2240"/>
    <w:rsid w:val="003C66EB"/>
    <w:rsid w:val="003C7BC3"/>
    <w:rsid w:val="003E558F"/>
    <w:rsid w:val="003F03C8"/>
    <w:rsid w:val="004053A9"/>
    <w:rsid w:val="004151FC"/>
    <w:rsid w:val="0042207C"/>
    <w:rsid w:val="00425A9E"/>
    <w:rsid w:val="00440C6C"/>
    <w:rsid w:val="004702B8"/>
    <w:rsid w:val="004828D6"/>
    <w:rsid w:val="00483118"/>
    <w:rsid w:val="00486FE0"/>
    <w:rsid w:val="004901B1"/>
    <w:rsid w:val="004919CE"/>
    <w:rsid w:val="00494F58"/>
    <w:rsid w:val="00494FA3"/>
    <w:rsid w:val="00497FEF"/>
    <w:rsid w:val="004A2B01"/>
    <w:rsid w:val="004C0FE9"/>
    <w:rsid w:val="004D15D9"/>
    <w:rsid w:val="004D62D4"/>
    <w:rsid w:val="004E0DE6"/>
    <w:rsid w:val="004E7CF9"/>
    <w:rsid w:val="004F3D78"/>
    <w:rsid w:val="00506B62"/>
    <w:rsid w:val="00511BBB"/>
    <w:rsid w:val="0051265D"/>
    <w:rsid w:val="00516D22"/>
    <w:rsid w:val="00517CC2"/>
    <w:rsid w:val="00525016"/>
    <w:rsid w:val="00547729"/>
    <w:rsid w:val="00570DAD"/>
    <w:rsid w:val="005A5A9E"/>
    <w:rsid w:val="005B5AD8"/>
    <w:rsid w:val="005B7FF1"/>
    <w:rsid w:val="005F1376"/>
    <w:rsid w:val="005F2C7C"/>
    <w:rsid w:val="00606FF3"/>
    <w:rsid w:val="00617A14"/>
    <w:rsid w:val="00634C18"/>
    <w:rsid w:val="00645555"/>
    <w:rsid w:val="0065351F"/>
    <w:rsid w:val="00670394"/>
    <w:rsid w:val="006842FA"/>
    <w:rsid w:val="006928AE"/>
    <w:rsid w:val="00696F58"/>
    <w:rsid w:val="006A248F"/>
    <w:rsid w:val="006A7D79"/>
    <w:rsid w:val="006C3285"/>
    <w:rsid w:val="006E406D"/>
    <w:rsid w:val="006E5D01"/>
    <w:rsid w:val="006F0CFE"/>
    <w:rsid w:val="006F3249"/>
    <w:rsid w:val="00703A52"/>
    <w:rsid w:val="00704688"/>
    <w:rsid w:val="00713120"/>
    <w:rsid w:val="007226B5"/>
    <w:rsid w:val="007237E7"/>
    <w:rsid w:val="0072623F"/>
    <w:rsid w:val="007334A1"/>
    <w:rsid w:val="0074081E"/>
    <w:rsid w:val="007423C4"/>
    <w:rsid w:val="00756068"/>
    <w:rsid w:val="00772305"/>
    <w:rsid w:val="0077348A"/>
    <w:rsid w:val="007738DF"/>
    <w:rsid w:val="007809F8"/>
    <w:rsid w:val="007874F9"/>
    <w:rsid w:val="00795B8F"/>
    <w:rsid w:val="007970AC"/>
    <w:rsid w:val="007A6640"/>
    <w:rsid w:val="007B4AB6"/>
    <w:rsid w:val="007C465C"/>
    <w:rsid w:val="007C5722"/>
    <w:rsid w:val="007C6EDC"/>
    <w:rsid w:val="007D735E"/>
    <w:rsid w:val="007E347B"/>
    <w:rsid w:val="007F7B75"/>
    <w:rsid w:val="008001E3"/>
    <w:rsid w:val="008257F8"/>
    <w:rsid w:val="0083728E"/>
    <w:rsid w:val="00845ACD"/>
    <w:rsid w:val="00862FF2"/>
    <w:rsid w:val="008650D9"/>
    <w:rsid w:val="00867AE7"/>
    <w:rsid w:val="008735C7"/>
    <w:rsid w:val="008850B4"/>
    <w:rsid w:val="00891A13"/>
    <w:rsid w:val="0089791A"/>
    <w:rsid w:val="008A3A64"/>
    <w:rsid w:val="008A7823"/>
    <w:rsid w:val="008D3898"/>
    <w:rsid w:val="008D4974"/>
    <w:rsid w:val="008F1D48"/>
    <w:rsid w:val="00911664"/>
    <w:rsid w:val="00921F15"/>
    <w:rsid w:val="0093021B"/>
    <w:rsid w:val="00944D96"/>
    <w:rsid w:val="00957C97"/>
    <w:rsid w:val="00965FDC"/>
    <w:rsid w:val="00976E05"/>
    <w:rsid w:val="009A3FF3"/>
    <w:rsid w:val="009E289E"/>
    <w:rsid w:val="009E2DE2"/>
    <w:rsid w:val="009F28E6"/>
    <w:rsid w:val="00A060BA"/>
    <w:rsid w:val="00A13883"/>
    <w:rsid w:val="00A201C9"/>
    <w:rsid w:val="00A208AE"/>
    <w:rsid w:val="00A24BAD"/>
    <w:rsid w:val="00A370E8"/>
    <w:rsid w:val="00A541D9"/>
    <w:rsid w:val="00A5596C"/>
    <w:rsid w:val="00A60CC7"/>
    <w:rsid w:val="00A617B1"/>
    <w:rsid w:val="00A706DC"/>
    <w:rsid w:val="00A714CF"/>
    <w:rsid w:val="00A7703B"/>
    <w:rsid w:val="00A91B2F"/>
    <w:rsid w:val="00AE1179"/>
    <w:rsid w:val="00AE2634"/>
    <w:rsid w:val="00AE4947"/>
    <w:rsid w:val="00AF4CD3"/>
    <w:rsid w:val="00B27CBA"/>
    <w:rsid w:val="00B51E04"/>
    <w:rsid w:val="00B57826"/>
    <w:rsid w:val="00BC23F9"/>
    <w:rsid w:val="00BD6019"/>
    <w:rsid w:val="00BF2031"/>
    <w:rsid w:val="00BF355F"/>
    <w:rsid w:val="00C02FC6"/>
    <w:rsid w:val="00C33162"/>
    <w:rsid w:val="00C3401D"/>
    <w:rsid w:val="00C42AD4"/>
    <w:rsid w:val="00C566B0"/>
    <w:rsid w:val="00C56B7F"/>
    <w:rsid w:val="00C57DD1"/>
    <w:rsid w:val="00C93E27"/>
    <w:rsid w:val="00C97C79"/>
    <w:rsid w:val="00CA21E0"/>
    <w:rsid w:val="00CB4DAF"/>
    <w:rsid w:val="00CB4DCB"/>
    <w:rsid w:val="00CC1B80"/>
    <w:rsid w:val="00CD7CB7"/>
    <w:rsid w:val="00CE03E3"/>
    <w:rsid w:val="00D032FB"/>
    <w:rsid w:val="00D03AF3"/>
    <w:rsid w:val="00D20DD0"/>
    <w:rsid w:val="00D220E0"/>
    <w:rsid w:val="00D33454"/>
    <w:rsid w:val="00D401C9"/>
    <w:rsid w:val="00D46439"/>
    <w:rsid w:val="00D628CE"/>
    <w:rsid w:val="00D712C9"/>
    <w:rsid w:val="00DD7F4A"/>
    <w:rsid w:val="00DF5230"/>
    <w:rsid w:val="00E0444A"/>
    <w:rsid w:val="00E07FAD"/>
    <w:rsid w:val="00E10931"/>
    <w:rsid w:val="00E12032"/>
    <w:rsid w:val="00E1571D"/>
    <w:rsid w:val="00E21541"/>
    <w:rsid w:val="00E23CD8"/>
    <w:rsid w:val="00E24F68"/>
    <w:rsid w:val="00E3707B"/>
    <w:rsid w:val="00E37563"/>
    <w:rsid w:val="00E41EAD"/>
    <w:rsid w:val="00E66EC4"/>
    <w:rsid w:val="00E82904"/>
    <w:rsid w:val="00E92994"/>
    <w:rsid w:val="00ED318D"/>
    <w:rsid w:val="00EF533F"/>
    <w:rsid w:val="00F01406"/>
    <w:rsid w:val="00F03E05"/>
    <w:rsid w:val="00F11B66"/>
    <w:rsid w:val="00F14E94"/>
    <w:rsid w:val="00F246D7"/>
    <w:rsid w:val="00F44171"/>
    <w:rsid w:val="00F5377F"/>
    <w:rsid w:val="00F61182"/>
    <w:rsid w:val="00F85760"/>
    <w:rsid w:val="00F86E86"/>
    <w:rsid w:val="00F93E42"/>
    <w:rsid w:val="00FA247B"/>
    <w:rsid w:val="00FB1702"/>
    <w:rsid w:val="00FE4F23"/>
    <w:rsid w:val="00FE7FFA"/>
    <w:rsid w:val="190E0B7B"/>
    <w:rsid w:val="41CF5EFF"/>
    <w:rsid w:val="465231D2"/>
    <w:rsid w:val="539731AE"/>
  </w:rsids>
  <w:docVars>
    <w:docVar w:name="commondata" w:val="eyJoZGlkIjoiMzlhMDlkYjZmNjIxMWY4NWRjZDcxY2M2YjEzZGQ0O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3"/>
    <w:uiPriority w:val="99"/>
    <w:semiHidden/>
    <w:unhideWhenUsed/>
    <w:pPr>
      <w:jc w:val="left"/>
    </w:pPr>
  </w:style>
  <w:style w:type="paragraph" w:styleId="PlainText">
    <w:name w:val="Plain Text"/>
    <w:basedOn w:val="Normal"/>
    <w:link w:val="Char2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2">
    <w:name w:val="纯文本 Char"/>
    <w:link w:val="PlainText"/>
    <w:qFormat/>
    <w:locked/>
    <w:rPr>
      <w:rFonts w:ascii="宋体" w:hAnsi="Courier New" w:cs="Courier New"/>
      <w:kern w:val="2"/>
      <w:sz w:val="21"/>
      <w:szCs w:val="21"/>
      <w:lang w:eastAsia="zh-CN"/>
    </w:rPr>
  </w:style>
  <w:style w:type="character" w:customStyle="1" w:styleId="Char3">
    <w:name w:val="批注文字 Char"/>
    <w:basedOn w:val="DefaultParagraphFont"/>
    <w:link w:val="CommentText"/>
    <w:uiPriority w:val="99"/>
    <w:semiHidden/>
    <w:rPr>
      <w:kern w:val="2"/>
      <w:sz w:val="21"/>
      <w:szCs w:val="24"/>
      <w:lang w:eastAsia="zh-CN"/>
    </w:rPr>
  </w:style>
  <w:style w:type="character" w:customStyle="1" w:styleId="Char4">
    <w:name w:val="批注主题 Char"/>
    <w:basedOn w:val="Char3"/>
    <w:link w:val="CommentSubject"/>
    <w:uiPriority w:val="99"/>
    <w:semiHidden/>
    <w:rPr>
      <w:b/>
      <w:bCs/>
      <w:kern w:val="2"/>
      <w:sz w:val="21"/>
      <w:szCs w:val="24"/>
      <w:lang w:eastAsia="zh-CN"/>
    </w:rPr>
  </w:style>
  <w:style w:type="paragraph" w:customStyle="1" w:styleId="0">
    <w:name w:val="纯文本_0"/>
    <w:basedOn w:val="Normal"/>
    <w:link w:val="1Char"/>
    <w:rPr>
      <w:rFonts w:ascii="宋体" w:eastAsia="宋体" w:hAnsi="Courier New" w:cs="Courier New"/>
      <w:szCs w:val="21"/>
    </w:rPr>
  </w:style>
  <w:style w:type="character" w:customStyle="1" w:styleId="1Char">
    <w:name w:val="标题1 Char"/>
    <w:basedOn w:val="DefaultParagraphFont"/>
    <w:link w:val="0"/>
    <w:locked/>
    <w:rPr>
      <w:rFonts w:ascii="宋体" w:eastAsia="宋体" w:hAnsi="Courier New" w:cs="Courier New"/>
      <w:kern w:val="2"/>
      <w:sz w:val="21"/>
      <w:szCs w:val="21"/>
      <w:lang w:eastAsia="zh-CN"/>
    </w:rPr>
  </w:style>
  <w:style w:type="table" w:customStyle="1" w:styleId="10">
    <w:name w:val="网格型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header" Target="header5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header" Target="header6.xml" /><Relationship Id="rId25" Type="http://schemas.openxmlformats.org/officeDocument/2006/relationships/footer" Target="footer6.xml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header" Target="header7.xml" /><Relationship Id="rId29" Type="http://schemas.openxmlformats.org/officeDocument/2006/relationships/header" Target="header8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footer" Target="footer8.xml" /><Relationship Id="rId32" Type="http://schemas.openxmlformats.org/officeDocument/2006/relationships/header" Target="header9.xml" /><Relationship Id="rId33" Type="http://schemas.openxmlformats.org/officeDocument/2006/relationships/footer" Target="footer9.xml" /><Relationship Id="rId34" Type="http://schemas.openxmlformats.org/officeDocument/2006/relationships/image" Target="media/image12.png" /><Relationship Id="rId35" Type="http://schemas.openxmlformats.org/officeDocument/2006/relationships/image" Target="media/image13.png" /><Relationship Id="rId36" Type="http://schemas.openxmlformats.org/officeDocument/2006/relationships/image" Target="media/image14.png" /><Relationship Id="rId37" Type="http://schemas.openxmlformats.org/officeDocument/2006/relationships/header" Target="header10.xml" /><Relationship Id="rId38" Type="http://schemas.openxmlformats.org/officeDocument/2006/relationships/header" Target="header11.xml" /><Relationship Id="rId39" Type="http://schemas.openxmlformats.org/officeDocument/2006/relationships/footer" Target="footer10.xml" /><Relationship Id="rId4" Type="http://schemas.openxmlformats.org/officeDocument/2006/relationships/customXml" Target="../customXml/item1.xml" /><Relationship Id="rId40" Type="http://schemas.openxmlformats.org/officeDocument/2006/relationships/footer" Target="footer11.xml" /><Relationship Id="rId41" Type="http://schemas.openxmlformats.org/officeDocument/2006/relationships/header" Target="header12.xml" /><Relationship Id="rId42" Type="http://schemas.openxmlformats.org/officeDocument/2006/relationships/footer" Target="footer12.xml" /><Relationship Id="rId43" Type="http://schemas.openxmlformats.org/officeDocument/2006/relationships/image" Target="media/image15.png" /><Relationship Id="rId44" Type="http://schemas.openxmlformats.org/officeDocument/2006/relationships/image" Target="media/image16.png" /><Relationship Id="rId45" Type="http://schemas.openxmlformats.org/officeDocument/2006/relationships/image" Target="media/image17.wmf" /><Relationship Id="rId46" Type="http://schemas.openxmlformats.org/officeDocument/2006/relationships/oleObject" Target="embeddings/oleObject1.bin" /><Relationship Id="rId47" Type="http://schemas.openxmlformats.org/officeDocument/2006/relationships/image" Target="media/image18.jpeg" /><Relationship Id="rId48" Type="http://schemas.openxmlformats.org/officeDocument/2006/relationships/hyperlink" Target="https://d.book118.com/565020303013011104" TargetMode="External" /><Relationship Id="rId49" Type="http://schemas.openxmlformats.org/officeDocument/2006/relationships/header" Target="header13.xml" /><Relationship Id="rId5" Type="http://schemas.openxmlformats.org/officeDocument/2006/relationships/image" Target="media/image1.png" /><Relationship Id="rId50" Type="http://schemas.openxmlformats.org/officeDocument/2006/relationships/header" Target="header14.xml" /><Relationship Id="rId51" Type="http://schemas.openxmlformats.org/officeDocument/2006/relationships/footer" Target="footer13.xml" /><Relationship Id="rId52" Type="http://schemas.openxmlformats.org/officeDocument/2006/relationships/footer" Target="footer14.xml" /><Relationship Id="rId53" Type="http://schemas.openxmlformats.org/officeDocument/2006/relationships/header" Target="header15.xml" /><Relationship Id="rId54" Type="http://schemas.openxmlformats.org/officeDocument/2006/relationships/footer" Target="footer15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5</Pages>
  <Words>1597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2019-12-27T09:30:00Z</dcterms:created>
  <dcterms:modified xsi:type="dcterms:W3CDTF">2024-02-10T02:07:59Z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BAAB22C828CF4AD9A6D87671FB8030D6_12</vt:lpwstr>
  </property>
  <property fmtid="{D5CDD505-2E9C-101B-9397-08002B2CF9AE}" pid="7" name="KSOProductBuildVer">
    <vt:lpwstr>2052-12.1.0.15990</vt:lpwstr>
  </property>
</Properties>
</file>