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化工原料及产品项目规划设计蓝图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 w:history="1">
        <w:r>
          <w:rPr>
            <w:rFonts w:ascii="仿宋" w:eastAsia="仿宋" w:hAnsi="仿宋" w:cs="仿宋" w:hint="eastAsia"/>
            <w:lang w:eastAsia="zh-CN"/>
          </w:rPr>
          <w:t>概论</w:t>
        </w:r>
        <w:r>
          <w:tab/>
        </w:r>
        <w:r>
          <w:fldChar w:fldCharType="begin"/>
        </w:r>
        <w:r>
          <w:instrText xml:space="preserve"> PAGEREF _Toc837 \h </w:instrText>
        </w:r>
        <w:r>
          <w:fldChar w:fldCharType="separate"/>
        </w:r>
        <w:r>
          <w:t>3</w:t>
        </w:r>
        <w:r>
          <w:fldChar w:fldCharType="end"/>
        </w:r>
      </w:hyperlink>
    </w:p>
    <w:p>
      <w:pPr>
        <w:pStyle w:val="TOC1"/>
        <w:tabs>
          <w:tab w:val="right" w:leader="dot" w:pos="8306"/>
        </w:tabs>
      </w:pPr>
      <w:hyperlink w:anchor="_Toc16986" w:history="1">
        <w:r>
          <w:rPr>
            <w:rFonts w:ascii="仿宋" w:eastAsia="仿宋" w:hAnsi="仿宋" w:cs="仿宋" w:hint="eastAsia"/>
            <w:lang w:eastAsia="zh-CN"/>
          </w:rPr>
          <w:t>一、化工原料及产品项目土建工程</w:t>
        </w:r>
        <w:r>
          <w:tab/>
        </w:r>
        <w:r>
          <w:fldChar w:fldCharType="begin"/>
        </w:r>
        <w:r>
          <w:instrText xml:space="preserve"> PAGEREF _Toc16986 \h </w:instrText>
        </w:r>
        <w:r>
          <w:fldChar w:fldCharType="separate"/>
        </w:r>
        <w:r>
          <w:t>3</w:t>
        </w:r>
        <w:r>
          <w:fldChar w:fldCharType="end"/>
        </w:r>
      </w:hyperlink>
    </w:p>
    <w:p>
      <w:pPr>
        <w:pStyle w:val="TOC2"/>
        <w:tabs>
          <w:tab w:val="right" w:leader="dot" w:pos="8306"/>
        </w:tabs>
      </w:pPr>
      <w:hyperlink w:anchor="_Toc16259" w:history="1">
        <w:r>
          <w:rPr>
            <w:rFonts w:ascii="仿宋" w:eastAsia="仿宋" w:hAnsi="仿宋" w:cs="仿宋" w:hint="eastAsia"/>
            <w:lang w:eastAsia="zh-CN"/>
          </w:rPr>
          <w:t>(一)、建筑工程设计原则</w:t>
        </w:r>
        <w:r>
          <w:tab/>
        </w:r>
        <w:r>
          <w:fldChar w:fldCharType="begin"/>
        </w:r>
        <w:r>
          <w:instrText xml:space="preserve"> PAGEREF _Toc16259 \h </w:instrText>
        </w:r>
        <w:r>
          <w:fldChar w:fldCharType="separate"/>
        </w:r>
        <w:r>
          <w:t>3</w:t>
        </w:r>
        <w:r>
          <w:fldChar w:fldCharType="end"/>
        </w:r>
      </w:hyperlink>
    </w:p>
    <w:p>
      <w:pPr>
        <w:pStyle w:val="TOC2"/>
        <w:tabs>
          <w:tab w:val="right" w:leader="dot" w:pos="8306"/>
        </w:tabs>
      </w:pPr>
      <w:hyperlink w:anchor="_Toc21244" w:history="1">
        <w:r>
          <w:rPr>
            <w:rFonts w:ascii="仿宋" w:eastAsia="仿宋" w:hAnsi="仿宋" w:cs="仿宋" w:hint="eastAsia"/>
            <w:lang w:eastAsia="zh-CN"/>
          </w:rPr>
          <w:t>(二)、土建工程设计年限及安全等级</w:t>
        </w:r>
        <w:r>
          <w:tab/>
        </w:r>
        <w:r>
          <w:fldChar w:fldCharType="begin"/>
        </w:r>
        <w:r>
          <w:instrText xml:space="preserve"> PAGEREF _Toc21244 \h </w:instrText>
        </w:r>
        <w:r>
          <w:fldChar w:fldCharType="separate"/>
        </w:r>
        <w:r>
          <w:t>4</w:t>
        </w:r>
        <w:r>
          <w:fldChar w:fldCharType="end"/>
        </w:r>
      </w:hyperlink>
    </w:p>
    <w:p>
      <w:pPr>
        <w:pStyle w:val="TOC2"/>
        <w:tabs>
          <w:tab w:val="right" w:leader="dot" w:pos="8306"/>
        </w:tabs>
      </w:pPr>
      <w:hyperlink w:anchor="_Toc2337" w:history="1">
        <w:r>
          <w:rPr>
            <w:rFonts w:ascii="仿宋" w:eastAsia="仿宋" w:hAnsi="仿宋" w:cs="仿宋" w:hint="eastAsia"/>
            <w:lang w:eastAsia="zh-CN"/>
          </w:rPr>
          <w:t>(三)、建筑工程设计总体要求</w:t>
        </w:r>
        <w:r>
          <w:tab/>
        </w:r>
        <w:r>
          <w:fldChar w:fldCharType="begin"/>
        </w:r>
        <w:r>
          <w:instrText xml:space="preserve"> PAGEREF _Toc2337 \h </w:instrText>
        </w:r>
        <w:r>
          <w:fldChar w:fldCharType="separate"/>
        </w:r>
        <w:r>
          <w:t>5</w:t>
        </w:r>
        <w:r>
          <w:fldChar w:fldCharType="end"/>
        </w:r>
      </w:hyperlink>
    </w:p>
    <w:p>
      <w:pPr>
        <w:pStyle w:val="TOC2"/>
        <w:tabs>
          <w:tab w:val="right" w:leader="dot" w:pos="8306"/>
        </w:tabs>
      </w:pPr>
      <w:hyperlink w:anchor="_Toc8372" w:history="1">
        <w:r>
          <w:rPr>
            <w:rFonts w:ascii="仿宋" w:eastAsia="仿宋" w:hAnsi="仿宋" w:cs="仿宋" w:hint="eastAsia"/>
            <w:lang w:eastAsia="zh-CN"/>
          </w:rPr>
          <w:t>(四)、土建工程建设指标</w:t>
        </w:r>
        <w:r>
          <w:tab/>
        </w:r>
        <w:r>
          <w:fldChar w:fldCharType="begin"/>
        </w:r>
        <w:r>
          <w:instrText xml:space="preserve"> PAGEREF _Toc8372 \h </w:instrText>
        </w:r>
        <w:r>
          <w:fldChar w:fldCharType="separate"/>
        </w:r>
        <w:r>
          <w:t>6</w:t>
        </w:r>
        <w:r>
          <w:fldChar w:fldCharType="end"/>
        </w:r>
      </w:hyperlink>
    </w:p>
    <w:p>
      <w:pPr>
        <w:pStyle w:val="TOC1"/>
        <w:tabs>
          <w:tab w:val="right" w:leader="dot" w:pos="8306"/>
        </w:tabs>
      </w:pPr>
      <w:hyperlink w:anchor="_Toc18660" w:history="1">
        <w:r>
          <w:rPr>
            <w:rFonts w:ascii="仿宋" w:eastAsia="仿宋" w:hAnsi="仿宋" w:cs="仿宋" w:hint="eastAsia"/>
            <w:lang w:eastAsia="zh-CN"/>
          </w:rPr>
          <w:t>二、化工原料及产品项目建设背景及必要性分析</w:t>
        </w:r>
        <w:r>
          <w:tab/>
        </w:r>
        <w:r>
          <w:fldChar w:fldCharType="begin"/>
        </w:r>
        <w:r>
          <w:instrText xml:space="preserve"> PAGEREF _Toc18660 \h </w:instrText>
        </w:r>
        <w:r>
          <w:fldChar w:fldCharType="separate"/>
        </w:r>
        <w:r>
          <w:t>6</w:t>
        </w:r>
        <w:r>
          <w:fldChar w:fldCharType="end"/>
        </w:r>
      </w:hyperlink>
    </w:p>
    <w:p>
      <w:pPr>
        <w:pStyle w:val="TOC2"/>
        <w:tabs>
          <w:tab w:val="right" w:leader="dot" w:pos="8306"/>
        </w:tabs>
      </w:pPr>
      <w:hyperlink w:anchor="_Toc27849" w:history="1">
        <w:r>
          <w:rPr>
            <w:rFonts w:ascii="仿宋" w:eastAsia="仿宋" w:hAnsi="仿宋" w:cs="仿宋" w:hint="eastAsia"/>
            <w:lang w:eastAsia="zh-CN"/>
          </w:rPr>
          <w:t>(一)、化工原料及产品项目背景分析</w:t>
        </w:r>
        <w:r>
          <w:tab/>
        </w:r>
        <w:r>
          <w:fldChar w:fldCharType="begin"/>
        </w:r>
        <w:r>
          <w:instrText xml:space="preserve"> PAGEREF _Toc27849 \h </w:instrText>
        </w:r>
        <w:r>
          <w:fldChar w:fldCharType="separate"/>
        </w:r>
        <w:r>
          <w:t>6</w:t>
        </w:r>
        <w:r>
          <w:fldChar w:fldCharType="end"/>
        </w:r>
      </w:hyperlink>
    </w:p>
    <w:p>
      <w:pPr>
        <w:pStyle w:val="TOC2"/>
        <w:tabs>
          <w:tab w:val="right" w:leader="dot" w:pos="8306"/>
        </w:tabs>
      </w:pPr>
      <w:hyperlink w:anchor="_Toc12328" w:history="1">
        <w:r>
          <w:rPr>
            <w:rFonts w:ascii="仿宋" w:eastAsia="仿宋" w:hAnsi="仿宋" w:cs="仿宋" w:hint="eastAsia"/>
            <w:lang w:eastAsia="zh-CN"/>
          </w:rPr>
          <w:t>(二)、化工原料及产品项目建设必要性分析</w:t>
        </w:r>
        <w:r>
          <w:tab/>
        </w:r>
        <w:r>
          <w:fldChar w:fldCharType="begin"/>
        </w:r>
        <w:r>
          <w:instrText xml:space="preserve"> PAGEREF _Toc12328 \h </w:instrText>
        </w:r>
        <w:r>
          <w:fldChar w:fldCharType="separate"/>
        </w:r>
        <w:r>
          <w:t>8</w:t>
        </w:r>
        <w:r>
          <w:fldChar w:fldCharType="end"/>
        </w:r>
      </w:hyperlink>
    </w:p>
    <w:p>
      <w:pPr>
        <w:pStyle w:val="TOC1"/>
        <w:tabs>
          <w:tab w:val="right" w:leader="dot" w:pos="8306"/>
        </w:tabs>
      </w:pPr>
      <w:hyperlink w:anchor="_Toc2964" w:history="1">
        <w:r>
          <w:rPr>
            <w:rFonts w:ascii="仿宋" w:eastAsia="仿宋" w:hAnsi="仿宋" w:cs="仿宋" w:hint="eastAsia"/>
            <w:lang w:eastAsia="zh-CN"/>
          </w:rPr>
          <w:t>三、产品规划分析</w:t>
        </w:r>
        <w:r>
          <w:tab/>
        </w:r>
        <w:r>
          <w:fldChar w:fldCharType="begin"/>
        </w:r>
        <w:r>
          <w:instrText xml:space="preserve"> PAGEREF _Toc2964 \h </w:instrText>
        </w:r>
        <w:r>
          <w:fldChar w:fldCharType="separate"/>
        </w:r>
        <w:r>
          <w:t>9</w:t>
        </w:r>
        <w:r>
          <w:fldChar w:fldCharType="end"/>
        </w:r>
      </w:hyperlink>
    </w:p>
    <w:p>
      <w:pPr>
        <w:pStyle w:val="TOC2"/>
        <w:tabs>
          <w:tab w:val="right" w:leader="dot" w:pos="8306"/>
        </w:tabs>
      </w:pPr>
      <w:hyperlink w:anchor="_Toc12452" w:history="1">
        <w:r>
          <w:rPr>
            <w:rFonts w:ascii="仿宋" w:eastAsia="仿宋" w:hAnsi="仿宋" w:cs="仿宋" w:hint="eastAsia"/>
            <w:lang w:eastAsia="zh-CN"/>
          </w:rPr>
          <w:t>(一)、产品规划</w:t>
        </w:r>
        <w:r>
          <w:tab/>
        </w:r>
        <w:r>
          <w:fldChar w:fldCharType="begin"/>
        </w:r>
        <w:r>
          <w:instrText xml:space="preserve"> PAGEREF _Toc12452 \h </w:instrText>
        </w:r>
        <w:r>
          <w:fldChar w:fldCharType="separate"/>
        </w:r>
        <w:r>
          <w:t>9</w:t>
        </w:r>
        <w:r>
          <w:fldChar w:fldCharType="end"/>
        </w:r>
      </w:hyperlink>
    </w:p>
    <w:p>
      <w:pPr>
        <w:pStyle w:val="TOC2"/>
        <w:tabs>
          <w:tab w:val="right" w:leader="dot" w:pos="8306"/>
        </w:tabs>
      </w:pPr>
      <w:hyperlink w:anchor="_Toc25513" w:history="1">
        <w:r>
          <w:rPr>
            <w:rFonts w:ascii="仿宋" w:eastAsia="仿宋" w:hAnsi="仿宋" w:cs="仿宋" w:hint="eastAsia"/>
            <w:lang w:eastAsia="zh-CN"/>
          </w:rPr>
          <w:t>(二)、建设规模</w:t>
        </w:r>
        <w:r>
          <w:tab/>
        </w:r>
        <w:r>
          <w:fldChar w:fldCharType="begin"/>
        </w:r>
        <w:r>
          <w:instrText xml:space="preserve"> PAGEREF _Toc25513 \h </w:instrText>
        </w:r>
        <w:r>
          <w:fldChar w:fldCharType="separate"/>
        </w:r>
        <w:r>
          <w:t>10</w:t>
        </w:r>
        <w:r>
          <w:fldChar w:fldCharType="end"/>
        </w:r>
      </w:hyperlink>
    </w:p>
    <w:p>
      <w:pPr>
        <w:pStyle w:val="TOC1"/>
        <w:tabs>
          <w:tab w:val="right" w:leader="dot" w:pos="8306"/>
        </w:tabs>
      </w:pPr>
      <w:hyperlink w:anchor="_Toc19312" w:history="1">
        <w:r>
          <w:rPr>
            <w:rFonts w:ascii="仿宋" w:eastAsia="仿宋" w:hAnsi="仿宋" w:cs="仿宋" w:hint="eastAsia"/>
            <w:lang w:eastAsia="zh-CN"/>
          </w:rPr>
          <w:t>四、化工原料及产品项目选址可行性分析</w:t>
        </w:r>
        <w:r>
          <w:tab/>
        </w:r>
        <w:r>
          <w:fldChar w:fldCharType="begin"/>
        </w:r>
        <w:r>
          <w:instrText xml:space="preserve"> PAGEREF _Toc19312 \h </w:instrText>
        </w:r>
        <w:r>
          <w:fldChar w:fldCharType="separate"/>
        </w:r>
        <w:r>
          <w:t>11</w:t>
        </w:r>
        <w:r>
          <w:fldChar w:fldCharType="end"/>
        </w:r>
      </w:hyperlink>
    </w:p>
    <w:p>
      <w:pPr>
        <w:pStyle w:val="TOC2"/>
        <w:tabs>
          <w:tab w:val="right" w:leader="dot" w:pos="8306"/>
        </w:tabs>
      </w:pPr>
      <w:hyperlink w:anchor="_Toc6982" w:history="1">
        <w:r>
          <w:rPr>
            <w:rFonts w:ascii="仿宋" w:eastAsia="仿宋" w:hAnsi="仿宋" w:cs="仿宋" w:hint="eastAsia"/>
            <w:lang w:eastAsia="zh-CN"/>
          </w:rPr>
          <w:t>(一)、化工原料及产品项目选址</w:t>
        </w:r>
        <w:r>
          <w:tab/>
        </w:r>
        <w:r>
          <w:fldChar w:fldCharType="begin"/>
        </w:r>
        <w:r>
          <w:instrText xml:space="preserve"> PAGEREF _Toc6982 \h </w:instrText>
        </w:r>
        <w:r>
          <w:fldChar w:fldCharType="separate"/>
        </w:r>
        <w:r>
          <w:t>11</w:t>
        </w:r>
        <w:r>
          <w:fldChar w:fldCharType="end"/>
        </w:r>
      </w:hyperlink>
    </w:p>
    <w:p>
      <w:pPr>
        <w:pStyle w:val="TOC2"/>
        <w:tabs>
          <w:tab w:val="right" w:leader="dot" w:pos="8306"/>
        </w:tabs>
      </w:pPr>
      <w:hyperlink w:anchor="_Toc14641" w:history="1">
        <w:r>
          <w:rPr>
            <w:rFonts w:ascii="仿宋" w:eastAsia="仿宋" w:hAnsi="仿宋" w:cs="仿宋" w:hint="eastAsia"/>
            <w:lang w:eastAsia="zh-CN"/>
          </w:rPr>
          <w:t>(二)、用地控制指标</w:t>
        </w:r>
        <w:r>
          <w:tab/>
        </w:r>
        <w:r>
          <w:fldChar w:fldCharType="begin"/>
        </w:r>
        <w:r>
          <w:instrText xml:space="preserve"> PAGEREF _Toc14641 \h </w:instrText>
        </w:r>
        <w:r>
          <w:fldChar w:fldCharType="separate"/>
        </w:r>
        <w:r>
          <w:t>11</w:t>
        </w:r>
        <w:r>
          <w:fldChar w:fldCharType="end"/>
        </w:r>
      </w:hyperlink>
    </w:p>
    <w:p>
      <w:pPr>
        <w:pStyle w:val="TOC2"/>
        <w:tabs>
          <w:tab w:val="right" w:leader="dot" w:pos="8306"/>
        </w:tabs>
      </w:pPr>
      <w:hyperlink w:anchor="_Toc3674" w:history="1">
        <w:r>
          <w:rPr>
            <w:rFonts w:ascii="仿宋" w:eastAsia="仿宋" w:hAnsi="仿宋" w:cs="仿宋" w:hint="eastAsia"/>
            <w:lang w:eastAsia="zh-CN"/>
          </w:rPr>
          <w:t>(三)、节约用地措施</w:t>
        </w:r>
        <w:r>
          <w:tab/>
        </w:r>
        <w:r>
          <w:fldChar w:fldCharType="begin"/>
        </w:r>
        <w:r>
          <w:instrText xml:space="preserve"> PAGEREF _Toc3674 \h </w:instrText>
        </w:r>
        <w:r>
          <w:fldChar w:fldCharType="separate"/>
        </w:r>
        <w:r>
          <w:t>13</w:t>
        </w:r>
        <w:r>
          <w:fldChar w:fldCharType="end"/>
        </w:r>
      </w:hyperlink>
    </w:p>
    <w:p>
      <w:pPr>
        <w:pStyle w:val="TOC2"/>
        <w:tabs>
          <w:tab w:val="right" w:leader="dot" w:pos="8306"/>
        </w:tabs>
      </w:pPr>
      <w:hyperlink w:anchor="_Toc15500" w:history="1">
        <w:r>
          <w:rPr>
            <w:rFonts w:ascii="仿宋" w:eastAsia="仿宋" w:hAnsi="仿宋" w:cs="仿宋" w:hint="eastAsia"/>
            <w:lang w:eastAsia="zh-CN"/>
          </w:rPr>
          <w:t>(四)、总图布置方案</w:t>
        </w:r>
        <w:r>
          <w:tab/>
        </w:r>
        <w:r>
          <w:fldChar w:fldCharType="begin"/>
        </w:r>
        <w:r>
          <w:instrText xml:space="preserve"> PAGEREF _Toc15500 \h </w:instrText>
        </w:r>
        <w:r>
          <w:fldChar w:fldCharType="separate"/>
        </w:r>
        <w:r>
          <w:t>14</w:t>
        </w:r>
        <w:r>
          <w:fldChar w:fldCharType="end"/>
        </w:r>
      </w:hyperlink>
    </w:p>
    <w:p>
      <w:pPr>
        <w:pStyle w:val="TOC2"/>
        <w:tabs>
          <w:tab w:val="right" w:leader="dot" w:pos="8306"/>
        </w:tabs>
      </w:pPr>
      <w:hyperlink w:anchor="_Toc14753" w:history="1">
        <w:r>
          <w:rPr>
            <w:rFonts w:ascii="仿宋" w:eastAsia="仿宋" w:hAnsi="仿宋" w:cs="仿宋" w:hint="eastAsia"/>
            <w:lang w:eastAsia="zh-CN"/>
          </w:rPr>
          <w:t>(五)、选址综合评价</w:t>
        </w:r>
        <w:r>
          <w:tab/>
        </w:r>
        <w:r>
          <w:fldChar w:fldCharType="begin"/>
        </w:r>
        <w:r>
          <w:instrText xml:space="preserve"> PAGEREF _Toc14753 \h </w:instrText>
        </w:r>
        <w:r>
          <w:fldChar w:fldCharType="separate"/>
        </w:r>
        <w:r>
          <w:t>16</w:t>
        </w:r>
        <w:r>
          <w:fldChar w:fldCharType="end"/>
        </w:r>
      </w:hyperlink>
    </w:p>
    <w:p>
      <w:pPr>
        <w:pStyle w:val="TOC1"/>
        <w:tabs>
          <w:tab w:val="right" w:leader="dot" w:pos="8306"/>
        </w:tabs>
      </w:pPr>
      <w:hyperlink w:anchor="_Toc14675" w:history="1">
        <w:r>
          <w:rPr>
            <w:rFonts w:ascii="仿宋" w:eastAsia="仿宋" w:hAnsi="仿宋" w:cs="仿宋" w:hint="eastAsia"/>
            <w:lang w:eastAsia="zh-CN"/>
          </w:rPr>
          <w:t>五、化工原料及产品项目危机管理</w:t>
        </w:r>
        <w:r>
          <w:tab/>
        </w:r>
        <w:r>
          <w:fldChar w:fldCharType="begin"/>
        </w:r>
        <w:r>
          <w:instrText xml:space="preserve"> PAGEREF _Toc14675 \h </w:instrText>
        </w:r>
        <w:r>
          <w:fldChar w:fldCharType="separate"/>
        </w:r>
        <w:r>
          <w:t>17</w:t>
        </w:r>
        <w:r>
          <w:fldChar w:fldCharType="end"/>
        </w:r>
      </w:hyperlink>
    </w:p>
    <w:p>
      <w:pPr>
        <w:pStyle w:val="TOC2"/>
        <w:tabs>
          <w:tab w:val="right" w:leader="dot" w:pos="8306"/>
        </w:tabs>
      </w:pPr>
      <w:hyperlink w:anchor="_Toc27549" w:history="1">
        <w:r>
          <w:rPr>
            <w:rFonts w:ascii="仿宋" w:eastAsia="仿宋" w:hAnsi="仿宋" w:cs="仿宋" w:hint="eastAsia"/>
            <w:lang w:eastAsia="zh-CN"/>
          </w:rPr>
          <w:t>(一)、危机预警与识别</w:t>
        </w:r>
        <w:r>
          <w:tab/>
        </w:r>
        <w:r>
          <w:fldChar w:fldCharType="begin"/>
        </w:r>
        <w:r>
          <w:instrText xml:space="preserve"> PAGEREF _Toc27549 \h </w:instrText>
        </w:r>
        <w:r>
          <w:fldChar w:fldCharType="separate"/>
        </w:r>
        <w:r>
          <w:t>17</w:t>
        </w:r>
        <w:r>
          <w:fldChar w:fldCharType="end"/>
        </w:r>
      </w:hyperlink>
    </w:p>
    <w:p>
      <w:pPr>
        <w:pStyle w:val="TOC2"/>
        <w:tabs>
          <w:tab w:val="right" w:leader="dot" w:pos="8306"/>
        </w:tabs>
      </w:pPr>
      <w:hyperlink w:anchor="_Toc15886" w:history="1">
        <w:r>
          <w:rPr>
            <w:rFonts w:ascii="仿宋" w:eastAsia="仿宋" w:hAnsi="仿宋" w:cs="仿宋" w:hint="eastAsia"/>
            <w:lang w:eastAsia="zh-CN"/>
          </w:rPr>
          <w:t>(二)、危机应对与恢复</w:t>
        </w:r>
        <w:r>
          <w:tab/>
        </w:r>
        <w:r>
          <w:fldChar w:fldCharType="begin"/>
        </w:r>
        <w:r>
          <w:instrText xml:space="preserve"> PAGEREF _Toc15886 \h </w:instrText>
        </w:r>
        <w:r>
          <w:fldChar w:fldCharType="separate"/>
        </w:r>
        <w:r>
          <w:t>18</w:t>
        </w:r>
        <w:r>
          <w:fldChar w:fldCharType="end"/>
        </w:r>
      </w:hyperlink>
    </w:p>
    <w:p>
      <w:pPr>
        <w:pStyle w:val="TOC1"/>
        <w:tabs>
          <w:tab w:val="right" w:leader="dot" w:pos="8306"/>
        </w:tabs>
      </w:pPr>
      <w:hyperlink w:anchor="_Toc21121" w:history="1">
        <w:r>
          <w:rPr>
            <w:rFonts w:ascii="仿宋" w:eastAsia="仿宋" w:hAnsi="仿宋" w:cs="仿宋" w:hint="eastAsia"/>
            <w:lang w:eastAsia="zh-CN"/>
          </w:rPr>
          <w:t>六、化工原料及产品项目文档管理</w:t>
        </w:r>
        <w:r>
          <w:tab/>
        </w:r>
        <w:r>
          <w:fldChar w:fldCharType="begin"/>
        </w:r>
        <w:r>
          <w:instrText xml:space="preserve"> PAGEREF _Toc21121 \h </w:instrText>
        </w:r>
        <w:r>
          <w:fldChar w:fldCharType="separate"/>
        </w:r>
        <w:r>
          <w:t>19</w:t>
        </w:r>
        <w:r>
          <w:fldChar w:fldCharType="end"/>
        </w:r>
      </w:hyperlink>
    </w:p>
    <w:p>
      <w:pPr>
        <w:pStyle w:val="TOC2"/>
        <w:tabs>
          <w:tab w:val="right" w:leader="dot" w:pos="8306"/>
        </w:tabs>
      </w:pPr>
      <w:hyperlink w:anchor="_Toc23239" w:history="1">
        <w:r>
          <w:rPr>
            <w:rFonts w:ascii="仿宋" w:eastAsia="仿宋" w:hAnsi="仿宋" w:cs="仿宋" w:hint="eastAsia"/>
            <w:lang w:eastAsia="zh-CN"/>
          </w:rPr>
          <w:t>(一)、文档编制与审查</w:t>
        </w:r>
        <w:r>
          <w:tab/>
        </w:r>
        <w:r>
          <w:fldChar w:fldCharType="begin"/>
        </w:r>
        <w:r>
          <w:instrText xml:space="preserve"> PAGEREF _Toc23239 \h </w:instrText>
        </w:r>
        <w:r>
          <w:fldChar w:fldCharType="separate"/>
        </w:r>
        <w:r>
          <w:t>19</w:t>
        </w:r>
        <w:r>
          <w:fldChar w:fldCharType="end"/>
        </w:r>
      </w:hyperlink>
    </w:p>
    <w:p>
      <w:pPr>
        <w:pStyle w:val="TOC2"/>
        <w:tabs>
          <w:tab w:val="right" w:leader="dot" w:pos="8306"/>
        </w:tabs>
      </w:pPr>
      <w:hyperlink w:anchor="_Toc30276" w:history="1">
        <w:r>
          <w:rPr>
            <w:rFonts w:ascii="仿宋" w:eastAsia="仿宋" w:hAnsi="仿宋" w:cs="仿宋" w:hint="eastAsia"/>
            <w:lang w:eastAsia="zh-CN"/>
          </w:rPr>
          <w:t>(二)、文档发布与分发</w:t>
        </w:r>
        <w:r>
          <w:tab/>
        </w:r>
        <w:r>
          <w:fldChar w:fldCharType="begin"/>
        </w:r>
        <w:r>
          <w:instrText xml:space="preserve"> PAGEREF _Toc30276 \h </w:instrText>
        </w:r>
        <w:r>
          <w:fldChar w:fldCharType="separate"/>
        </w:r>
        <w:r>
          <w:t>21</w:t>
        </w:r>
        <w:r>
          <w:fldChar w:fldCharType="end"/>
        </w:r>
      </w:hyperlink>
    </w:p>
    <w:p>
      <w:pPr>
        <w:pStyle w:val="TOC2"/>
        <w:tabs>
          <w:tab w:val="right" w:leader="dot" w:pos="8306"/>
        </w:tabs>
      </w:pPr>
      <w:hyperlink w:anchor="_Toc14153" w:history="1">
        <w:r>
          <w:rPr>
            <w:rFonts w:ascii="仿宋" w:eastAsia="仿宋" w:hAnsi="仿宋" w:cs="仿宋" w:hint="eastAsia"/>
            <w:lang w:eastAsia="zh-CN"/>
          </w:rPr>
          <w:t>(三)、文档存档与归档</w:t>
        </w:r>
        <w:r>
          <w:tab/>
        </w:r>
        <w:r>
          <w:fldChar w:fldCharType="begin"/>
        </w:r>
        <w:r>
          <w:instrText xml:space="preserve"> PAGEREF _Toc14153 \h </w:instrText>
        </w:r>
        <w:r>
          <w:fldChar w:fldCharType="separate"/>
        </w:r>
        <w:r>
          <w:t>22</w:t>
        </w:r>
        <w:r>
          <w:fldChar w:fldCharType="end"/>
        </w:r>
      </w:hyperlink>
    </w:p>
    <w:p>
      <w:pPr>
        <w:pStyle w:val="TOC1"/>
        <w:tabs>
          <w:tab w:val="right" w:leader="dot" w:pos="8306"/>
        </w:tabs>
      </w:pPr>
      <w:hyperlink w:anchor="_Toc26743" w:history="1">
        <w:r>
          <w:rPr>
            <w:rFonts w:ascii="仿宋" w:eastAsia="仿宋" w:hAnsi="仿宋" w:cs="仿宋" w:hint="eastAsia"/>
            <w:lang w:eastAsia="zh-CN"/>
          </w:rPr>
          <w:t>七、化工原料及产品项目社会影响</w:t>
        </w:r>
        <w:r>
          <w:tab/>
        </w:r>
        <w:r>
          <w:fldChar w:fldCharType="begin"/>
        </w:r>
        <w:r>
          <w:instrText xml:space="preserve"> PAGEREF _Toc26743 \h </w:instrText>
        </w:r>
        <w:r>
          <w:fldChar w:fldCharType="separate"/>
        </w:r>
        <w:r>
          <w:t>23</w:t>
        </w:r>
        <w:r>
          <w:fldChar w:fldCharType="end"/>
        </w:r>
      </w:hyperlink>
    </w:p>
    <w:p>
      <w:pPr>
        <w:pStyle w:val="TOC2"/>
        <w:tabs>
          <w:tab w:val="right" w:leader="dot" w:pos="8306"/>
        </w:tabs>
      </w:pPr>
      <w:hyperlink w:anchor="_Toc11307" w:history="1">
        <w:r>
          <w:rPr>
            <w:rFonts w:ascii="仿宋" w:eastAsia="仿宋" w:hAnsi="仿宋" w:cs="仿宋" w:hint="eastAsia"/>
            <w:lang w:eastAsia="zh-CN"/>
          </w:rPr>
          <w:t>(一)、社会责任与义务</w:t>
        </w:r>
        <w:r>
          <w:tab/>
        </w:r>
        <w:r>
          <w:fldChar w:fldCharType="begin"/>
        </w:r>
        <w:r>
          <w:instrText xml:space="preserve"> PAGEREF _Toc11307 \h </w:instrText>
        </w:r>
        <w:r>
          <w:fldChar w:fldCharType="separate"/>
        </w:r>
        <w:r>
          <w:t>23</w:t>
        </w:r>
        <w:r>
          <w:fldChar w:fldCharType="end"/>
        </w:r>
      </w:hyperlink>
    </w:p>
    <w:p>
      <w:pPr>
        <w:pStyle w:val="TOC2"/>
        <w:tabs>
          <w:tab w:val="right" w:leader="dot" w:pos="8306"/>
        </w:tabs>
      </w:pPr>
      <w:hyperlink w:anchor="_Toc32653" w:history="1">
        <w:r>
          <w:rPr>
            <w:rFonts w:ascii="仿宋" w:eastAsia="仿宋" w:hAnsi="仿宋" w:cs="仿宋" w:hint="eastAsia"/>
            <w:lang w:eastAsia="zh-CN"/>
          </w:rPr>
          <w:t>(二)、社会参与与沟通</w:t>
        </w:r>
        <w:r>
          <w:tab/>
        </w:r>
        <w:r>
          <w:fldChar w:fldCharType="begin"/>
        </w:r>
        <w:r>
          <w:instrText xml:space="preserve"> PAGEREF _Toc32653 \h </w:instrText>
        </w:r>
        <w:r>
          <w:fldChar w:fldCharType="separate"/>
        </w:r>
        <w:r>
          <w:t>23</w:t>
        </w:r>
        <w:r>
          <w:fldChar w:fldCharType="end"/>
        </w:r>
      </w:hyperlink>
    </w:p>
    <w:p>
      <w:pPr>
        <w:pStyle w:val="TOC1"/>
        <w:tabs>
          <w:tab w:val="right" w:leader="dot" w:pos="8306"/>
        </w:tabs>
      </w:pPr>
      <w:hyperlink w:anchor="_Toc32092" w:history="1">
        <w:r>
          <w:rPr>
            <w:rFonts w:ascii="仿宋" w:eastAsia="仿宋" w:hAnsi="仿宋" w:cs="仿宋" w:hint="eastAsia"/>
            <w:lang w:eastAsia="zh-CN"/>
          </w:rPr>
          <w:t>八、化工原料及产品项目人力资源管理</w:t>
        </w:r>
        <w:r>
          <w:tab/>
        </w:r>
        <w:r>
          <w:fldChar w:fldCharType="begin"/>
        </w:r>
        <w:r>
          <w:instrText xml:space="preserve"> PAGEREF _Toc32092 \h </w:instrText>
        </w:r>
        <w:r>
          <w:fldChar w:fldCharType="separate"/>
        </w:r>
        <w:r>
          <w:t>24</w:t>
        </w:r>
        <w:r>
          <w:fldChar w:fldCharType="end"/>
        </w:r>
      </w:hyperlink>
    </w:p>
    <w:p>
      <w:pPr>
        <w:pStyle w:val="TOC2"/>
        <w:tabs>
          <w:tab w:val="right" w:leader="dot" w:pos="8306"/>
        </w:tabs>
      </w:pPr>
      <w:hyperlink w:anchor="_Toc25022" w:history="1">
        <w:r>
          <w:rPr>
            <w:rFonts w:ascii="仿宋" w:eastAsia="仿宋" w:hAnsi="仿宋" w:cs="仿宋" w:hint="eastAsia"/>
            <w:lang w:eastAsia="zh-CN"/>
          </w:rPr>
          <w:t>(一)、建立健全的预算管理制度</w:t>
        </w:r>
        <w:r>
          <w:tab/>
        </w:r>
        <w:r>
          <w:fldChar w:fldCharType="begin"/>
        </w:r>
        <w:r>
          <w:instrText xml:space="preserve"> PAGEREF _Toc25022 \h </w:instrText>
        </w:r>
        <w:r>
          <w:fldChar w:fldCharType="separate"/>
        </w:r>
        <w:r>
          <w:t>24</w:t>
        </w:r>
        <w:r>
          <w:fldChar w:fldCharType="end"/>
        </w:r>
      </w:hyperlink>
    </w:p>
    <w:p>
      <w:pPr>
        <w:pStyle w:val="TOC2"/>
        <w:tabs>
          <w:tab w:val="right" w:leader="dot" w:pos="8306"/>
        </w:tabs>
      </w:pPr>
      <w:hyperlink w:anchor="_Toc2586" w:history="1">
        <w:r>
          <w:rPr>
            <w:rFonts w:ascii="仿宋" w:eastAsia="仿宋" w:hAnsi="仿宋" w:cs="仿宋" w:hint="eastAsia"/>
            <w:lang w:eastAsia="zh-CN"/>
          </w:rPr>
          <w:t>(二)、加强资金流动监控</w:t>
        </w:r>
        <w:r>
          <w:tab/>
        </w:r>
        <w:r>
          <w:fldChar w:fldCharType="begin"/>
        </w:r>
        <w:r>
          <w:instrText xml:space="preserve"> PAGEREF _Toc2586 \h </w:instrText>
        </w:r>
        <w:r>
          <w:fldChar w:fldCharType="separate"/>
        </w:r>
        <w:r>
          <w:t>26</w:t>
        </w:r>
        <w:r>
          <w:fldChar w:fldCharType="end"/>
        </w:r>
      </w:hyperlink>
    </w:p>
    <w:p>
      <w:pPr>
        <w:pStyle w:val="TOC2"/>
        <w:tabs>
          <w:tab w:val="right" w:leader="dot" w:pos="8306"/>
        </w:tabs>
      </w:pPr>
      <w:hyperlink w:anchor="_Toc942" w:history="1">
        <w:r>
          <w:rPr>
            <w:rFonts w:ascii="仿宋" w:eastAsia="仿宋" w:hAnsi="仿宋" w:cs="仿宋" w:hint="eastAsia"/>
            <w:lang w:eastAsia="zh-CN"/>
          </w:rPr>
          <w:t>(三)、制定完善的风险控制机制</w:t>
        </w:r>
        <w:r>
          <w:tab/>
        </w:r>
        <w:r>
          <w:fldChar w:fldCharType="begin"/>
        </w:r>
        <w:r>
          <w:instrText xml:space="preserve"> PAGEREF _Toc942 \h </w:instrText>
        </w:r>
        <w:r>
          <w:fldChar w:fldCharType="separate"/>
        </w:r>
        <w:r>
          <w:t>27</w:t>
        </w:r>
        <w:r>
          <w:fldChar w:fldCharType="end"/>
        </w:r>
      </w:hyperlink>
    </w:p>
    <w:p>
      <w:pPr>
        <w:pStyle w:val="TOC2"/>
        <w:tabs>
          <w:tab w:val="right" w:leader="dot" w:pos="8306"/>
        </w:tabs>
      </w:pPr>
      <w:hyperlink w:anchor="_Toc9580" w:history="1">
        <w:r>
          <w:rPr>
            <w:rFonts w:ascii="仿宋" w:eastAsia="仿宋" w:hAnsi="仿宋" w:cs="仿宋" w:hint="eastAsia"/>
            <w:lang w:eastAsia="zh-CN"/>
          </w:rPr>
          <w:t>(四)、优化成本管理</w:t>
        </w:r>
        <w:r>
          <w:tab/>
        </w:r>
        <w:r>
          <w:fldChar w:fldCharType="begin"/>
        </w:r>
        <w:r>
          <w:instrText xml:space="preserve"> PAGEREF _Toc9580 \h </w:instrText>
        </w:r>
        <w:r>
          <w:fldChar w:fldCharType="separate"/>
        </w:r>
        <w:r>
          <w:t>29</w:t>
        </w:r>
        <w:r>
          <w:fldChar w:fldCharType="end"/>
        </w:r>
      </w:hyperlink>
    </w:p>
    <w:p>
      <w:pPr>
        <w:pStyle w:val="TOC1"/>
        <w:tabs>
          <w:tab w:val="right" w:leader="dot" w:pos="8306"/>
        </w:tabs>
      </w:pPr>
      <w:hyperlink w:anchor="_Toc8561" w:history="1">
        <w:r>
          <w:rPr>
            <w:rFonts w:ascii="仿宋" w:eastAsia="仿宋" w:hAnsi="仿宋" w:cs="仿宋" w:hint="eastAsia"/>
            <w:lang w:eastAsia="zh-CN"/>
          </w:rPr>
          <w:t>九、化工原料及产品项目风险管理</w:t>
        </w:r>
        <w:r>
          <w:tab/>
        </w:r>
        <w:r>
          <w:fldChar w:fldCharType="begin"/>
        </w:r>
        <w:r>
          <w:instrText xml:space="preserve"> PAGEREF _Toc8561 \h </w:instrText>
        </w:r>
        <w:r>
          <w:fldChar w:fldCharType="separate"/>
        </w:r>
        <w:r>
          <w:t>30</w:t>
        </w:r>
        <w:r>
          <w:fldChar w:fldCharType="end"/>
        </w:r>
      </w:hyperlink>
    </w:p>
    <w:p>
      <w:pPr>
        <w:pStyle w:val="TOC2"/>
        <w:tabs>
          <w:tab w:val="right" w:leader="dot" w:pos="8306"/>
        </w:tabs>
      </w:pPr>
      <w:hyperlink w:anchor="_Toc9111" w:history="1">
        <w:r>
          <w:rPr>
            <w:rFonts w:ascii="仿宋" w:eastAsia="仿宋" w:hAnsi="仿宋" w:cs="仿宋" w:hint="eastAsia"/>
            <w:lang w:eastAsia="zh-CN"/>
          </w:rPr>
          <w:t>(一)、风险识别与评估</w:t>
        </w:r>
        <w:r>
          <w:tab/>
        </w:r>
        <w:r>
          <w:fldChar w:fldCharType="begin"/>
        </w:r>
        <w:r>
          <w:instrText xml:space="preserve"> PAGEREF _Toc9111 \h </w:instrText>
        </w:r>
        <w:r>
          <w:fldChar w:fldCharType="separate"/>
        </w:r>
        <w:r>
          <w:t>30</w:t>
        </w:r>
        <w:r>
          <w:fldChar w:fldCharType="end"/>
        </w:r>
      </w:hyperlink>
    </w:p>
    <w:p>
      <w:pPr>
        <w:pStyle w:val="TOC2"/>
        <w:tabs>
          <w:tab w:val="right" w:leader="dot" w:pos="8306"/>
        </w:tabs>
      </w:pPr>
      <w:hyperlink w:anchor="_Toc11441" w:history="1">
        <w:r>
          <w:rPr>
            <w:rFonts w:ascii="仿宋" w:eastAsia="仿宋" w:hAnsi="仿宋" w:cs="仿宋" w:hint="eastAsia"/>
            <w:lang w:eastAsia="zh-CN"/>
          </w:rPr>
          <w:t>(二)、风险应对策略</w:t>
        </w:r>
        <w:r>
          <w:tab/>
        </w:r>
        <w:r>
          <w:fldChar w:fldCharType="begin"/>
        </w:r>
        <w:r>
          <w:instrText xml:space="preserve"> PAGEREF _Toc11441 \h </w:instrText>
        </w:r>
        <w:r>
          <w:fldChar w:fldCharType="separate"/>
        </w:r>
        <w:r>
          <w:t>31</w:t>
        </w:r>
        <w:r>
          <w:fldChar w:fldCharType="end"/>
        </w:r>
      </w:hyperlink>
    </w:p>
    <w:p>
      <w:pPr>
        <w:pStyle w:val="TOC2"/>
        <w:tabs>
          <w:tab w:val="right" w:leader="dot" w:pos="8306"/>
        </w:tabs>
      </w:pPr>
      <w:hyperlink w:anchor="_Toc19504" w:history="1">
        <w:r>
          <w:rPr>
            <w:rFonts w:ascii="仿宋" w:eastAsia="仿宋" w:hAnsi="仿宋" w:cs="仿宋" w:hint="eastAsia"/>
            <w:lang w:eastAsia="zh-CN"/>
          </w:rPr>
          <w:t>(三)、风险监控与控制</w:t>
        </w:r>
        <w:r>
          <w:tab/>
        </w:r>
        <w:r>
          <w:fldChar w:fldCharType="begin"/>
        </w:r>
        <w:r>
          <w:instrText xml:space="preserve"> PAGEREF _Toc19504 \h </w:instrText>
        </w:r>
        <w:r>
          <w:fldChar w:fldCharType="separate"/>
        </w:r>
        <w:r>
          <w:t>33</w:t>
        </w:r>
        <w:r>
          <w:fldChar w:fldCharType="end"/>
        </w:r>
      </w:hyperlink>
    </w:p>
    <w:p>
      <w:pPr>
        <w:pStyle w:val="TOC1"/>
        <w:tabs>
          <w:tab w:val="right" w:leader="dot" w:pos="8306"/>
        </w:tabs>
      </w:pPr>
      <w:hyperlink w:anchor="_Toc16636" w:history="1">
        <w:r>
          <w:rPr>
            <w:rFonts w:ascii="仿宋" w:eastAsia="仿宋" w:hAnsi="仿宋" w:cs="仿宋" w:hint="eastAsia"/>
            <w:lang w:eastAsia="zh-CN"/>
          </w:rPr>
          <w:t>十、化工原料及产品项目技术管理</w:t>
        </w:r>
        <w:r>
          <w:tab/>
        </w:r>
        <w:r>
          <w:fldChar w:fldCharType="begin"/>
        </w:r>
        <w:r>
          <w:instrText xml:space="preserve"> PAGEREF _Toc16636 \h </w:instrText>
        </w:r>
        <w:r>
          <w:fldChar w:fldCharType="separate"/>
        </w:r>
        <w:r>
          <w:t>34</w:t>
        </w:r>
        <w:r>
          <w:fldChar w:fldCharType="end"/>
        </w:r>
      </w:hyperlink>
    </w:p>
    <w:p>
      <w:pPr>
        <w:pStyle w:val="TOC2"/>
        <w:tabs>
          <w:tab w:val="right" w:leader="dot" w:pos="8306"/>
        </w:tabs>
      </w:pPr>
      <w:hyperlink w:anchor="_Toc7599" w:history="1">
        <w:r>
          <w:rPr>
            <w:rFonts w:ascii="仿宋" w:eastAsia="仿宋" w:hAnsi="仿宋" w:cs="仿宋" w:hint="eastAsia"/>
            <w:lang w:eastAsia="zh-CN"/>
          </w:rPr>
          <w:t>(一)、技术方案选用方向</w:t>
        </w:r>
        <w:r>
          <w:tab/>
        </w:r>
        <w:r>
          <w:fldChar w:fldCharType="begin"/>
        </w:r>
        <w:r>
          <w:instrText xml:space="preserve"> PAGEREF _Toc7599 \h </w:instrText>
        </w:r>
        <w:r>
          <w:fldChar w:fldCharType="separate"/>
        </w:r>
        <w:r>
          <w:t>34</w:t>
        </w:r>
        <w:r>
          <w:fldChar w:fldCharType="end"/>
        </w:r>
      </w:hyperlink>
    </w:p>
    <w:p>
      <w:pPr>
        <w:pStyle w:val="TOC2"/>
        <w:tabs>
          <w:tab w:val="right" w:leader="dot" w:pos="8306"/>
        </w:tabs>
      </w:pPr>
      <w:hyperlink w:anchor="_Toc30594" w:history="1">
        <w:r>
          <w:rPr>
            <w:rFonts w:ascii="仿宋" w:eastAsia="仿宋" w:hAnsi="仿宋" w:cs="仿宋" w:hint="eastAsia"/>
            <w:lang w:eastAsia="zh-CN"/>
          </w:rPr>
          <w:t>(二)、工艺技术方案选用原则</w:t>
        </w:r>
        <w:r>
          <w:tab/>
        </w:r>
        <w:r>
          <w:fldChar w:fldCharType="begin"/>
        </w:r>
        <w:r>
          <w:instrText xml:space="preserve"> PAGEREF _Toc30594 \h </w:instrText>
        </w:r>
        <w:r>
          <w:fldChar w:fldCharType="separate"/>
        </w:r>
        <w:r>
          <w:t>36</w:t>
        </w:r>
        <w:r>
          <w:fldChar w:fldCharType="end"/>
        </w:r>
      </w:hyperlink>
    </w:p>
    <w:p>
      <w:pPr>
        <w:pStyle w:val="TOC2"/>
        <w:tabs>
          <w:tab w:val="right" w:leader="dot" w:pos="8306"/>
        </w:tabs>
      </w:pPr>
      <w:hyperlink w:anchor="_Toc30387" w:history="1">
        <w:r>
          <w:rPr>
            <w:rFonts w:ascii="仿宋" w:eastAsia="仿宋" w:hAnsi="仿宋" w:cs="仿宋" w:hint="eastAsia"/>
            <w:lang w:eastAsia="zh-CN"/>
          </w:rPr>
          <w:t>(三)、工艺技术方案要求</w:t>
        </w:r>
        <w:r>
          <w:tab/>
        </w:r>
        <w:r>
          <w:fldChar w:fldCharType="begin"/>
        </w:r>
        <w:r>
          <w:instrText xml:space="preserve"> PAGEREF _Toc30387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9" w:history="1">
        <w:r>
          <w:rPr>
            <w:rFonts w:ascii="仿宋" w:eastAsia="仿宋" w:hAnsi="仿宋" w:cs="仿宋" w:hint="eastAsia"/>
            <w:lang w:eastAsia="zh-CN"/>
          </w:rPr>
          <w:t>十一、化工原料及产品项目环境影响分析</w:t>
        </w:r>
        <w:r>
          <w:tab/>
        </w:r>
        <w:r>
          <w:fldChar w:fldCharType="begin"/>
        </w:r>
        <w:r>
          <w:instrText xml:space="preserve"> PAGEREF _Toc32209 \h </w:instrText>
        </w:r>
        <w:r>
          <w:fldChar w:fldCharType="separate"/>
        </w:r>
        <w:r>
          <w:t>40</w:t>
        </w:r>
        <w:r>
          <w:fldChar w:fldCharType="end"/>
        </w:r>
      </w:hyperlink>
    </w:p>
    <w:p>
      <w:pPr>
        <w:pStyle w:val="TOC2"/>
        <w:tabs>
          <w:tab w:val="right" w:leader="dot" w:pos="8306"/>
        </w:tabs>
      </w:pPr>
      <w:hyperlink w:anchor="_Toc6746" w:history="1">
        <w:r>
          <w:rPr>
            <w:rFonts w:ascii="仿宋" w:eastAsia="仿宋" w:hAnsi="仿宋" w:cs="仿宋" w:hint="eastAsia"/>
            <w:lang w:eastAsia="zh-CN"/>
          </w:rPr>
          <w:t>(一)、建设区域环境质量现状</w:t>
        </w:r>
        <w:r>
          <w:tab/>
        </w:r>
        <w:r>
          <w:fldChar w:fldCharType="begin"/>
        </w:r>
        <w:r>
          <w:instrText xml:space="preserve"> PAGEREF _Toc6746 \h </w:instrText>
        </w:r>
        <w:r>
          <w:fldChar w:fldCharType="separate"/>
        </w:r>
        <w:r>
          <w:t>40</w:t>
        </w:r>
        <w:r>
          <w:fldChar w:fldCharType="end"/>
        </w:r>
      </w:hyperlink>
    </w:p>
    <w:p>
      <w:pPr>
        <w:pStyle w:val="TOC2"/>
        <w:tabs>
          <w:tab w:val="right" w:leader="dot" w:pos="8306"/>
        </w:tabs>
      </w:pPr>
      <w:hyperlink w:anchor="_Toc12103" w:history="1">
        <w:r>
          <w:rPr>
            <w:rFonts w:ascii="仿宋" w:eastAsia="仿宋" w:hAnsi="仿宋" w:cs="仿宋" w:hint="eastAsia"/>
            <w:lang w:eastAsia="zh-CN"/>
          </w:rPr>
          <w:t>(二)、建设期环境保护</w:t>
        </w:r>
        <w:r>
          <w:tab/>
        </w:r>
        <w:r>
          <w:fldChar w:fldCharType="begin"/>
        </w:r>
        <w:r>
          <w:instrText xml:space="preserve"> PAGEREF _Toc12103 \h </w:instrText>
        </w:r>
        <w:r>
          <w:fldChar w:fldCharType="separate"/>
        </w:r>
        <w:r>
          <w:t>42</w:t>
        </w:r>
        <w:r>
          <w:fldChar w:fldCharType="end"/>
        </w:r>
      </w:hyperlink>
    </w:p>
    <w:p>
      <w:pPr>
        <w:pStyle w:val="TOC2"/>
        <w:tabs>
          <w:tab w:val="right" w:leader="dot" w:pos="8306"/>
        </w:tabs>
      </w:pPr>
      <w:hyperlink w:anchor="_Toc28757" w:history="1">
        <w:r>
          <w:rPr>
            <w:rFonts w:ascii="仿宋" w:eastAsia="仿宋" w:hAnsi="仿宋" w:cs="仿宋" w:hint="eastAsia"/>
            <w:lang w:eastAsia="zh-CN"/>
          </w:rPr>
          <w:t>(三)、运营期环境保护</w:t>
        </w:r>
        <w:r>
          <w:tab/>
        </w:r>
        <w:r>
          <w:fldChar w:fldCharType="begin"/>
        </w:r>
        <w:r>
          <w:instrText xml:space="preserve"> PAGEREF _Toc28757 \h </w:instrText>
        </w:r>
        <w:r>
          <w:fldChar w:fldCharType="separate"/>
        </w:r>
        <w:r>
          <w:t>43</w:t>
        </w:r>
        <w:r>
          <w:fldChar w:fldCharType="end"/>
        </w:r>
      </w:hyperlink>
    </w:p>
    <w:p>
      <w:pPr>
        <w:pStyle w:val="TOC2"/>
        <w:tabs>
          <w:tab w:val="right" w:leader="dot" w:pos="8306"/>
        </w:tabs>
      </w:pPr>
      <w:hyperlink w:anchor="_Toc12124" w:history="1">
        <w:r>
          <w:rPr>
            <w:rFonts w:ascii="仿宋" w:eastAsia="仿宋" w:hAnsi="仿宋" w:cs="仿宋" w:hint="eastAsia"/>
            <w:lang w:eastAsia="zh-CN"/>
          </w:rPr>
          <w:t>(四)、化工原料及产品项目建设对区域经济的影响</w:t>
        </w:r>
        <w:r>
          <w:tab/>
        </w:r>
        <w:r>
          <w:fldChar w:fldCharType="begin"/>
        </w:r>
        <w:r>
          <w:instrText xml:space="preserve"> PAGEREF _Toc12124 \h </w:instrText>
        </w:r>
        <w:r>
          <w:fldChar w:fldCharType="separate"/>
        </w:r>
        <w:r>
          <w:t>45</w:t>
        </w:r>
        <w:r>
          <w:fldChar w:fldCharType="end"/>
        </w:r>
      </w:hyperlink>
    </w:p>
    <w:p>
      <w:pPr>
        <w:pStyle w:val="TOC2"/>
        <w:tabs>
          <w:tab w:val="right" w:leader="dot" w:pos="8306"/>
        </w:tabs>
      </w:pPr>
      <w:hyperlink w:anchor="_Toc9891" w:history="1">
        <w:r>
          <w:rPr>
            <w:rFonts w:ascii="仿宋" w:eastAsia="仿宋" w:hAnsi="仿宋" w:cs="仿宋" w:hint="eastAsia"/>
            <w:lang w:eastAsia="zh-CN"/>
          </w:rPr>
          <w:t>(五)、废弃物处理</w:t>
        </w:r>
        <w:r>
          <w:tab/>
        </w:r>
        <w:r>
          <w:fldChar w:fldCharType="begin"/>
        </w:r>
        <w:r>
          <w:instrText xml:space="preserve"> PAGEREF _Toc9891 \h </w:instrText>
        </w:r>
        <w:r>
          <w:fldChar w:fldCharType="separate"/>
        </w:r>
        <w:r>
          <w:t>46</w:t>
        </w:r>
        <w:r>
          <w:fldChar w:fldCharType="end"/>
        </w:r>
      </w:hyperlink>
    </w:p>
    <w:p>
      <w:pPr>
        <w:pStyle w:val="TOC2"/>
        <w:tabs>
          <w:tab w:val="right" w:leader="dot" w:pos="8306"/>
        </w:tabs>
      </w:pPr>
      <w:hyperlink w:anchor="_Toc13039" w:history="1">
        <w:r>
          <w:rPr>
            <w:rFonts w:ascii="仿宋" w:eastAsia="仿宋" w:hAnsi="仿宋" w:cs="仿宋" w:hint="eastAsia"/>
            <w:lang w:eastAsia="zh-CN"/>
          </w:rPr>
          <w:t>(六)、特殊环境影响分析</w:t>
        </w:r>
        <w:r>
          <w:tab/>
        </w:r>
        <w:r>
          <w:fldChar w:fldCharType="begin"/>
        </w:r>
        <w:r>
          <w:instrText xml:space="preserve"> PAGEREF _Toc13039 \h </w:instrText>
        </w:r>
        <w:r>
          <w:fldChar w:fldCharType="separate"/>
        </w:r>
        <w:r>
          <w:t>48</w:t>
        </w:r>
        <w:r>
          <w:fldChar w:fldCharType="end"/>
        </w:r>
      </w:hyperlink>
    </w:p>
    <w:p>
      <w:pPr>
        <w:pStyle w:val="TOC2"/>
        <w:tabs>
          <w:tab w:val="right" w:leader="dot" w:pos="8306"/>
        </w:tabs>
      </w:pPr>
      <w:hyperlink w:anchor="_Toc18963" w:history="1">
        <w:r>
          <w:rPr>
            <w:rFonts w:ascii="仿宋" w:eastAsia="仿宋" w:hAnsi="仿宋" w:cs="仿宋" w:hint="eastAsia"/>
            <w:lang w:eastAsia="zh-CN"/>
          </w:rPr>
          <w:t>(七)、清洁生产</w:t>
        </w:r>
        <w:r>
          <w:tab/>
        </w:r>
        <w:r>
          <w:fldChar w:fldCharType="begin"/>
        </w:r>
        <w:r>
          <w:instrText xml:space="preserve"> PAGEREF _Toc18963 \h </w:instrText>
        </w:r>
        <w:r>
          <w:fldChar w:fldCharType="separate"/>
        </w:r>
        <w:r>
          <w:t>49</w:t>
        </w:r>
        <w:r>
          <w:fldChar w:fldCharType="end"/>
        </w:r>
      </w:hyperlink>
    </w:p>
    <w:p>
      <w:pPr>
        <w:pStyle w:val="TOC2"/>
        <w:tabs>
          <w:tab w:val="right" w:leader="dot" w:pos="8306"/>
        </w:tabs>
      </w:pPr>
      <w:hyperlink w:anchor="_Toc22840" w:history="1">
        <w:r>
          <w:rPr>
            <w:rFonts w:ascii="仿宋" w:eastAsia="仿宋" w:hAnsi="仿宋" w:cs="仿宋" w:hint="eastAsia"/>
            <w:lang w:eastAsia="zh-CN"/>
          </w:rPr>
          <w:t>(八)、环境保护综合评价</w:t>
        </w:r>
        <w:r>
          <w:tab/>
        </w:r>
        <w:r>
          <w:fldChar w:fldCharType="begin"/>
        </w:r>
        <w:r>
          <w:instrText xml:space="preserve"> PAGEREF _Toc22840 \h </w:instrText>
        </w:r>
        <w:r>
          <w:fldChar w:fldCharType="separate"/>
        </w:r>
        <w:r>
          <w:t>50</w:t>
        </w:r>
        <w:r>
          <w:fldChar w:fldCharType="end"/>
        </w:r>
      </w:hyperlink>
    </w:p>
    <w:p>
      <w:pPr>
        <w:pStyle w:val="TOC1"/>
        <w:tabs>
          <w:tab w:val="right" w:leader="dot" w:pos="8306"/>
        </w:tabs>
      </w:pPr>
      <w:hyperlink w:anchor="_Toc21512" w:history="1">
        <w:r>
          <w:rPr>
            <w:rFonts w:ascii="仿宋" w:eastAsia="仿宋" w:hAnsi="仿宋" w:cs="仿宋" w:hint="eastAsia"/>
            <w:lang w:eastAsia="zh-CN"/>
          </w:rPr>
          <w:t>十二、生产安全保护</w:t>
        </w:r>
        <w:r>
          <w:tab/>
        </w:r>
        <w:r>
          <w:fldChar w:fldCharType="begin"/>
        </w:r>
        <w:r>
          <w:instrText xml:space="preserve"> PAGEREF _Toc21512 \h </w:instrText>
        </w:r>
        <w:r>
          <w:fldChar w:fldCharType="separate"/>
        </w:r>
        <w:r>
          <w:t>51</w:t>
        </w:r>
        <w:r>
          <w:fldChar w:fldCharType="end"/>
        </w:r>
      </w:hyperlink>
    </w:p>
    <w:p>
      <w:pPr>
        <w:pStyle w:val="TOC2"/>
        <w:tabs>
          <w:tab w:val="right" w:leader="dot" w:pos="8306"/>
        </w:tabs>
      </w:pPr>
      <w:hyperlink w:anchor="_Toc14606" w:history="1">
        <w:r>
          <w:rPr>
            <w:rFonts w:ascii="仿宋" w:eastAsia="仿宋" w:hAnsi="仿宋" w:cs="仿宋" w:hint="eastAsia"/>
            <w:lang w:eastAsia="zh-CN"/>
          </w:rPr>
          <w:t>(一)、消防安全</w:t>
        </w:r>
        <w:r>
          <w:tab/>
        </w:r>
        <w:r>
          <w:fldChar w:fldCharType="begin"/>
        </w:r>
        <w:r>
          <w:instrText xml:space="preserve"> PAGEREF _Toc14606 \h </w:instrText>
        </w:r>
        <w:r>
          <w:fldChar w:fldCharType="separate"/>
        </w:r>
        <w:r>
          <w:t>51</w:t>
        </w:r>
        <w:r>
          <w:fldChar w:fldCharType="end"/>
        </w:r>
      </w:hyperlink>
    </w:p>
    <w:p>
      <w:pPr>
        <w:pStyle w:val="TOC2"/>
        <w:tabs>
          <w:tab w:val="right" w:leader="dot" w:pos="8306"/>
        </w:tabs>
      </w:pPr>
      <w:hyperlink w:anchor="_Toc24329" w:history="1">
        <w:r>
          <w:rPr>
            <w:rFonts w:ascii="仿宋" w:eastAsia="仿宋" w:hAnsi="仿宋" w:cs="仿宋" w:hint="eastAsia"/>
            <w:lang w:eastAsia="zh-CN"/>
          </w:rPr>
          <w:t>(二)、防火防爆总图布置措施</w:t>
        </w:r>
        <w:r>
          <w:tab/>
        </w:r>
        <w:r>
          <w:fldChar w:fldCharType="begin"/>
        </w:r>
        <w:r>
          <w:instrText xml:space="preserve"> PAGEREF _Toc24329 \h </w:instrText>
        </w:r>
        <w:r>
          <w:fldChar w:fldCharType="separate"/>
        </w:r>
        <w:r>
          <w:t>53</w:t>
        </w:r>
        <w:r>
          <w:fldChar w:fldCharType="end"/>
        </w:r>
      </w:hyperlink>
    </w:p>
    <w:p>
      <w:pPr>
        <w:pStyle w:val="TOC2"/>
        <w:tabs>
          <w:tab w:val="right" w:leader="dot" w:pos="8306"/>
        </w:tabs>
      </w:pPr>
      <w:hyperlink w:anchor="_Toc11683" w:history="1">
        <w:r>
          <w:rPr>
            <w:rFonts w:ascii="仿宋" w:eastAsia="仿宋" w:hAnsi="仿宋" w:cs="仿宋" w:hint="eastAsia"/>
            <w:lang w:eastAsia="zh-CN"/>
          </w:rPr>
          <w:t>(三)、自然灾害防范措施</w:t>
        </w:r>
        <w:r>
          <w:tab/>
        </w:r>
        <w:r>
          <w:fldChar w:fldCharType="begin"/>
        </w:r>
        <w:r>
          <w:instrText xml:space="preserve"> PAGEREF _Toc11683 \h </w:instrText>
        </w:r>
        <w:r>
          <w:fldChar w:fldCharType="separate"/>
        </w:r>
        <w:r>
          <w:t>54</w:t>
        </w:r>
        <w:r>
          <w:fldChar w:fldCharType="end"/>
        </w:r>
      </w:hyperlink>
    </w:p>
    <w:p>
      <w:pPr>
        <w:pStyle w:val="TOC2"/>
        <w:tabs>
          <w:tab w:val="right" w:leader="dot" w:pos="8306"/>
        </w:tabs>
      </w:pPr>
      <w:hyperlink w:anchor="_Toc292" w:history="1">
        <w:r>
          <w:rPr>
            <w:rFonts w:ascii="仿宋" w:eastAsia="仿宋" w:hAnsi="仿宋" w:cs="仿宋" w:hint="eastAsia"/>
            <w:lang w:eastAsia="zh-CN"/>
          </w:rPr>
          <w:t>(四)、安全色及安全标志使用要求</w:t>
        </w:r>
        <w:r>
          <w:tab/>
        </w:r>
        <w:r>
          <w:fldChar w:fldCharType="begin"/>
        </w:r>
        <w:r>
          <w:instrText xml:space="preserve"> PAGEREF _Toc292 \h </w:instrText>
        </w:r>
        <w:r>
          <w:fldChar w:fldCharType="separate"/>
        </w:r>
        <w:r>
          <w:t>55</w:t>
        </w:r>
        <w:r>
          <w:fldChar w:fldCharType="end"/>
        </w:r>
      </w:hyperlink>
    </w:p>
    <w:p>
      <w:pPr>
        <w:pStyle w:val="TOC2"/>
        <w:tabs>
          <w:tab w:val="right" w:leader="dot" w:pos="8306"/>
        </w:tabs>
      </w:pPr>
      <w:hyperlink w:anchor="_Toc1512" w:history="1">
        <w:r>
          <w:rPr>
            <w:rFonts w:ascii="仿宋" w:eastAsia="仿宋" w:hAnsi="仿宋" w:cs="仿宋" w:hint="eastAsia"/>
            <w:lang w:eastAsia="zh-CN"/>
          </w:rPr>
          <w:t>(五)、防尘防毒措施</w:t>
        </w:r>
        <w:r>
          <w:tab/>
        </w:r>
        <w:r>
          <w:fldChar w:fldCharType="begin"/>
        </w:r>
        <w:r>
          <w:instrText xml:space="preserve"> PAGEREF _Toc1512 \h </w:instrText>
        </w:r>
        <w:r>
          <w:fldChar w:fldCharType="separate"/>
        </w:r>
        <w:r>
          <w:t>56</w:t>
        </w:r>
        <w:r>
          <w:fldChar w:fldCharType="end"/>
        </w:r>
      </w:hyperlink>
    </w:p>
    <w:p>
      <w:pPr>
        <w:pStyle w:val="TOC2"/>
        <w:tabs>
          <w:tab w:val="right" w:leader="dot" w:pos="8306"/>
        </w:tabs>
      </w:pPr>
      <w:hyperlink w:anchor="_Toc565" w:history="1">
        <w:r>
          <w:rPr>
            <w:rFonts w:ascii="仿宋" w:eastAsia="仿宋" w:hAnsi="仿宋" w:cs="仿宋" w:hint="eastAsia"/>
            <w:lang w:eastAsia="zh-CN"/>
          </w:rPr>
          <w:t>(六)、防静电、触电防护及防雷措施</w:t>
        </w:r>
        <w:r>
          <w:tab/>
        </w:r>
        <w:r>
          <w:fldChar w:fldCharType="begin"/>
        </w:r>
        <w:r>
          <w:instrText xml:space="preserve"> PAGEREF _Toc565 \h </w:instrText>
        </w:r>
        <w:r>
          <w:fldChar w:fldCharType="separate"/>
        </w:r>
        <w:r>
          <w:t>57</w:t>
        </w:r>
        <w:r>
          <w:fldChar w:fldCharType="end"/>
        </w:r>
      </w:hyperlink>
    </w:p>
    <w:p>
      <w:pPr>
        <w:pStyle w:val="TOC2"/>
        <w:tabs>
          <w:tab w:val="right" w:leader="dot" w:pos="8306"/>
        </w:tabs>
      </w:pPr>
      <w:hyperlink w:anchor="_Toc5167" w:history="1">
        <w:r>
          <w:rPr>
            <w:rFonts w:ascii="仿宋" w:eastAsia="仿宋" w:hAnsi="仿宋" w:cs="仿宋" w:hint="eastAsia"/>
            <w:lang w:eastAsia="zh-CN"/>
          </w:rPr>
          <w:t>(七)、机械设备安全保障措施</w:t>
        </w:r>
        <w:r>
          <w:tab/>
        </w:r>
        <w:r>
          <w:fldChar w:fldCharType="begin"/>
        </w:r>
        <w:r>
          <w:instrText xml:space="preserve"> PAGEREF _Toc5167 \h </w:instrText>
        </w:r>
        <w:r>
          <w:fldChar w:fldCharType="separate"/>
        </w:r>
        <w:r>
          <w:t>58</w:t>
        </w:r>
        <w:r>
          <w:fldChar w:fldCharType="end"/>
        </w:r>
      </w:hyperlink>
    </w:p>
    <w:p>
      <w:pPr>
        <w:pStyle w:val="TOC1"/>
        <w:tabs>
          <w:tab w:val="right" w:leader="dot" w:pos="8306"/>
        </w:tabs>
      </w:pPr>
      <w:hyperlink w:anchor="_Toc5515" w:history="1">
        <w:r>
          <w:rPr>
            <w:rFonts w:ascii="仿宋" w:eastAsia="仿宋" w:hAnsi="仿宋" w:cs="仿宋" w:hint="eastAsia"/>
            <w:lang w:eastAsia="zh-CN"/>
          </w:rPr>
          <w:t>十三、风险识别与分类</w:t>
        </w:r>
        <w:r>
          <w:tab/>
        </w:r>
        <w:r>
          <w:fldChar w:fldCharType="begin"/>
        </w:r>
        <w:r>
          <w:instrText xml:space="preserve"> PAGEREF _Toc5515 \h </w:instrText>
        </w:r>
        <w:r>
          <w:fldChar w:fldCharType="separate"/>
        </w:r>
        <w:r>
          <w:t>60</w:t>
        </w:r>
        <w:r>
          <w:fldChar w:fldCharType="end"/>
        </w:r>
      </w:hyperlink>
    </w:p>
    <w:p>
      <w:pPr>
        <w:pStyle w:val="TOC2"/>
        <w:tabs>
          <w:tab w:val="right" w:leader="dot" w:pos="8306"/>
        </w:tabs>
      </w:pPr>
      <w:hyperlink w:anchor="_Toc18379" w:history="1">
        <w:r>
          <w:rPr>
            <w:rFonts w:ascii="仿宋" w:eastAsia="仿宋" w:hAnsi="仿宋" w:cs="仿宋" w:hint="eastAsia"/>
            <w:lang w:eastAsia="zh-CN"/>
          </w:rPr>
          <w:t>(一)、风险识别</w:t>
        </w:r>
        <w:r>
          <w:tab/>
        </w:r>
        <w:r>
          <w:fldChar w:fldCharType="begin"/>
        </w:r>
        <w:r>
          <w:instrText xml:space="preserve"> PAGEREF _Toc18379 \h </w:instrText>
        </w:r>
        <w:r>
          <w:fldChar w:fldCharType="separate"/>
        </w:r>
        <w:r>
          <w:t>60</w:t>
        </w:r>
        <w:r>
          <w:fldChar w:fldCharType="end"/>
        </w:r>
      </w:hyperlink>
    </w:p>
    <w:p>
      <w:pPr>
        <w:pStyle w:val="TOC2"/>
        <w:tabs>
          <w:tab w:val="right" w:leader="dot" w:pos="8306"/>
        </w:tabs>
      </w:pPr>
      <w:hyperlink w:anchor="_Toc14718" w:history="1">
        <w:r>
          <w:rPr>
            <w:rFonts w:ascii="仿宋" w:eastAsia="仿宋" w:hAnsi="仿宋" w:cs="仿宋" w:hint="eastAsia"/>
            <w:lang w:eastAsia="zh-CN"/>
          </w:rPr>
          <w:t>(二)、风险分类</w:t>
        </w:r>
        <w:r>
          <w:tab/>
        </w:r>
        <w:r>
          <w:fldChar w:fldCharType="begin"/>
        </w:r>
        <w:r>
          <w:instrText xml:space="preserve"> PAGEREF _Toc14718 \h </w:instrText>
        </w:r>
        <w:r>
          <w:fldChar w:fldCharType="separate"/>
        </w:r>
        <w:r>
          <w:t>61</w:t>
        </w:r>
        <w:r>
          <w:fldChar w:fldCharType="end"/>
        </w:r>
      </w:hyperlink>
    </w:p>
    <w:p>
      <w:pPr>
        <w:pStyle w:val="TOC1"/>
        <w:tabs>
          <w:tab w:val="right" w:leader="dot" w:pos="8306"/>
        </w:tabs>
      </w:pPr>
      <w:hyperlink w:anchor="_Toc2235" w:history="1">
        <w:r>
          <w:rPr>
            <w:rFonts w:ascii="仿宋" w:eastAsia="仿宋" w:hAnsi="仿宋" w:cs="仿宋" w:hint="eastAsia"/>
            <w:lang w:eastAsia="zh-CN"/>
          </w:rPr>
          <w:t>十四、化工原料及产品项目实施保障措施</w:t>
        </w:r>
        <w:r>
          <w:tab/>
        </w:r>
        <w:r>
          <w:fldChar w:fldCharType="begin"/>
        </w:r>
        <w:r>
          <w:instrText xml:space="preserve"> PAGEREF _Toc2235 \h </w:instrText>
        </w:r>
        <w:r>
          <w:fldChar w:fldCharType="separate"/>
        </w:r>
        <w:r>
          <w:t>63</w:t>
        </w:r>
        <w:r>
          <w:fldChar w:fldCharType="end"/>
        </w:r>
      </w:hyperlink>
    </w:p>
    <w:p>
      <w:pPr>
        <w:pStyle w:val="TOC2"/>
        <w:tabs>
          <w:tab w:val="right" w:leader="dot" w:pos="8306"/>
        </w:tabs>
      </w:pPr>
      <w:hyperlink w:anchor="_Toc13558" w:history="1">
        <w:r>
          <w:rPr>
            <w:rFonts w:ascii="仿宋" w:eastAsia="仿宋" w:hAnsi="仿宋" w:cs="仿宋" w:hint="eastAsia"/>
            <w:lang w:eastAsia="zh-CN"/>
          </w:rPr>
          <w:t>(一)、化工原料及产品项目实施保障机制</w:t>
        </w:r>
        <w:r>
          <w:tab/>
        </w:r>
        <w:r>
          <w:fldChar w:fldCharType="begin"/>
        </w:r>
        <w:r>
          <w:instrText xml:space="preserve"> PAGEREF _Toc13558 \h </w:instrText>
        </w:r>
        <w:r>
          <w:fldChar w:fldCharType="separate"/>
        </w:r>
        <w:r>
          <w:t>63</w:t>
        </w:r>
        <w:r>
          <w:fldChar w:fldCharType="end"/>
        </w:r>
      </w:hyperlink>
    </w:p>
    <w:p>
      <w:pPr>
        <w:pStyle w:val="TOC2"/>
        <w:tabs>
          <w:tab w:val="right" w:leader="dot" w:pos="8306"/>
        </w:tabs>
      </w:pPr>
      <w:hyperlink w:anchor="_Toc3491" w:history="1">
        <w:r>
          <w:rPr>
            <w:rFonts w:ascii="仿宋" w:eastAsia="仿宋" w:hAnsi="仿宋" w:cs="仿宋" w:hint="eastAsia"/>
            <w:lang w:eastAsia="zh-CN"/>
          </w:rPr>
          <w:t>(二)、化工原料及产品项目法律合规要求</w:t>
        </w:r>
        <w:r>
          <w:tab/>
        </w:r>
        <w:r>
          <w:fldChar w:fldCharType="begin"/>
        </w:r>
        <w:r>
          <w:instrText xml:space="preserve"> PAGEREF _Toc3491 \h </w:instrText>
        </w:r>
        <w:r>
          <w:fldChar w:fldCharType="separate"/>
        </w:r>
        <w:r>
          <w:t>67</w:t>
        </w:r>
        <w:r>
          <w:fldChar w:fldCharType="end"/>
        </w:r>
      </w:hyperlink>
    </w:p>
    <w:p>
      <w:pPr>
        <w:pStyle w:val="TOC2"/>
        <w:tabs>
          <w:tab w:val="right" w:leader="dot" w:pos="8306"/>
        </w:tabs>
      </w:pPr>
      <w:hyperlink w:anchor="_Toc10741" w:history="1">
        <w:r>
          <w:rPr>
            <w:rFonts w:ascii="仿宋" w:eastAsia="仿宋" w:hAnsi="仿宋" w:cs="仿宋" w:hint="eastAsia"/>
            <w:lang w:eastAsia="zh-CN"/>
          </w:rPr>
          <w:t>(三)、化工原料及产品项目合同管理与法律事务</w:t>
        </w:r>
        <w:r>
          <w:tab/>
        </w:r>
        <w:r>
          <w:fldChar w:fldCharType="begin"/>
        </w:r>
        <w:r>
          <w:instrText xml:space="preserve"> PAGEREF _Toc10741 \h </w:instrText>
        </w:r>
        <w:r>
          <w:fldChar w:fldCharType="separate"/>
        </w:r>
        <w:r>
          <w:t>71</w:t>
        </w:r>
        <w:r>
          <w:fldChar w:fldCharType="end"/>
        </w:r>
      </w:hyperlink>
    </w:p>
    <w:p>
      <w:pPr>
        <w:pStyle w:val="TOC2"/>
        <w:tabs>
          <w:tab w:val="right" w:leader="dot" w:pos="8306"/>
        </w:tabs>
      </w:pPr>
      <w:hyperlink w:anchor="_Toc26274" w:history="1">
        <w:r>
          <w:rPr>
            <w:rFonts w:ascii="仿宋" w:eastAsia="仿宋" w:hAnsi="仿宋" w:cs="仿宋" w:hint="eastAsia"/>
            <w:lang w:eastAsia="zh-CN"/>
          </w:rPr>
          <w:t>(四)、化工原料及产品项目知识产权保护策略</w:t>
        </w:r>
        <w:r>
          <w:tab/>
        </w:r>
        <w:r>
          <w:fldChar w:fldCharType="begin"/>
        </w:r>
        <w:r>
          <w:instrText xml:space="preserve"> PAGEREF _Toc26274 \h </w:instrText>
        </w:r>
        <w:r>
          <w:fldChar w:fldCharType="separate"/>
        </w:r>
        <w:r>
          <w:t>78</w:t>
        </w:r>
        <w:r>
          <w:fldChar w:fldCharType="end"/>
        </w:r>
      </w:hyperlink>
    </w:p>
    <w:p>
      <w:pPr>
        <w:pStyle w:val="TOC1"/>
        <w:tabs>
          <w:tab w:val="right" w:leader="dot" w:pos="8306"/>
        </w:tabs>
      </w:pPr>
      <w:hyperlink w:anchor="_Toc11680" w:history="1">
        <w:r>
          <w:rPr>
            <w:rFonts w:ascii="仿宋" w:eastAsia="仿宋" w:hAnsi="仿宋" w:cs="仿宋" w:hint="eastAsia"/>
            <w:lang w:eastAsia="zh-CN"/>
          </w:rPr>
          <w:t>十五、化工原料及产品项目工程方案分析</w:t>
        </w:r>
        <w:r>
          <w:tab/>
        </w:r>
        <w:r>
          <w:fldChar w:fldCharType="begin"/>
        </w:r>
        <w:r>
          <w:instrText xml:space="preserve"> PAGEREF _Toc11680 \h </w:instrText>
        </w:r>
        <w:r>
          <w:fldChar w:fldCharType="separate"/>
        </w:r>
        <w:r>
          <w:t>80</w:t>
        </w:r>
        <w:r>
          <w:fldChar w:fldCharType="end"/>
        </w:r>
      </w:hyperlink>
    </w:p>
    <w:p>
      <w:pPr>
        <w:pStyle w:val="TOC2"/>
        <w:tabs>
          <w:tab w:val="right" w:leader="dot" w:pos="8306"/>
        </w:tabs>
      </w:pPr>
      <w:hyperlink w:anchor="_Toc3016" w:history="1">
        <w:r>
          <w:rPr>
            <w:rFonts w:ascii="仿宋" w:eastAsia="仿宋" w:hAnsi="仿宋" w:cs="仿宋" w:hint="eastAsia"/>
            <w:lang w:eastAsia="zh-CN"/>
          </w:rPr>
          <w:t>(一)、建筑工程设计原则</w:t>
        </w:r>
        <w:r>
          <w:tab/>
        </w:r>
        <w:r>
          <w:fldChar w:fldCharType="begin"/>
        </w:r>
        <w:r>
          <w:instrText xml:space="preserve"> PAGEREF _Toc3016 \h </w:instrText>
        </w:r>
        <w:r>
          <w:fldChar w:fldCharType="separate"/>
        </w:r>
        <w:r>
          <w:t>80</w:t>
        </w:r>
        <w:r>
          <w:fldChar w:fldCharType="end"/>
        </w:r>
      </w:hyperlink>
    </w:p>
    <w:p>
      <w:pPr>
        <w:pStyle w:val="TOC2"/>
        <w:tabs>
          <w:tab w:val="right" w:leader="dot" w:pos="8306"/>
        </w:tabs>
      </w:pPr>
      <w:hyperlink w:anchor="_Toc6490" w:history="1">
        <w:r>
          <w:rPr>
            <w:rFonts w:ascii="仿宋" w:eastAsia="仿宋" w:hAnsi="仿宋" w:cs="仿宋" w:hint="eastAsia"/>
            <w:lang w:eastAsia="zh-CN"/>
          </w:rPr>
          <w:t>(二)、土建工程建设指标</w:t>
        </w:r>
        <w:r>
          <w:tab/>
        </w:r>
        <w:r>
          <w:fldChar w:fldCharType="begin"/>
        </w:r>
        <w:r>
          <w:instrText xml:space="preserve"> PAGEREF _Toc6490 \h </w:instrText>
        </w:r>
        <w:r>
          <w:fldChar w:fldCharType="separate"/>
        </w:r>
        <w:r>
          <w:t>83</w:t>
        </w:r>
        <w:r>
          <w:fldChar w:fldCharType="end"/>
        </w:r>
      </w:hyperlink>
    </w:p>
    <w:p>
      <w:pPr>
        <w:pStyle w:val="TOC1"/>
        <w:tabs>
          <w:tab w:val="right" w:leader="dot" w:pos="8306"/>
        </w:tabs>
      </w:pPr>
      <w:hyperlink w:anchor="_Toc29746" w:history="1">
        <w:r>
          <w:rPr>
            <w:rFonts w:ascii="仿宋" w:eastAsia="仿宋" w:hAnsi="仿宋" w:cs="仿宋" w:hint="eastAsia"/>
            <w:lang w:eastAsia="zh-CN"/>
          </w:rPr>
          <w:t>十六、营销与推广策略</w:t>
        </w:r>
        <w:r>
          <w:tab/>
        </w:r>
        <w:r>
          <w:fldChar w:fldCharType="begin"/>
        </w:r>
        <w:r>
          <w:instrText xml:space="preserve"> PAGEREF _Toc29746 \h </w:instrText>
        </w:r>
        <w:r>
          <w:fldChar w:fldCharType="separate"/>
        </w:r>
        <w:r>
          <w:t>85</w:t>
        </w:r>
        <w:r>
          <w:fldChar w:fldCharType="end"/>
        </w:r>
      </w:hyperlink>
    </w:p>
    <w:p>
      <w:pPr>
        <w:pStyle w:val="TOC2"/>
        <w:tabs>
          <w:tab w:val="right" w:leader="dot" w:pos="8306"/>
        </w:tabs>
      </w:pPr>
      <w:hyperlink w:anchor="_Toc9711" w:history="1">
        <w:r>
          <w:rPr>
            <w:rFonts w:ascii="仿宋" w:eastAsia="仿宋" w:hAnsi="仿宋" w:cs="仿宋" w:hint="eastAsia"/>
            <w:lang w:eastAsia="zh-CN"/>
          </w:rPr>
          <w:t>(一)、产品/服务定位与特点</w:t>
        </w:r>
        <w:r>
          <w:tab/>
        </w:r>
        <w:r>
          <w:fldChar w:fldCharType="begin"/>
        </w:r>
        <w:r>
          <w:instrText xml:space="preserve"> PAGEREF _Toc9711 \h </w:instrText>
        </w:r>
        <w:r>
          <w:fldChar w:fldCharType="separate"/>
        </w:r>
        <w:r>
          <w:t>85</w:t>
        </w:r>
        <w:r>
          <w:fldChar w:fldCharType="end"/>
        </w:r>
      </w:hyperlink>
    </w:p>
    <w:p>
      <w:pPr>
        <w:pStyle w:val="TOC2"/>
        <w:tabs>
          <w:tab w:val="right" w:leader="dot" w:pos="8306"/>
        </w:tabs>
      </w:pPr>
      <w:hyperlink w:anchor="_Toc8986" w:history="1">
        <w:r>
          <w:rPr>
            <w:rFonts w:ascii="仿宋" w:eastAsia="仿宋" w:hAnsi="仿宋" w:cs="仿宋" w:hint="eastAsia"/>
            <w:lang w:eastAsia="zh-CN"/>
          </w:rPr>
          <w:t>(二)、市场定位与竞争分析</w:t>
        </w:r>
        <w:r>
          <w:tab/>
        </w:r>
        <w:r>
          <w:fldChar w:fldCharType="begin"/>
        </w:r>
        <w:r>
          <w:instrText xml:space="preserve"> PAGEREF _Toc8986 \h </w:instrText>
        </w:r>
        <w:r>
          <w:fldChar w:fldCharType="separate"/>
        </w:r>
        <w:r>
          <w:t>86</w:t>
        </w:r>
        <w:r>
          <w:fldChar w:fldCharType="end"/>
        </w:r>
      </w:hyperlink>
    </w:p>
    <w:p>
      <w:pPr>
        <w:pStyle w:val="TOC2"/>
        <w:tabs>
          <w:tab w:val="right" w:leader="dot" w:pos="8306"/>
        </w:tabs>
      </w:pPr>
      <w:hyperlink w:anchor="_Toc10466" w:history="1">
        <w:r>
          <w:rPr>
            <w:rFonts w:ascii="仿宋" w:eastAsia="仿宋" w:hAnsi="仿宋" w:cs="仿宋" w:hint="eastAsia"/>
            <w:lang w:eastAsia="zh-CN"/>
          </w:rPr>
          <w:t>(三)、营销渠道与策略</w:t>
        </w:r>
        <w:r>
          <w:tab/>
        </w:r>
        <w:r>
          <w:fldChar w:fldCharType="begin"/>
        </w:r>
        <w:r>
          <w:instrText xml:space="preserve"> PAGEREF _Toc10466 \h </w:instrText>
        </w:r>
        <w:r>
          <w:fldChar w:fldCharType="separate"/>
        </w:r>
        <w:r>
          <w:t>88</w:t>
        </w:r>
        <w:r>
          <w:fldChar w:fldCharType="end"/>
        </w:r>
      </w:hyperlink>
    </w:p>
    <w:p>
      <w:pPr>
        <w:pStyle w:val="TOC2"/>
        <w:tabs>
          <w:tab w:val="right" w:leader="dot" w:pos="8306"/>
        </w:tabs>
      </w:pPr>
      <w:hyperlink w:anchor="_Toc16992" w:history="1">
        <w:r>
          <w:rPr>
            <w:rFonts w:ascii="仿宋" w:eastAsia="仿宋" w:hAnsi="仿宋" w:cs="仿宋" w:hint="eastAsia"/>
            <w:lang w:eastAsia="zh-CN"/>
          </w:rPr>
          <w:t>(四)、推广与宣传活动</w:t>
        </w:r>
        <w:r>
          <w:tab/>
        </w:r>
        <w:r>
          <w:fldChar w:fldCharType="begin"/>
        </w:r>
        <w:r>
          <w:instrText xml:space="preserve"> PAGEREF _Toc16992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86"/>
      <w:r>
        <w:rPr>
          <w:rFonts w:ascii="仿宋" w:eastAsia="仿宋" w:hAnsi="仿宋" w:cs="仿宋" w:hint="eastAsia"/>
          <w:sz w:val="28"/>
          <w:lang w:eastAsia="zh-CN"/>
        </w:rPr>
        <w:t>一、化工原料及产品项目土建工程</w:t>
      </w:r>
      <w:bookmarkEnd w:id="2"/>
    </w:p>
    <w:p>
      <w:pPr>
        <w:pStyle w:val="Heading2"/>
        <w:rPr>
          <w:rFonts w:ascii="仿宋" w:eastAsia="仿宋" w:hAnsi="仿宋" w:cs="仿宋" w:hint="eastAsia"/>
          <w:lang w:eastAsia="zh-CN"/>
        </w:rPr>
      </w:pPr>
      <w:bookmarkStart w:id="3" w:name="_Toc162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在化工原料及产品项目的建筑工程设计中，我们将秉承一系列重要的设计原则，以确保化工原料及产品项目建筑在功能、美观、可持续性等方面达到最佳效果。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首要原则是确保建筑的功能性得到最大化的发挥。我们将充分理解化工原料及产品项目的实际需求，合理布局各个功能区域，保证建筑在满足业务需求的同时，提供高效的工作环境。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在建筑设计中，我们将综合考虑建设和运营成本。通过精细的经济效益分析，确保设计方案在高效利用资源的同时，对化工原料及产品项目的长期盈利能力有积极的贡献。</w:t>
      </w:r>
    </w:p>
    <w:p>
      <w:pPr>
        <w:pStyle w:val="Heading2"/>
        <w:ind w:firstLine="560" w:firstLineChars="200"/>
        <w:rPr>
          <w:rFonts w:ascii="仿宋" w:eastAsia="仿宋" w:hAnsi="仿宋" w:cs="仿宋" w:hint="eastAsia"/>
          <w:sz w:val="28"/>
          <w:lang w:eastAsia="zh-CN"/>
        </w:rPr>
      </w:pPr>
      <w:bookmarkStart w:id="4" w:name="_Toc212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项目的土建工程设计中，我们将精准设定设计年限，结合化工原料及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工原料及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工原料及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工原料及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工原料及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3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本期工程化工原料及产品项目预计总建筑面积XXX平方米，其中：计容建筑面积XXX平方米，计划建筑工程投资XX万元，占化工原料及产品项目总投资的XX%。</w:t>
      </w:r>
    </w:p>
    <w:p>
      <w:pPr>
        <w:pStyle w:val="Heading1"/>
        <w:ind w:firstLine="560" w:firstLineChars="200"/>
        <w:rPr>
          <w:rFonts w:ascii="仿宋" w:eastAsia="仿宋" w:hAnsi="仿宋" w:cs="仿宋" w:hint="eastAsia"/>
          <w:sz w:val="28"/>
          <w:lang w:eastAsia="zh-CN"/>
        </w:rPr>
      </w:pPr>
      <w:bookmarkStart w:id="7" w:name="_Toc18660"/>
      <w:r>
        <w:rPr>
          <w:rFonts w:ascii="仿宋" w:eastAsia="仿宋" w:hAnsi="仿宋" w:cs="仿宋" w:hint="eastAsia"/>
          <w:sz w:val="28"/>
          <w:lang w:eastAsia="zh-CN"/>
        </w:rPr>
        <w:t>二、化工原料及产品项目建设背景及必要性分析</w:t>
      </w:r>
      <w:bookmarkEnd w:id="7"/>
    </w:p>
    <w:p>
      <w:pPr>
        <w:pStyle w:val="Heading2"/>
        <w:rPr>
          <w:rFonts w:ascii="仿宋" w:eastAsia="仿宋" w:hAnsi="仿宋" w:cs="仿宋" w:hint="eastAsia"/>
          <w:lang w:eastAsia="zh-CN"/>
        </w:rPr>
      </w:pPr>
      <w:bookmarkStart w:id="8" w:name="_Toc27849"/>
      <w:r>
        <w:rPr>
          <w:rFonts w:ascii="仿宋" w:eastAsia="仿宋" w:hAnsi="仿宋" w:cs="仿宋" w:hint="eastAsia"/>
          <w:lang w:eastAsia="zh-CN"/>
        </w:rPr>
        <w:t>(一)、化工原料及产品项目背景分析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化工原料及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工原料及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工原料及产品项目在这个潮流中的定位。同时，我们将关注行业内涌现的新兴机遇，以便化工原料及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工原料及产品项目提供了强大的发展动力。我们将聚焦于行业内最新的技术发展趋势，包括但不限于人工智能、大数据分析、物联网等领域。通过深度的技术研究，我们将确保化工原料及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工原料及产品项目发展的源泉。我们将投入更多的精力对市场需求进行深入剖析，超越表面的需求，深入挖掘潜在的市场痛点和机遇。通过对市场需求的细致了解，化工原料及产品项目将更有针对性地设计解决方案，满足市场的多样化需求，从而更好地促进化工原料及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化工原料及产品项目战略至关重要。我们将对竞争态势进行更为深入的分析，包括但不限于市场份额、产品特点、客户满意度等多个维度。通过深度的竞争分析，化工原料及产品项目将能够更准确地把握市场脉搏，制定具有竞争力的化工原料及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工原料及产品项目的发展具有直接的影响。我们将进行更为全面的法规和政策分析，了解行业发展中的潜在法律风险和合规挑战。通过充分了解和遵守相关法规，化工原料及产品项目将确保在法律框架内合法合规运营，为化工原料及产品项目的稳健发展提供有力支持。</w:t>
      </w:r>
    </w:p>
    <w:p>
      <w:pPr>
        <w:pStyle w:val="Heading2"/>
        <w:ind w:firstLine="560" w:firstLineChars="200"/>
        <w:rPr>
          <w:rFonts w:ascii="仿宋" w:eastAsia="仿宋" w:hAnsi="仿宋" w:cs="仿宋" w:hint="eastAsia"/>
          <w:sz w:val="28"/>
          <w:lang w:eastAsia="zh-CN"/>
        </w:rPr>
      </w:pPr>
      <w:bookmarkStart w:id="9" w:name="_Toc12328"/>
      <w:r>
        <w:rPr>
          <w:rFonts w:ascii="仿宋" w:eastAsia="仿宋" w:hAnsi="仿宋" w:cs="仿宋" w:hint="eastAsia"/>
          <w:sz w:val="28"/>
          <w:lang w:eastAsia="zh-CN"/>
        </w:rPr>
        <w:t>(二)、化工原料及产品项目建设必要性分析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建设的迫切性源于对行业发展趋势的深刻洞察。我们正处于一个行业变革的时代，科技创新、数字化转型成为企业发展的关键动力。化工原料及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建设不仅仅是为了跟上潮流，更是为了通过技术创新推动企业的持续发展。通过引入先进的技术和解决方案，化工原料及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工原料及产品项目的建设成为必然选择，通过提高产品质量、拓展服务领域，从而在竞争中获得更多的机会。化工原料及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工原料及产品项目建设的必要性体现在对客户需求更精准的满足。通过化工原料及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建设的背后是对企业持续创新的追求。只有通过不断创新，企业才能在竞争中立于不败之地。化工原料及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6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45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化工原料及产品项目的主要产品是XXXX，预计年产值为XXX万元。这一产品在市场中占据着重要的地位，其广泛的应用范围使得该化工原料及产品项目的市场前景非常广阔。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工原料及产品项目的xxx产品作为重要的原材料之一，将在多个领域发挥关键作用。其在建筑、交通、能源等方面的广泛应用将为整个产业链提供强大的支持，形成产业协同效应。化工原料及产品项目的年产值XXX万XXX万XXX万万元不仅反映了其在市场上的巨大潜力，更预示着它对国民经济的积极贡献。这种关联度高、涉及面广的产业关系，使得该化工原料及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51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总征地面积为XXXX平方米，相当于约XX.XX亩，其中净用地面积为XXXX平方米，红线范围内相当于约XX.XX亩。这一用地规模充分考虑了化工原料及产品项目的建设需求，保障了化工原料及产品项目在合适的空间内得以充分发展。化工原料及产品项目规划的总建筑面积为XXXX平方米，其中主体工程建设占XXXX平方米，计容建筑面积达XXXX平方米。预计建筑工程的投资将达到XXXX万元，为化工原料及产品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计划购置的设备共计XXXX台（套），设备购置费用为XXXX万元。这一设备购置计划充分考虑到化工原料及产品项目的生产需求和技术要求，确保了化工原料及产品项目在生产运营中具备先进的技术装备和高效的生产能力。设备的合理配置将为化工原料及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计划总投资为XXXX万元，预计年实现营业收入为XXXX万元。这一产能规模的设定旨在确保化工原料及产品项目能够在投资与回报之间取得平衡，实现长期可持续的发展。化工原料及产品项目的总投资充分考虑到各个方面的需求，包括用地建设、设备购置等多个环节，以确保化工原料及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9312"/>
      <w:r>
        <w:rPr>
          <w:rFonts w:ascii="仿宋" w:eastAsia="仿宋" w:hAnsi="仿宋" w:cs="仿宋" w:hint="eastAsia"/>
          <w:sz w:val="28"/>
          <w:lang w:eastAsia="zh-CN"/>
        </w:rPr>
        <w:t>四、化工原料及产品项目选址可行性分析</w:t>
      </w:r>
      <w:bookmarkEnd w:id="13"/>
    </w:p>
    <w:p>
      <w:pPr>
        <w:pStyle w:val="Heading2"/>
        <w:rPr>
          <w:rFonts w:ascii="仿宋" w:eastAsia="仿宋" w:hAnsi="仿宋" w:cs="仿宋" w:hint="eastAsia"/>
          <w:lang w:eastAsia="zh-CN"/>
        </w:rPr>
      </w:pPr>
      <w:bookmarkStart w:id="14" w:name="_Toc6982"/>
      <w:r>
        <w:rPr>
          <w:rFonts w:ascii="仿宋" w:eastAsia="仿宋" w:hAnsi="仿宋" w:cs="仿宋" w:hint="eastAsia"/>
          <w:lang w:eastAsia="zh-CN"/>
        </w:rPr>
        <w:t>(一)、化工原料及产品项目选址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该化工原料及产品项目选址位于XX省XX市XX区XXX街道</w:t>
      </w:r>
    </w:p>
    <w:p>
      <w:pPr>
        <w:pStyle w:val="Heading2"/>
        <w:ind w:firstLine="560" w:firstLineChars="200"/>
        <w:rPr>
          <w:rFonts w:ascii="仿宋" w:eastAsia="仿宋" w:hAnsi="仿宋" w:cs="仿宋" w:hint="eastAsia"/>
          <w:sz w:val="28"/>
          <w:lang w:eastAsia="zh-CN"/>
        </w:rPr>
      </w:pPr>
      <w:bookmarkStart w:id="15" w:name="_Toc1464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化工原料及产品项目的征地面积将根据化工原料及产品项目的实际规模和需求进行精确规划。具体面积XXX平方米，旨在确保化工原料及产品项目不仅能够满足当前的发展需求，还能够预留空间以适应未来的扩展。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净用地面积是在征地面积基础上去除不可利用面积后的实际可开发用地。具体面积XXX平方米，考虑到环保、交通、安全等多方面因素，以确保化工原料及产品项目在整体利用效率上达到最优。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化工原料及产品项目计划建设的建筑总规模具体面积XXX平方米。这一规模的确定综合考虑了化工原料及产品项目的性质、规模，以及城市规划的相关要求，确保建筑布局与周边环境协调一致。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绿地率是化工原料及产品项目用地中被规划为绿地的比例。具体面积XXX平方米，旨在通过合理规划绿地，改善化工原料及产品项目周边环境，提升居民生活质量，并符合城市整体绿化规划。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容积率是用地上可以建设的建筑总体积与用地面积之比。具体面积XXX，通过合理的容积率规划，确保化工原料及产品项目建筑规模与周边环境和谐共生。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工原料及产品项目选址与当地城市规划相一致，具体面积XXX平方米。通过与城市规划部门深入沟通，确保化工原料及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化工原料及产品项目选址符合当地产业政策，具体面积XXX平方米。这包括化工原料及产品项目对当地经济的促进作用，以及对相关产业的带动效应，确保化工原料及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用地总体要求必须符合环保和可持续发展的原则，具体面积XXX平方米。通过采用绿色建筑设计、节能减排等措施，确保化工原料及产品项目在建设和运营过程中对环境的影响最小化，达到可持续发展的要求。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确保化工原料及产品项目选址具备必要的公共设施配套，具体面积XXX平方米。这包括交通便利性、教育、医疗等基础设施，以提高居民生活品质，使得化工原料及产品项目选址更具吸引力。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考虑用地总体要求对当地社会稳定性的影响，具体面积XXX平方米。通过深入了解当地社区反馈，确保化工原料及产品项目的选址和建设过程对当地社会和谐稳定产生积极作用。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工原料及产品项目选址不仅符合法规和规划，还在实际操作中具有可行性。这一全面规划将为化工原料及产品项目的成功实施提供坚实的基础，确保化工原料及产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67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工原料及产品项目的设备规划和空间设计中，我们将采取灵活设备布局的措施。设备布局将根据实际需求进行灵活设计，避免不必要的浪费。通过合理规划设备摆放位置，我们将提高设备的利用率，减少设备间距，以确保化工原料及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工原料及产品项目内部引入共享设施的概念，例如共享会议室、办公区等。通过这种方式，我们可以减少对资源的重复建设，提高资源共享效率，从而减小化工原料及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50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化工原料及产品项目的总图布置中，我们将不同功能区域进行明确的规划，以最大程度满足化工原料及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75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工原料及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工原料及产品项目对环境的影响是综合评价的重要因素之一。我们将详细考虑选址周边的自然环境、生态保护区、水源地等情况，确保化工原料及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对选址的评价还需充分考虑当地政府的产业政策和法规。我们将详细了解化工原料及产品项目所在地的相关政策，确保化工原料及产品项目的规划和运营与当地法规相符，降低不必要的法律风险。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考虑到社会稳定性对企业运营的重要性，我们将评估选址地区的社会安全情况、劳工关系、社区反馈等方面，以确保化工原料及产品项目的建设和运营不会受到社会稳定性的负面影响。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https://d.book118.com/565023231114011100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B23AB"/>
    <w:rsid w:val="1E0B2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232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2024-01-22T22:19:00Z</dcterms:created>
  <dcterms:modified xsi:type="dcterms:W3CDTF">2024-01-22T22:20:06Z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36E886D4D81C4CD2B278BD34CE3F3520_11</vt:lpwstr>
  </property>
  <property fmtid="{D5CDD505-2E9C-101B-9397-08002B2CF9AE}" pid="3" name="KSOProductBuildVer">
    <vt:lpwstr>2052-12.1.0.16120</vt:lpwstr>
  </property>
</Properties>
</file>