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袋装腹膜透析液项目规划设计纲要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1" w:history="1">
        <w:r>
          <w:rPr>
            <w:rFonts w:ascii="仿宋" w:eastAsia="仿宋" w:hAnsi="仿宋" w:cs="仿宋" w:hint="eastAsia"/>
            <w:lang w:eastAsia="zh-CN"/>
          </w:rPr>
          <w:t>序言</w:t>
        </w:r>
        <w:r>
          <w:tab/>
        </w:r>
        <w:r>
          <w:fldChar w:fldCharType="begin"/>
        </w:r>
        <w:r>
          <w:instrText xml:space="preserve"> PAGEREF _Toc421 \h </w:instrText>
        </w:r>
        <w:r>
          <w:fldChar w:fldCharType="separate"/>
        </w:r>
        <w:r>
          <w:t>3</w:t>
        </w:r>
        <w:r>
          <w:fldChar w:fldCharType="end"/>
        </w:r>
      </w:hyperlink>
    </w:p>
    <w:p>
      <w:pPr>
        <w:pStyle w:val="TOC1"/>
        <w:tabs>
          <w:tab w:val="right" w:leader="dot" w:pos="8306"/>
        </w:tabs>
      </w:pPr>
      <w:hyperlink w:anchor="_Toc5448" w:history="1">
        <w:r>
          <w:rPr>
            <w:rFonts w:ascii="仿宋" w:eastAsia="仿宋" w:hAnsi="仿宋" w:cs="仿宋" w:hint="eastAsia"/>
            <w:lang w:eastAsia="zh-CN"/>
          </w:rPr>
          <w:t>一、产品规划分析</w:t>
        </w:r>
        <w:r>
          <w:tab/>
        </w:r>
        <w:r>
          <w:fldChar w:fldCharType="begin"/>
        </w:r>
        <w:r>
          <w:instrText xml:space="preserve"> PAGEREF _Toc5448 \h </w:instrText>
        </w:r>
        <w:r>
          <w:fldChar w:fldCharType="separate"/>
        </w:r>
        <w:r>
          <w:t>3</w:t>
        </w:r>
        <w:r>
          <w:fldChar w:fldCharType="end"/>
        </w:r>
      </w:hyperlink>
    </w:p>
    <w:p>
      <w:pPr>
        <w:pStyle w:val="TOC2"/>
        <w:tabs>
          <w:tab w:val="right" w:leader="dot" w:pos="8306"/>
        </w:tabs>
      </w:pPr>
      <w:hyperlink w:anchor="_Toc16638" w:history="1">
        <w:r>
          <w:rPr>
            <w:rFonts w:ascii="仿宋" w:eastAsia="仿宋" w:hAnsi="仿宋" w:cs="仿宋" w:hint="eastAsia"/>
            <w:lang w:eastAsia="zh-CN"/>
          </w:rPr>
          <w:t>(一)、产品规划</w:t>
        </w:r>
        <w:r>
          <w:tab/>
        </w:r>
        <w:r>
          <w:fldChar w:fldCharType="begin"/>
        </w:r>
        <w:r>
          <w:instrText xml:space="preserve"> PAGEREF _Toc16638 \h </w:instrText>
        </w:r>
        <w:r>
          <w:fldChar w:fldCharType="separate"/>
        </w:r>
        <w:r>
          <w:t>3</w:t>
        </w:r>
        <w:r>
          <w:fldChar w:fldCharType="end"/>
        </w:r>
      </w:hyperlink>
    </w:p>
    <w:p>
      <w:pPr>
        <w:pStyle w:val="TOC2"/>
        <w:tabs>
          <w:tab w:val="right" w:leader="dot" w:pos="8306"/>
        </w:tabs>
      </w:pPr>
      <w:hyperlink w:anchor="_Toc29293" w:history="1">
        <w:r>
          <w:rPr>
            <w:rFonts w:ascii="仿宋" w:eastAsia="仿宋" w:hAnsi="仿宋" w:cs="仿宋" w:hint="eastAsia"/>
            <w:lang w:eastAsia="zh-CN"/>
          </w:rPr>
          <w:t>(二)、建设规模</w:t>
        </w:r>
        <w:r>
          <w:tab/>
        </w:r>
        <w:r>
          <w:fldChar w:fldCharType="begin"/>
        </w:r>
        <w:r>
          <w:instrText xml:space="preserve"> PAGEREF _Toc29293 \h </w:instrText>
        </w:r>
        <w:r>
          <w:fldChar w:fldCharType="separate"/>
        </w:r>
        <w:r>
          <w:t>4</w:t>
        </w:r>
        <w:r>
          <w:fldChar w:fldCharType="end"/>
        </w:r>
      </w:hyperlink>
    </w:p>
    <w:p>
      <w:pPr>
        <w:pStyle w:val="TOC1"/>
        <w:tabs>
          <w:tab w:val="right" w:leader="dot" w:pos="8306"/>
        </w:tabs>
      </w:pPr>
      <w:hyperlink w:anchor="_Toc18202" w:history="1">
        <w:r>
          <w:rPr>
            <w:rFonts w:ascii="仿宋" w:eastAsia="仿宋" w:hAnsi="仿宋" w:cs="仿宋" w:hint="eastAsia"/>
            <w:lang w:eastAsia="zh-CN"/>
          </w:rPr>
          <w:t>二、工艺说明</w:t>
        </w:r>
        <w:r>
          <w:tab/>
        </w:r>
        <w:r>
          <w:fldChar w:fldCharType="begin"/>
        </w:r>
        <w:r>
          <w:instrText xml:space="preserve"> PAGEREF _Toc18202 \h </w:instrText>
        </w:r>
        <w:r>
          <w:fldChar w:fldCharType="separate"/>
        </w:r>
        <w:r>
          <w:t>5</w:t>
        </w:r>
        <w:r>
          <w:fldChar w:fldCharType="end"/>
        </w:r>
      </w:hyperlink>
    </w:p>
    <w:p>
      <w:pPr>
        <w:pStyle w:val="TOC2"/>
        <w:tabs>
          <w:tab w:val="right" w:leader="dot" w:pos="8306"/>
        </w:tabs>
      </w:pPr>
      <w:hyperlink w:anchor="_Toc14869" w:history="1">
        <w:r>
          <w:rPr>
            <w:rFonts w:ascii="仿宋" w:eastAsia="仿宋" w:hAnsi="仿宋" w:cs="仿宋" w:hint="eastAsia"/>
            <w:lang w:eastAsia="zh-CN"/>
          </w:rPr>
          <w:t>(一)、技术管理特点</w:t>
        </w:r>
        <w:r>
          <w:tab/>
        </w:r>
        <w:r>
          <w:fldChar w:fldCharType="begin"/>
        </w:r>
        <w:r>
          <w:instrText xml:space="preserve"> PAGEREF _Toc14869 \h </w:instrText>
        </w:r>
        <w:r>
          <w:fldChar w:fldCharType="separate"/>
        </w:r>
        <w:r>
          <w:t>5</w:t>
        </w:r>
        <w:r>
          <w:fldChar w:fldCharType="end"/>
        </w:r>
      </w:hyperlink>
    </w:p>
    <w:p>
      <w:pPr>
        <w:pStyle w:val="TOC2"/>
        <w:tabs>
          <w:tab w:val="right" w:leader="dot" w:pos="8306"/>
        </w:tabs>
      </w:pPr>
      <w:hyperlink w:anchor="_Toc19025" w:history="1">
        <w:r>
          <w:rPr>
            <w:rFonts w:ascii="仿宋" w:eastAsia="仿宋" w:hAnsi="仿宋" w:cs="仿宋" w:hint="eastAsia"/>
            <w:lang w:eastAsia="zh-CN"/>
          </w:rPr>
          <w:t>(二)、袋装腹膜透析液项目工艺技术设计方案</w:t>
        </w:r>
        <w:r>
          <w:tab/>
        </w:r>
        <w:r>
          <w:fldChar w:fldCharType="begin"/>
        </w:r>
        <w:r>
          <w:instrText xml:space="preserve"> PAGEREF _Toc19025 \h </w:instrText>
        </w:r>
        <w:r>
          <w:fldChar w:fldCharType="separate"/>
        </w:r>
        <w:r>
          <w:t>6</w:t>
        </w:r>
        <w:r>
          <w:fldChar w:fldCharType="end"/>
        </w:r>
      </w:hyperlink>
    </w:p>
    <w:p>
      <w:pPr>
        <w:pStyle w:val="TOC2"/>
        <w:tabs>
          <w:tab w:val="right" w:leader="dot" w:pos="8306"/>
        </w:tabs>
      </w:pPr>
      <w:hyperlink w:anchor="_Toc27017" w:history="1">
        <w:r>
          <w:rPr>
            <w:rFonts w:ascii="仿宋" w:eastAsia="仿宋" w:hAnsi="仿宋" w:cs="仿宋" w:hint="eastAsia"/>
            <w:lang w:eastAsia="zh-CN"/>
          </w:rPr>
          <w:t>(三)、设备选型方案</w:t>
        </w:r>
        <w:r>
          <w:tab/>
        </w:r>
        <w:r>
          <w:fldChar w:fldCharType="begin"/>
        </w:r>
        <w:r>
          <w:instrText xml:space="preserve"> PAGEREF _Toc27017 \h </w:instrText>
        </w:r>
        <w:r>
          <w:fldChar w:fldCharType="separate"/>
        </w:r>
        <w:r>
          <w:t>7</w:t>
        </w:r>
        <w:r>
          <w:fldChar w:fldCharType="end"/>
        </w:r>
      </w:hyperlink>
    </w:p>
    <w:p>
      <w:pPr>
        <w:pStyle w:val="TOC1"/>
        <w:tabs>
          <w:tab w:val="right" w:leader="dot" w:pos="8306"/>
        </w:tabs>
      </w:pPr>
      <w:hyperlink w:anchor="_Toc14797" w:history="1">
        <w:r>
          <w:rPr>
            <w:rFonts w:ascii="仿宋" w:eastAsia="仿宋" w:hAnsi="仿宋" w:cs="仿宋" w:hint="eastAsia"/>
            <w:lang w:eastAsia="zh-CN"/>
          </w:rPr>
          <w:t>三、袋装腹膜透析液项目文档管理</w:t>
        </w:r>
        <w:r>
          <w:tab/>
        </w:r>
        <w:r>
          <w:fldChar w:fldCharType="begin"/>
        </w:r>
        <w:r>
          <w:instrText xml:space="preserve"> PAGEREF _Toc14797 \h </w:instrText>
        </w:r>
        <w:r>
          <w:fldChar w:fldCharType="separate"/>
        </w:r>
        <w:r>
          <w:t>9</w:t>
        </w:r>
        <w:r>
          <w:fldChar w:fldCharType="end"/>
        </w:r>
      </w:hyperlink>
    </w:p>
    <w:p>
      <w:pPr>
        <w:pStyle w:val="TOC2"/>
        <w:tabs>
          <w:tab w:val="right" w:leader="dot" w:pos="8306"/>
        </w:tabs>
      </w:pPr>
      <w:hyperlink w:anchor="_Toc9769" w:history="1">
        <w:r>
          <w:rPr>
            <w:rFonts w:ascii="仿宋" w:eastAsia="仿宋" w:hAnsi="仿宋" w:cs="仿宋" w:hint="eastAsia"/>
            <w:lang w:eastAsia="zh-CN"/>
          </w:rPr>
          <w:t>(一)、文档编制与审查</w:t>
        </w:r>
        <w:r>
          <w:tab/>
        </w:r>
        <w:r>
          <w:fldChar w:fldCharType="begin"/>
        </w:r>
        <w:r>
          <w:instrText xml:space="preserve"> PAGEREF _Toc9769 \h </w:instrText>
        </w:r>
        <w:r>
          <w:fldChar w:fldCharType="separate"/>
        </w:r>
        <w:r>
          <w:t>9</w:t>
        </w:r>
        <w:r>
          <w:fldChar w:fldCharType="end"/>
        </w:r>
      </w:hyperlink>
    </w:p>
    <w:p>
      <w:pPr>
        <w:pStyle w:val="TOC2"/>
        <w:tabs>
          <w:tab w:val="right" w:leader="dot" w:pos="8306"/>
        </w:tabs>
      </w:pPr>
      <w:hyperlink w:anchor="_Toc21705" w:history="1">
        <w:r>
          <w:rPr>
            <w:rFonts w:ascii="仿宋" w:eastAsia="仿宋" w:hAnsi="仿宋" w:cs="仿宋" w:hint="eastAsia"/>
            <w:lang w:eastAsia="zh-CN"/>
          </w:rPr>
          <w:t>(二)、文档发布与分发</w:t>
        </w:r>
        <w:r>
          <w:tab/>
        </w:r>
        <w:r>
          <w:fldChar w:fldCharType="begin"/>
        </w:r>
        <w:r>
          <w:instrText xml:space="preserve"> PAGEREF _Toc21705 \h </w:instrText>
        </w:r>
        <w:r>
          <w:fldChar w:fldCharType="separate"/>
        </w:r>
        <w:r>
          <w:t>10</w:t>
        </w:r>
        <w:r>
          <w:fldChar w:fldCharType="end"/>
        </w:r>
      </w:hyperlink>
    </w:p>
    <w:p>
      <w:pPr>
        <w:pStyle w:val="TOC2"/>
        <w:tabs>
          <w:tab w:val="right" w:leader="dot" w:pos="8306"/>
        </w:tabs>
      </w:pPr>
      <w:hyperlink w:anchor="_Toc3131" w:history="1">
        <w:r>
          <w:rPr>
            <w:rFonts w:ascii="仿宋" w:eastAsia="仿宋" w:hAnsi="仿宋" w:cs="仿宋" w:hint="eastAsia"/>
            <w:lang w:eastAsia="zh-CN"/>
          </w:rPr>
          <w:t>(三)、文档存档与归档</w:t>
        </w:r>
        <w:r>
          <w:tab/>
        </w:r>
        <w:r>
          <w:fldChar w:fldCharType="begin"/>
        </w:r>
        <w:r>
          <w:instrText xml:space="preserve"> PAGEREF _Toc3131 \h </w:instrText>
        </w:r>
        <w:r>
          <w:fldChar w:fldCharType="separate"/>
        </w:r>
        <w:r>
          <w:t>11</w:t>
        </w:r>
        <w:r>
          <w:fldChar w:fldCharType="end"/>
        </w:r>
      </w:hyperlink>
    </w:p>
    <w:p>
      <w:pPr>
        <w:pStyle w:val="TOC1"/>
        <w:tabs>
          <w:tab w:val="right" w:leader="dot" w:pos="8306"/>
        </w:tabs>
      </w:pPr>
      <w:hyperlink w:anchor="_Toc162" w:history="1">
        <w:r>
          <w:rPr>
            <w:rFonts w:ascii="仿宋" w:eastAsia="仿宋" w:hAnsi="仿宋" w:cs="仿宋" w:hint="eastAsia"/>
            <w:lang w:eastAsia="zh-CN"/>
          </w:rPr>
          <w:t>四、市场分析、调研</w:t>
        </w:r>
        <w:r>
          <w:tab/>
        </w:r>
        <w:r>
          <w:fldChar w:fldCharType="begin"/>
        </w:r>
        <w:r>
          <w:instrText xml:space="preserve"> PAGEREF _Toc162 \h </w:instrText>
        </w:r>
        <w:r>
          <w:fldChar w:fldCharType="separate"/>
        </w:r>
        <w:r>
          <w:t>12</w:t>
        </w:r>
        <w:r>
          <w:fldChar w:fldCharType="end"/>
        </w:r>
      </w:hyperlink>
    </w:p>
    <w:p>
      <w:pPr>
        <w:pStyle w:val="TOC2"/>
        <w:tabs>
          <w:tab w:val="right" w:leader="dot" w:pos="8306"/>
        </w:tabs>
      </w:pPr>
      <w:hyperlink w:anchor="_Toc25898" w:history="1">
        <w:r>
          <w:rPr>
            <w:rFonts w:ascii="仿宋" w:eastAsia="仿宋" w:hAnsi="仿宋" w:cs="仿宋" w:hint="eastAsia"/>
            <w:lang w:eastAsia="zh-CN"/>
          </w:rPr>
          <w:t>(一)、袋装腹膜透析液行业分析</w:t>
        </w:r>
        <w:r>
          <w:tab/>
        </w:r>
        <w:r>
          <w:fldChar w:fldCharType="begin"/>
        </w:r>
        <w:r>
          <w:instrText xml:space="preserve"> PAGEREF _Toc25898 \h </w:instrText>
        </w:r>
        <w:r>
          <w:fldChar w:fldCharType="separate"/>
        </w:r>
        <w:r>
          <w:t>12</w:t>
        </w:r>
        <w:r>
          <w:fldChar w:fldCharType="end"/>
        </w:r>
      </w:hyperlink>
    </w:p>
    <w:p>
      <w:pPr>
        <w:pStyle w:val="TOC2"/>
        <w:tabs>
          <w:tab w:val="right" w:leader="dot" w:pos="8306"/>
        </w:tabs>
      </w:pPr>
      <w:hyperlink w:anchor="_Toc31883" w:history="1">
        <w:r>
          <w:rPr>
            <w:rFonts w:ascii="仿宋" w:eastAsia="仿宋" w:hAnsi="仿宋" w:cs="仿宋" w:hint="eastAsia"/>
            <w:lang w:eastAsia="zh-CN"/>
          </w:rPr>
          <w:t>(二)、袋装腹膜透析液市场分析预测</w:t>
        </w:r>
        <w:r>
          <w:tab/>
        </w:r>
        <w:r>
          <w:fldChar w:fldCharType="begin"/>
        </w:r>
        <w:r>
          <w:instrText xml:space="preserve"> PAGEREF _Toc31883 \h </w:instrText>
        </w:r>
        <w:r>
          <w:fldChar w:fldCharType="separate"/>
        </w:r>
        <w:r>
          <w:t>13</w:t>
        </w:r>
        <w:r>
          <w:fldChar w:fldCharType="end"/>
        </w:r>
      </w:hyperlink>
    </w:p>
    <w:p>
      <w:pPr>
        <w:pStyle w:val="TOC1"/>
        <w:tabs>
          <w:tab w:val="right" w:leader="dot" w:pos="8306"/>
        </w:tabs>
      </w:pPr>
      <w:hyperlink w:anchor="_Toc2284" w:history="1">
        <w:r>
          <w:rPr>
            <w:rFonts w:ascii="仿宋" w:eastAsia="仿宋" w:hAnsi="仿宋" w:cs="仿宋" w:hint="eastAsia"/>
            <w:lang w:eastAsia="zh-CN"/>
          </w:rPr>
          <w:t>五、袋装腹膜透析液项目土建工程</w:t>
        </w:r>
        <w:r>
          <w:tab/>
        </w:r>
        <w:r>
          <w:fldChar w:fldCharType="begin"/>
        </w:r>
        <w:r>
          <w:instrText xml:space="preserve"> PAGEREF _Toc2284 \h </w:instrText>
        </w:r>
        <w:r>
          <w:fldChar w:fldCharType="separate"/>
        </w:r>
        <w:r>
          <w:t>14</w:t>
        </w:r>
        <w:r>
          <w:fldChar w:fldCharType="end"/>
        </w:r>
      </w:hyperlink>
    </w:p>
    <w:p>
      <w:pPr>
        <w:pStyle w:val="TOC2"/>
        <w:tabs>
          <w:tab w:val="right" w:leader="dot" w:pos="8306"/>
        </w:tabs>
      </w:pPr>
      <w:hyperlink w:anchor="_Toc18414" w:history="1">
        <w:r>
          <w:rPr>
            <w:rFonts w:ascii="仿宋" w:eastAsia="仿宋" w:hAnsi="仿宋" w:cs="仿宋" w:hint="eastAsia"/>
            <w:lang w:eastAsia="zh-CN"/>
          </w:rPr>
          <w:t>(一)、建筑工程设计原则</w:t>
        </w:r>
        <w:r>
          <w:tab/>
        </w:r>
        <w:r>
          <w:fldChar w:fldCharType="begin"/>
        </w:r>
        <w:r>
          <w:instrText xml:space="preserve"> PAGEREF _Toc18414 \h </w:instrText>
        </w:r>
        <w:r>
          <w:fldChar w:fldCharType="separate"/>
        </w:r>
        <w:r>
          <w:t>14</w:t>
        </w:r>
        <w:r>
          <w:fldChar w:fldCharType="end"/>
        </w:r>
      </w:hyperlink>
    </w:p>
    <w:p>
      <w:pPr>
        <w:pStyle w:val="TOC2"/>
        <w:tabs>
          <w:tab w:val="right" w:leader="dot" w:pos="8306"/>
        </w:tabs>
      </w:pPr>
      <w:hyperlink w:anchor="_Toc2917" w:history="1">
        <w:r>
          <w:rPr>
            <w:rFonts w:ascii="仿宋" w:eastAsia="仿宋" w:hAnsi="仿宋" w:cs="仿宋" w:hint="eastAsia"/>
            <w:lang w:eastAsia="zh-CN"/>
          </w:rPr>
          <w:t>(二)、土建工程设计年限及安全等级</w:t>
        </w:r>
        <w:r>
          <w:tab/>
        </w:r>
        <w:r>
          <w:fldChar w:fldCharType="begin"/>
        </w:r>
        <w:r>
          <w:instrText xml:space="preserve"> PAGEREF _Toc2917 \h </w:instrText>
        </w:r>
        <w:r>
          <w:fldChar w:fldCharType="separate"/>
        </w:r>
        <w:r>
          <w:t>15</w:t>
        </w:r>
        <w:r>
          <w:fldChar w:fldCharType="end"/>
        </w:r>
      </w:hyperlink>
    </w:p>
    <w:p>
      <w:pPr>
        <w:pStyle w:val="TOC2"/>
        <w:tabs>
          <w:tab w:val="right" w:leader="dot" w:pos="8306"/>
        </w:tabs>
      </w:pPr>
      <w:hyperlink w:anchor="_Toc30907" w:history="1">
        <w:r>
          <w:rPr>
            <w:rFonts w:ascii="仿宋" w:eastAsia="仿宋" w:hAnsi="仿宋" w:cs="仿宋" w:hint="eastAsia"/>
            <w:lang w:eastAsia="zh-CN"/>
          </w:rPr>
          <w:t>(三)、建筑工程设计总体要求</w:t>
        </w:r>
        <w:r>
          <w:tab/>
        </w:r>
        <w:r>
          <w:fldChar w:fldCharType="begin"/>
        </w:r>
        <w:r>
          <w:instrText xml:space="preserve"> PAGEREF _Toc30907 \h </w:instrText>
        </w:r>
        <w:r>
          <w:fldChar w:fldCharType="separate"/>
        </w:r>
        <w:r>
          <w:t>16</w:t>
        </w:r>
        <w:r>
          <w:fldChar w:fldCharType="end"/>
        </w:r>
      </w:hyperlink>
    </w:p>
    <w:p>
      <w:pPr>
        <w:pStyle w:val="TOC2"/>
        <w:tabs>
          <w:tab w:val="right" w:leader="dot" w:pos="8306"/>
        </w:tabs>
      </w:pPr>
      <w:hyperlink w:anchor="_Toc7672" w:history="1">
        <w:r>
          <w:rPr>
            <w:rFonts w:ascii="仿宋" w:eastAsia="仿宋" w:hAnsi="仿宋" w:cs="仿宋" w:hint="eastAsia"/>
            <w:lang w:eastAsia="zh-CN"/>
          </w:rPr>
          <w:t>(四)、土建工程建设指标</w:t>
        </w:r>
        <w:r>
          <w:tab/>
        </w:r>
        <w:r>
          <w:fldChar w:fldCharType="begin"/>
        </w:r>
        <w:r>
          <w:instrText xml:space="preserve"> PAGEREF _Toc7672 \h </w:instrText>
        </w:r>
        <w:r>
          <w:fldChar w:fldCharType="separate"/>
        </w:r>
        <w:r>
          <w:t>17</w:t>
        </w:r>
        <w:r>
          <w:fldChar w:fldCharType="end"/>
        </w:r>
      </w:hyperlink>
    </w:p>
    <w:p>
      <w:pPr>
        <w:pStyle w:val="TOC1"/>
        <w:tabs>
          <w:tab w:val="right" w:leader="dot" w:pos="8306"/>
        </w:tabs>
      </w:pPr>
      <w:hyperlink w:anchor="_Toc26927" w:history="1">
        <w:r>
          <w:rPr>
            <w:rFonts w:ascii="仿宋" w:eastAsia="仿宋" w:hAnsi="仿宋" w:cs="仿宋" w:hint="eastAsia"/>
            <w:lang w:eastAsia="zh-CN"/>
          </w:rPr>
          <w:t>六、袋装腹膜透析液项目建设背景及必要性分析</w:t>
        </w:r>
        <w:r>
          <w:tab/>
        </w:r>
        <w:r>
          <w:fldChar w:fldCharType="begin"/>
        </w:r>
        <w:r>
          <w:instrText xml:space="preserve"> PAGEREF _Toc26927 \h </w:instrText>
        </w:r>
        <w:r>
          <w:fldChar w:fldCharType="separate"/>
        </w:r>
        <w:r>
          <w:t>17</w:t>
        </w:r>
        <w:r>
          <w:fldChar w:fldCharType="end"/>
        </w:r>
      </w:hyperlink>
    </w:p>
    <w:p>
      <w:pPr>
        <w:pStyle w:val="TOC2"/>
        <w:tabs>
          <w:tab w:val="right" w:leader="dot" w:pos="8306"/>
        </w:tabs>
      </w:pPr>
      <w:hyperlink w:anchor="_Toc3764" w:history="1">
        <w:r>
          <w:rPr>
            <w:rFonts w:ascii="仿宋" w:eastAsia="仿宋" w:hAnsi="仿宋" w:cs="仿宋" w:hint="eastAsia"/>
            <w:lang w:eastAsia="zh-CN"/>
          </w:rPr>
          <w:t>(一)、袋装腹膜透析液项目背景分析</w:t>
        </w:r>
        <w:r>
          <w:tab/>
        </w:r>
        <w:r>
          <w:fldChar w:fldCharType="begin"/>
        </w:r>
        <w:r>
          <w:instrText xml:space="preserve"> PAGEREF _Toc3764 \h </w:instrText>
        </w:r>
        <w:r>
          <w:fldChar w:fldCharType="separate"/>
        </w:r>
        <w:r>
          <w:t>17</w:t>
        </w:r>
        <w:r>
          <w:fldChar w:fldCharType="end"/>
        </w:r>
      </w:hyperlink>
    </w:p>
    <w:p>
      <w:pPr>
        <w:pStyle w:val="TOC2"/>
        <w:tabs>
          <w:tab w:val="right" w:leader="dot" w:pos="8306"/>
        </w:tabs>
      </w:pPr>
      <w:hyperlink w:anchor="_Toc8410" w:history="1">
        <w:r>
          <w:rPr>
            <w:rFonts w:ascii="仿宋" w:eastAsia="仿宋" w:hAnsi="仿宋" w:cs="仿宋" w:hint="eastAsia"/>
            <w:lang w:eastAsia="zh-CN"/>
          </w:rPr>
          <w:t>(二)、袋装腹膜透析液项目建设必要性分析</w:t>
        </w:r>
        <w:r>
          <w:tab/>
        </w:r>
        <w:r>
          <w:fldChar w:fldCharType="begin"/>
        </w:r>
        <w:r>
          <w:instrText xml:space="preserve"> PAGEREF _Toc8410 \h </w:instrText>
        </w:r>
        <w:r>
          <w:fldChar w:fldCharType="separate"/>
        </w:r>
        <w:r>
          <w:t>19</w:t>
        </w:r>
        <w:r>
          <w:fldChar w:fldCharType="end"/>
        </w:r>
      </w:hyperlink>
    </w:p>
    <w:p>
      <w:pPr>
        <w:pStyle w:val="TOC1"/>
        <w:tabs>
          <w:tab w:val="right" w:leader="dot" w:pos="8306"/>
        </w:tabs>
      </w:pPr>
      <w:hyperlink w:anchor="_Toc22963" w:history="1">
        <w:r>
          <w:rPr>
            <w:rFonts w:ascii="仿宋" w:eastAsia="仿宋" w:hAnsi="仿宋" w:cs="仿宋" w:hint="eastAsia"/>
            <w:lang w:eastAsia="zh-CN"/>
          </w:rPr>
          <w:t>七、袋装腹膜透析液项目计划安排</w:t>
        </w:r>
        <w:r>
          <w:tab/>
        </w:r>
        <w:r>
          <w:fldChar w:fldCharType="begin"/>
        </w:r>
        <w:r>
          <w:instrText xml:space="preserve"> PAGEREF _Toc22963 \h </w:instrText>
        </w:r>
        <w:r>
          <w:fldChar w:fldCharType="separate"/>
        </w:r>
        <w:r>
          <w:t>20</w:t>
        </w:r>
        <w:r>
          <w:fldChar w:fldCharType="end"/>
        </w:r>
      </w:hyperlink>
    </w:p>
    <w:p>
      <w:pPr>
        <w:pStyle w:val="TOC2"/>
        <w:tabs>
          <w:tab w:val="right" w:leader="dot" w:pos="8306"/>
        </w:tabs>
      </w:pPr>
      <w:hyperlink w:anchor="_Toc15098" w:history="1">
        <w:r>
          <w:rPr>
            <w:rFonts w:ascii="仿宋" w:eastAsia="仿宋" w:hAnsi="仿宋" w:cs="仿宋" w:hint="eastAsia"/>
            <w:lang w:eastAsia="zh-CN"/>
          </w:rPr>
          <w:t>(一)、建设周期</w:t>
        </w:r>
        <w:r>
          <w:tab/>
        </w:r>
        <w:r>
          <w:fldChar w:fldCharType="begin"/>
        </w:r>
        <w:r>
          <w:instrText xml:space="preserve"> PAGEREF _Toc15098 \h </w:instrText>
        </w:r>
        <w:r>
          <w:fldChar w:fldCharType="separate"/>
        </w:r>
        <w:r>
          <w:t>20</w:t>
        </w:r>
        <w:r>
          <w:fldChar w:fldCharType="end"/>
        </w:r>
      </w:hyperlink>
    </w:p>
    <w:p>
      <w:pPr>
        <w:pStyle w:val="TOC2"/>
        <w:tabs>
          <w:tab w:val="right" w:leader="dot" w:pos="8306"/>
        </w:tabs>
      </w:pPr>
      <w:hyperlink w:anchor="_Toc9893" w:history="1">
        <w:r>
          <w:rPr>
            <w:rFonts w:ascii="仿宋" w:eastAsia="仿宋" w:hAnsi="仿宋" w:cs="仿宋" w:hint="eastAsia"/>
            <w:lang w:eastAsia="zh-CN"/>
          </w:rPr>
          <w:t>(二)、建设进度</w:t>
        </w:r>
        <w:r>
          <w:tab/>
        </w:r>
        <w:r>
          <w:fldChar w:fldCharType="begin"/>
        </w:r>
        <w:r>
          <w:instrText xml:space="preserve"> PAGEREF _Toc9893 \h </w:instrText>
        </w:r>
        <w:r>
          <w:fldChar w:fldCharType="separate"/>
        </w:r>
        <w:r>
          <w:t>21</w:t>
        </w:r>
        <w:r>
          <w:fldChar w:fldCharType="end"/>
        </w:r>
      </w:hyperlink>
    </w:p>
    <w:p>
      <w:pPr>
        <w:pStyle w:val="TOC2"/>
        <w:tabs>
          <w:tab w:val="right" w:leader="dot" w:pos="8306"/>
        </w:tabs>
      </w:pPr>
      <w:hyperlink w:anchor="_Toc23635" w:history="1">
        <w:r>
          <w:rPr>
            <w:rFonts w:ascii="仿宋" w:eastAsia="仿宋" w:hAnsi="仿宋" w:cs="仿宋" w:hint="eastAsia"/>
            <w:lang w:eastAsia="zh-CN"/>
          </w:rPr>
          <w:t>(三)、进度安排注意事项</w:t>
        </w:r>
        <w:r>
          <w:tab/>
        </w:r>
        <w:r>
          <w:fldChar w:fldCharType="begin"/>
        </w:r>
        <w:r>
          <w:instrText xml:space="preserve"> PAGEREF _Toc23635 \h </w:instrText>
        </w:r>
        <w:r>
          <w:fldChar w:fldCharType="separate"/>
        </w:r>
        <w:r>
          <w:t>22</w:t>
        </w:r>
        <w:r>
          <w:fldChar w:fldCharType="end"/>
        </w:r>
      </w:hyperlink>
    </w:p>
    <w:p>
      <w:pPr>
        <w:pStyle w:val="TOC2"/>
        <w:tabs>
          <w:tab w:val="right" w:leader="dot" w:pos="8306"/>
        </w:tabs>
      </w:pPr>
      <w:hyperlink w:anchor="_Toc7082" w:history="1">
        <w:r>
          <w:rPr>
            <w:rFonts w:ascii="仿宋" w:eastAsia="仿宋" w:hAnsi="仿宋" w:cs="仿宋" w:hint="eastAsia"/>
            <w:lang w:eastAsia="zh-CN"/>
          </w:rPr>
          <w:t>(四)、人力资源配置</w:t>
        </w:r>
        <w:r>
          <w:tab/>
        </w:r>
        <w:r>
          <w:fldChar w:fldCharType="begin"/>
        </w:r>
        <w:r>
          <w:instrText xml:space="preserve"> PAGEREF _Toc7082 \h </w:instrText>
        </w:r>
        <w:r>
          <w:fldChar w:fldCharType="separate"/>
        </w:r>
        <w:r>
          <w:t>24</w:t>
        </w:r>
        <w:r>
          <w:fldChar w:fldCharType="end"/>
        </w:r>
      </w:hyperlink>
    </w:p>
    <w:p>
      <w:pPr>
        <w:pStyle w:val="TOC1"/>
        <w:tabs>
          <w:tab w:val="right" w:leader="dot" w:pos="8306"/>
        </w:tabs>
      </w:pPr>
      <w:hyperlink w:anchor="_Toc7476" w:history="1">
        <w:r>
          <w:rPr>
            <w:rFonts w:ascii="仿宋" w:eastAsia="仿宋" w:hAnsi="仿宋" w:cs="仿宋" w:hint="eastAsia"/>
            <w:lang w:eastAsia="zh-CN"/>
          </w:rPr>
          <w:t>八、袋装腹膜透析液项目风险管理</w:t>
        </w:r>
        <w:r>
          <w:tab/>
        </w:r>
        <w:r>
          <w:fldChar w:fldCharType="begin"/>
        </w:r>
        <w:r>
          <w:instrText xml:space="preserve"> PAGEREF _Toc7476 \h </w:instrText>
        </w:r>
        <w:r>
          <w:fldChar w:fldCharType="separate"/>
        </w:r>
        <w:r>
          <w:t>24</w:t>
        </w:r>
        <w:r>
          <w:fldChar w:fldCharType="end"/>
        </w:r>
      </w:hyperlink>
    </w:p>
    <w:p>
      <w:pPr>
        <w:pStyle w:val="TOC2"/>
        <w:tabs>
          <w:tab w:val="right" w:leader="dot" w:pos="8306"/>
        </w:tabs>
      </w:pPr>
      <w:hyperlink w:anchor="_Toc30680" w:history="1">
        <w:r>
          <w:rPr>
            <w:rFonts w:ascii="仿宋" w:eastAsia="仿宋" w:hAnsi="仿宋" w:cs="仿宋" w:hint="eastAsia"/>
            <w:lang w:eastAsia="zh-CN"/>
          </w:rPr>
          <w:t>(一)、风险识别与评估</w:t>
        </w:r>
        <w:r>
          <w:tab/>
        </w:r>
        <w:r>
          <w:fldChar w:fldCharType="begin"/>
        </w:r>
        <w:r>
          <w:instrText xml:space="preserve"> PAGEREF _Toc30680 \h </w:instrText>
        </w:r>
        <w:r>
          <w:fldChar w:fldCharType="separate"/>
        </w:r>
        <w:r>
          <w:t>24</w:t>
        </w:r>
        <w:r>
          <w:fldChar w:fldCharType="end"/>
        </w:r>
      </w:hyperlink>
    </w:p>
    <w:p>
      <w:pPr>
        <w:pStyle w:val="TOC2"/>
        <w:tabs>
          <w:tab w:val="right" w:leader="dot" w:pos="8306"/>
        </w:tabs>
      </w:pPr>
      <w:hyperlink w:anchor="_Toc12368" w:history="1">
        <w:r>
          <w:rPr>
            <w:rFonts w:ascii="仿宋" w:eastAsia="仿宋" w:hAnsi="仿宋" w:cs="仿宋" w:hint="eastAsia"/>
            <w:lang w:eastAsia="zh-CN"/>
          </w:rPr>
          <w:t>(二)、风险应对策略</w:t>
        </w:r>
        <w:r>
          <w:tab/>
        </w:r>
        <w:r>
          <w:fldChar w:fldCharType="begin"/>
        </w:r>
        <w:r>
          <w:instrText xml:space="preserve"> PAGEREF _Toc12368 \h </w:instrText>
        </w:r>
        <w:r>
          <w:fldChar w:fldCharType="separate"/>
        </w:r>
        <w:r>
          <w:t>26</w:t>
        </w:r>
        <w:r>
          <w:fldChar w:fldCharType="end"/>
        </w:r>
      </w:hyperlink>
    </w:p>
    <w:p>
      <w:pPr>
        <w:pStyle w:val="TOC2"/>
        <w:tabs>
          <w:tab w:val="right" w:leader="dot" w:pos="8306"/>
        </w:tabs>
      </w:pPr>
      <w:hyperlink w:anchor="_Toc15147" w:history="1">
        <w:r>
          <w:rPr>
            <w:rFonts w:ascii="仿宋" w:eastAsia="仿宋" w:hAnsi="仿宋" w:cs="仿宋" w:hint="eastAsia"/>
            <w:lang w:eastAsia="zh-CN"/>
          </w:rPr>
          <w:t>(三)、风险监控与控制</w:t>
        </w:r>
        <w:r>
          <w:tab/>
        </w:r>
        <w:r>
          <w:fldChar w:fldCharType="begin"/>
        </w:r>
        <w:r>
          <w:instrText xml:space="preserve"> PAGEREF _Toc15147 \h </w:instrText>
        </w:r>
        <w:r>
          <w:fldChar w:fldCharType="separate"/>
        </w:r>
        <w:r>
          <w:t>27</w:t>
        </w:r>
        <w:r>
          <w:fldChar w:fldCharType="end"/>
        </w:r>
      </w:hyperlink>
    </w:p>
    <w:p>
      <w:pPr>
        <w:pStyle w:val="TOC1"/>
        <w:tabs>
          <w:tab w:val="right" w:leader="dot" w:pos="8306"/>
        </w:tabs>
      </w:pPr>
      <w:hyperlink w:anchor="_Toc5509" w:history="1">
        <w:r>
          <w:rPr>
            <w:rFonts w:ascii="仿宋" w:eastAsia="仿宋" w:hAnsi="仿宋" w:cs="仿宋" w:hint="eastAsia"/>
            <w:lang w:eastAsia="zh-CN"/>
          </w:rPr>
          <w:t>九、袋装腹膜透析液项目投资规划</w:t>
        </w:r>
        <w:r>
          <w:tab/>
        </w:r>
        <w:r>
          <w:fldChar w:fldCharType="begin"/>
        </w:r>
        <w:r>
          <w:instrText xml:space="preserve"> PAGEREF _Toc5509 \h </w:instrText>
        </w:r>
        <w:r>
          <w:fldChar w:fldCharType="separate"/>
        </w:r>
        <w:r>
          <w:t>28</w:t>
        </w:r>
        <w:r>
          <w:fldChar w:fldCharType="end"/>
        </w:r>
      </w:hyperlink>
    </w:p>
    <w:p>
      <w:pPr>
        <w:pStyle w:val="TOC2"/>
        <w:tabs>
          <w:tab w:val="right" w:leader="dot" w:pos="8306"/>
        </w:tabs>
      </w:pPr>
      <w:hyperlink w:anchor="_Toc3753" w:history="1">
        <w:r>
          <w:rPr>
            <w:rFonts w:ascii="仿宋" w:eastAsia="仿宋" w:hAnsi="仿宋" w:cs="仿宋" w:hint="eastAsia"/>
            <w:lang w:eastAsia="zh-CN"/>
          </w:rPr>
          <w:t>(一)、袋装腹膜透析液项目总投资估算</w:t>
        </w:r>
        <w:r>
          <w:tab/>
        </w:r>
        <w:r>
          <w:fldChar w:fldCharType="begin"/>
        </w:r>
        <w:r>
          <w:instrText xml:space="preserve"> PAGEREF _Toc3753 \h </w:instrText>
        </w:r>
        <w:r>
          <w:fldChar w:fldCharType="separate"/>
        </w:r>
        <w:r>
          <w:t>28</w:t>
        </w:r>
        <w:r>
          <w:fldChar w:fldCharType="end"/>
        </w:r>
      </w:hyperlink>
    </w:p>
    <w:p>
      <w:pPr>
        <w:pStyle w:val="TOC2"/>
        <w:tabs>
          <w:tab w:val="right" w:leader="dot" w:pos="8306"/>
        </w:tabs>
      </w:pPr>
      <w:hyperlink w:anchor="_Toc24530" w:history="1">
        <w:r>
          <w:rPr>
            <w:rFonts w:ascii="仿宋" w:eastAsia="仿宋" w:hAnsi="仿宋" w:cs="仿宋" w:hint="eastAsia"/>
            <w:lang w:eastAsia="zh-CN"/>
          </w:rPr>
          <w:t>(二)、资金筹措</w:t>
        </w:r>
        <w:r>
          <w:tab/>
        </w:r>
        <w:r>
          <w:fldChar w:fldCharType="begin"/>
        </w:r>
        <w:r>
          <w:instrText xml:space="preserve"> PAGEREF _Toc24530 \h </w:instrText>
        </w:r>
        <w:r>
          <w:fldChar w:fldCharType="separate"/>
        </w:r>
        <w:r>
          <w:t>30</w:t>
        </w:r>
        <w:r>
          <w:fldChar w:fldCharType="end"/>
        </w:r>
      </w:hyperlink>
    </w:p>
    <w:p>
      <w:pPr>
        <w:pStyle w:val="TOC1"/>
        <w:tabs>
          <w:tab w:val="right" w:leader="dot" w:pos="8306"/>
        </w:tabs>
      </w:pPr>
      <w:hyperlink w:anchor="_Toc30471" w:history="1">
        <w:r>
          <w:rPr>
            <w:rFonts w:ascii="仿宋" w:eastAsia="仿宋" w:hAnsi="仿宋" w:cs="仿宋" w:hint="eastAsia"/>
            <w:lang w:eastAsia="zh-CN"/>
          </w:rPr>
          <w:t>十、生产安全保护</w:t>
        </w:r>
        <w:r>
          <w:tab/>
        </w:r>
        <w:r>
          <w:fldChar w:fldCharType="begin"/>
        </w:r>
        <w:r>
          <w:instrText xml:space="preserve"> PAGEREF _Toc30471 \h </w:instrText>
        </w:r>
        <w:r>
          <w:fldChar w:fldCharType="separate"/>
        </w:r>
        <w:r>
          <w:t>30</w:t>
        </w:r>
        <w:r>
          <w:fldChar w:fldCharType="end"/>
        </w:r>
      </w:hyperlink>
    </w:p>
    <w:p>
      <w:pPr>
        <w:pStyle w:val="TOC2"/>
        <w:tabs>
          <w:tab w:val="right" w:leader="dot" w:pos="8306"/>
        </w:tabs>
      </w:pPr>
      <w:hyperlink w:anchor="_Toc4106" w:history="1">
        <w:r>
          <w:rPr>
            <w:rFonts w:ascii="仿宋" w:eastAsia="仿宋" w:hAnsi="仿宋" w:cs="仿宋" w:hint="eastAsia"/>
            <w:lang w:eastAsia="zh-CN"/>
          </w:rPr>
          <w:t>(一)、消防安全</w:t>
        </w:r>
        <w:r>
          <w:tab/>
        </w:r>
        <w:r>
          <w:fldChar w:fldCharType="begin"/>
        </w:r>
        <w:r>
          <w:instrText xml:space="preserve"> PAGEREF _Toc4106 \h </w:instrText>
        </w:r>
        <w:r>
          <w:fldChar w:fldCharType="separate"/>
        </w:r>
        <w:r>
          <w:t>30</w:t>
        </w:r>
        <w:r>
          <w:fldChar w:fldCharType="end"/>
        </w:r>
      </w:hyperlink>
    </w:p>
    <w:p>
      <w:pPr>
        <w:pStyle w:val="TOC2"/>
        <w:tabs>
          <w:tab w:val="right" w:leader="dot" w:pos="8306"/>
        </w:tabs>
      </w:pPr>
      <w:hyperlink w:anchor="_Toc27919" w:history="1">
        <w:r>
          <w:rPr>
            <w:rFonts w:ascii="仿宋" w:eastAsia="仿宋" w:hAnsi="仿宋" w:cs="仿宋" w:hint="eastAsia"/>
            <w:lang w:eastAsia="zh-CN"/>
          </w:rPr>
          <w:t>(二)、防火防爆总图布置措施</w:t>
        </w:r>
        <w:r>
          <w:tab/>
        </w:r>
        <w:r>
          <w:fldChar w:fldCharType="begin"/>
        </w:r>
        <w:r>
          <w:instrText xml:space="preserve"> PAGEREF _Toc27919 \h </w:instrText>
        </w:r>
        <w:r>
          <w:fldChar w:fldCharType="separate"/>
        </w:r>
        <w:r>
          <w:t>32</w:t>
        </w:r>
        <w:r>
          <w:fldChar w:fldCharType="end"/>
        </w:r>
      </w:hyperlink>
    </w:p>
    <w:p>
      <w:pPr>
        <w:pStyle w:val="TOC2"/>
        <w:tabs>
          <w:tab w:val="right" w:leader="dot" w:pos="8306"/>
        </w:tabs>
      </w:pPr>
      <w:hyperlink w:anchor="_Toc20993" w:history="1">
        <w:r>
          <w:rPr>
            <w:rFonts w:ascii="仿宋" w:eastAsia="仿宋" w:hAnsi="仿宋" w:cs="仿宋" w:hint="eastAsia"/>
            <w:lang w:eastAsia="zh-CN"/>
          </w:rPr>
          <w:t>(三)、自然灾害防范措施</w:t>
        </w:r>
        <w:r>
          <w:tab/>
        </w:r>
        <w:r>
          <w:fldChar w:fldCharType="begin"/>
        </w:r>
        <w:r>
          <w:instrText xml:space="preserve"> PAGEREF _Toc20993 \h </w:instrText>
        </w:r>
        <w:r>
          <w:fldChar w:fldCharType="separate"/>
        </w:r>
        <w:r>
          <w:t>33</w:t>
        </w:r>
        <w:r>
          <w:fldChar w:fldCharType="end"/>
        </w:r>
      </w:hyperlink>
    </w:p>
    <w:p>
      <w:pPr>
        <w:pStyle w:val="TOC2"/>
        <w:tabs>
          <w:tab w:val="right" w:leader="dot" w:pos="8306"/>
        </w:tabs>
      </w:pPr>
      <w:hyperlink w:anchor="_Toc4758" w:history="1">
        <w:r>
          <w:rPr>
            <w:rFonts w:ascii="仿宋" w:eastAsia="仿宋" w:hAnsi="仿宋" w:cs="仿宋" w:hint="eastAsia"/>
            <w:lang w:eastAsia="zh-CN"/>
          </w:rPr>
          <w:t>(四)、安全色及安全标志使用要求</w:t>
        </w:r>
        <w:r>
          <w:tab/>
        </w:r>
        <w:r>
          <w:fldChar w:fldCharType="begin"/>
        </w:r>
        <w:r>
          <w:instrText xml:space="preserve"> PAGEREF _Toc4758 \h </w:instrText>
        </w:r>
        <w:r>
          <w:fldChar w:fldCharType="separate"/>
        </w:r>
        <w:r>
          <w:t>34</w:t>
        </w:r>
        <w:r>
          <w:fldChar w:fldCharType="end"/>
        </w:r>
      </w:hyperlink>
    </w:p>
    <w:p>
      <w:pPr>
        <w:pStyle w:val="TOC2"/>
        <w:tabs>
          <w:tab w:val="right" w:leader="dot" w:pos="8306"/>
        </w:tabs>
      </w:pPr>
      <w:hyperlink w:anchor="_Toc6218" w:history="1">
        <w:r>
          <w:rPr>
            <w:rFonts w:ascii="仿宋" w:eastAsia="仿宋" w:hAnsi="仿宋" w:cs="仿宋" w:hint="eastAsia"/>
            <w:lang w:eastAsia="zh-CN"/>
          </w:rPr>
          <w:t>(五)、防尘防毒措施</w:t>
        </w:r>
        <w:r>
          <w:tab/>
        </w:r>
        <w:r>
          <w:fldChar w:fldCharType="begin"/>
        </w:r>
        <w:r>
          <w:instrText xml:space="preserve"> PAGEREF _Toc6218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228" w:history="1">
        <w:r>
          <w:rPr>
            <w:rFonts w:ascii="仿宋" w:eastAsia="仿宋" w:hAnsi="仿宋" w:cs="仿宋" w:hint="eastAsia"/>
            <w:lang w:eastAsia="zh-CN"/>
          </w:rPr>
          <w:t>(六)、防静电、触电防护及防雷措施</w:t>
        </w:r>
        <w:r>
          <w:tab/>
        </w:r>
        <w:r>
          <w:fldChar w:fldCharType="begin"/>
        </w:r>
        <w:r>
          <w:instrText xml:space="preserve"> PAGEREF _Toc12228 \h </w:instrText>
        </w:r>
        <w:r>
          <w:fldChar w:fldCharType="separate"/>
        </w:r>
        <w:r>
          <w:t>36</w:t>
        </w:r>
        <w:r>
          <w:fldChar w:fldCharType="end"/>
        </w:r>
      </w:hyperlink>
    </w:p>
    <w:p>
      <w:pPr>
        <w:pStyle w:val="TOC2"/>
        <w:tabs>
          <w:tab w:val="right" w:leader="dot" w:pos="8306"/>
        </w:tabs>
      </w:pPr>
      <w:hyperlink w:anchor="_Toc12993" w:history="1">
        <w:r>
          <w:rPr>
            <w:rFonts w:ascii="仿宋" w:eastAsia="仿宋" w:hAnsi="仿宋" w:cs="仿宋" w:hint="eastAsia"/>
            <w:lang w:eastAsia="zh-CN"/>
          </w:rPr>
          <w:t>(七)、机械设备安全保障措施</w:t>
        </w:r>
        <w:r>
          <w:tab/>
        </w:r>
        <w:r>
          <w:fldChar w:fldCharType="begin"/>
        </w:r>
        <w:r>
          <w:instrText xml:space="preserve"> PAGEREF _Toc12993 \h </w:instrText>
        </w:r>
        <w:r>
          <w:fldChar w:fldCharType="separate"/>
        </w:r>
        <w:r>
          <w:t>37</w:t>
        </w:r>
        <w:r>
          <w:fldChar w:fldCharType="end"/>
        </w:r>
      </w:hyperlink>
    </w:p>
    <w:p>
      <w:pPr>
        <w:pStyle w:val="TOC1"/>
        <w:tabs>
          <w:tab w:val="right" w:leader="dot" w:pos="8306"/>
        </w:tabs>
      </w:pPr>
      <w:hyperlink w:anchor="_Toc17404" w:history="1">
        <w:r>
          <w:rPr>
            <w:rFonts w:ascii="仿宋" w:eastAsia="仿宋" w:hAnsi="仿宋" w:cs="仿宋" w:hint="eastAsia"/>
            <w:lang w:eastAsia="zh-CN"/>
          </w:rPr>
          <w:t>十一、袋装腹膜透析液项目人力资源培养与发展</w:t>
        </w:r>
        <w:r>
          <w:tab/>
        </w:r>
        <w:r>
          <w:fldChar w:fldCharType="begin"/>
        </w:r>
        <w:r>
          <w:instrText xml:space="preserve"> PAGEREF _Toc17404 \h </w:instrText>
        </w:r>
        <w:r>
          <w:fldChar w:fldCharType="separate"/>
        </w:r>
        <w:r>
          <w:t>39</w:t>
        </w:r>
        <w:r>
          <w:fldChar w:fldCharType="end"/>
        </w:r>
      </w:hyperlink>
    </w:p>
    <w:p>
      <w:pPr>
        <w:pStyle w:val="TOC2"/>
        <w:tabs>
          <w:tab w:val="right" w:leader="dot" w:pos="8306"/>
        </w:tabs>
      </w:pPr>
      <w:hyperlink w:anchor="_Toc7788" w:history="1">
        <w:r>
          <w:rPr>
            <w:rFonts w:ascii="仿宋" w:eastAsia="仿宋" w:hAnsi="仿宋" w:cs="仿宋" w:hint="eastAsia"/>
            <w:lang w:eastAsia="zh-CN"/>
          </w:rPr>
          <w:t>(一)、人才需求与规划</w:t>
        </w:r>
        <w:r>
          <w:tab/>
        </w:r>
        <w:r>
          <w:fldChar w:fldCharType="begin"/>
        </w:r>
        <w:r>
          <w:instrText xml:space="preserve"> PAGEREF _Toc7788 \h </w:instrText>
        </w:r>
        <w:r>
          <w:fldChar w:fldCharType="separate"/>
        </w:r>
        <w:r>
          <w:t>39</w:t>
        </w:r>
        <w:r>
          <w:fldChar w:fldCharType="end"/>
        </w:r>
      </w:hyperlink>
    </w:p>
    <w:p>
      <w:pPr>
        <w:pStyle w:val="TOC2"/>
        <w:tabs>
          <w:tab w:val="right" w:leader="dot" w:pos="8306"/>
        </w:tabs>
      </w:pPr>
      <w:hyperlink w:anchor="_Toc3751" w:history="1">
        <w:r>
          <w:rPr>
            <w:rFonts w:ascii="仿宋" w:eastAsia="仿宋" w:hAnsi="仿宋" w:cs="仿宋" w:hint="eastAsia"/>
            <w:lang w:eastAsia="zh-CN"/>
          </w:rPr>
          <w:t>(二)、培训与发展计划</w:t>
        </w:r>
        <w:r>
          <w:tab/>
        </w:r>
        <w:r>
          <w:fldChar w:fldCharType="begin"/>
        </w:r>
        <w:r>
          <w:instrText xml:space="preserve"> PAGEREF _Toc3751 \h </w:instrText>
        </w:r>
        <w:r>
          <w:fldChar w:fldCharType="separate"/>
        </w:r>
        <w:r>
          <w:t>39</w:t>
        </w:r>
        <w:r>
          <w:fldChar w:fldCharType="end"/>
        </w:r>
      </w:hyperlink>
    </w:p>
    <w:p>
      <w:pPr>
        <w:pStyle w:val="TOC1"/>
        <w:tabs>
          <w:tab w:val="right" w:leader="dot" w:pos="8306"/>
        </w:tabs>
      </w:pPr>
      <w:hyperlink w:anchor="_Toc389" w:history="1">
        <w:r>
          <w:rPr>
            <w:rFonts w:ascii="仿宋" w:eastAsia="仿宋" w:hAnsi="仿宋" w:cs="仿宋" w:hint="eastAsia"/>
            <w:lang w:eastAsia="zh-CN"/>
          </w:rPr>
          <w:t>十二、袋装腹膜透析液项目人力资源管理</w:t>
        </w:r>
        <w:r>
          <w:tab/>
        </w:r>
        <w:r>
          <w:fldChar w:fldCharType="begin"/>
        </w:r>
        <w:r>
          <w:instrText xml:space="preserve"> PAGEREF _Toc389 \h </w:instrText>
        </w:r>
        <w:r>
          <w:fldChar w:fldCharType="separate"/>
        </w:r>
        <w:r>
          <w:t>40</w:t>
        </w:r>
        <w:r>
          <w:fldChar w:fldCharType="end"/>
        </w:r>
      </w:hyperlink>
    </w:p>
    <w:p>
      <w:pPr>
        <w:pStyle w:val="TOC2"/>
        <w:tabs>
          <w:tab w:val="right" w:leader="dot" w:pos="8306"/>
        </w:tabs>
      </w:pPr>
      <w:hyperlink w:anchor="_Toc22443" w:history="1">
        <w:r>
          <w:rPr>
            <w:rFonts w:ascii="仿宋" w:eastAsia="仿宋" w:hAnsi="仿宋" w:cs="仿宋" w:hint="eastAsia"/>
            <w:lang w:eastAsia="zh-CN"/>
          </w:rPr>
          <w:t>(一)、建立健全的预算管理制度</w:t>
        </w:r>
        <w:r>
          <w:tab/>
        </w:r>
        <w:r>
          <w:fldChar w:fldCharType="begin"/>
        </w:r>
        <w:r>
          <w:instrText xml:space="preserve"> PAGEREF _Toc22443 \h </w:instrText>
        </w:r>
        <w:r>
          <w:fldChar w:fldCharType="separate"/>
        </w:r>
        <w:r>
          <w:t>40</w:t>
        </w:r>
        <w:r>
          <w:fldChar w:fldCharType="end"/>
        </w:r>
      </w:hyperlink>
    </w:p>
    <w:p>
      <w:pPr>
        <w:pStyle w:val="TOC2"/>
        <w:tabs>
          <w:tab w:val="right" w:leader="dot" w:pos="8306"/>
        </w:tabs>
      </w:pPr>
      <w:hyperlink w:anchor="_Toc7335" w:history="1">
        <w:r>
          <w:rPr>
            <w:rFonts w:ascii="仿宋" w:eastAsia="仿宋" w:hAnsi="仿宋" w:cs="仿宋" w:hint="eastAsia"/>
            <w:lang w:eastAsia="zh-CN"/>
          </w:rPr>
          <w:t>(二)、加强资金流动监控</w:t>
        </w:r>
        <w:r>
          <w:tab/>
        </w:r>
        <w:r>
          <w:fldChar w:fldCharType="begin"/>
        </w:r>
        <w:r>
          <w:instrText xml:space="preserve"> PAGEREF _Toc7335 \h </w:instrText>
        </w:r>
        <w:r>
          <w:fldChar w:fldCharType="separate"/>
        </w:r>
        <w:r>
          <w:t>42</w:t>
        </w:r>
        <w:r>
          <w:fldChar w:fldCharType="end"/>
        </w:r>
      </w:hyperlink>
    </w:p>
    <w:p>
      <w:pPr>
        <w:pStyle w:val="TOC2"/>
        <w:tabs>
          <w:tab w:val="right" w:leader="dot" w:pos="8306"/>
        </w:tabs>
      </w:pPr>
      <w:hyperlink w:anchor="_Toc15454" w:history="1">
        <w:r>
          <w:rPr>
            <w:rFonts w:ascii="仿宋" w:eastAsia="仿宋" w:hAnsi="仿宋" w:cs="仿宋" w:hint="eastAsia"/>
            <w:lang w:eastAsia="zh-CN"/>
          </w:rPr>
          <w:t>(三)、制定完善的风险控制机制</w:t>
        </w:r>
        <w:r>
          <w:tab/>
        </w:r>
        <w:r>
          <w:fldChar w:fldCharType="begin"/>
        </w:r>
        <w:r>
          <w:instrText xml:space="preserve"> PAGEREF _Toc15454 \h </w:instrText>
        </w:r>
        <w:r>
          <w:fldChar w:fldCharType="separate"/>
        </w:r>
        <w:r>
          <w:t>43</w:t>
        </w:r>
        <w:r>
          <w:fldChar w:fldCharType="end"/>
        </w:r>
      </w:hyperlink>
    </w:p>
    <w:p>
      <w:pPr>
        <w:pStyle w:val="TOC2"/>
        <w:tabs>
          <w:tab w:val="right" w:leader="dot" w:pos="8306"/>
        </w:tabs>
      </w:pPr>
      <w:hyperlink w:anchor="_Toc616" w:history="1">
        <w:r>
          <w:rPr>
            <w:rFonts w:ascii="仿宋" w:eastAsia="仿宋" w:hAnsi="仿宋" w:cs="仿宋" w:hint="eastAsia"/>
            <w:lang w:eastAsia="zh-CN"/>
          </w:rPr>
          <w:t>(四)、优化成本管理</w:t>
        </w:r>
        <w:r>
          <w:tab/>
        </w:r>
        <w:r>
          <w:fldChar w:fldCharType="begin"/>
        </w:r>
        <w:r>
          <w:instrText xml:space="preserve"> PAGEREF _Toc616 \h </w:instrText>
        </w:r>
        <w:r>
          <w:fldChar w:fldCharType="separate"/>
        </w:r>
        <w:r>
          <w:t>44</w:t>
        </w:r>
        <w:r>
          <w:fldChar w:fldCharType="end"/>
        </w:r>
      </w:hyperlink>
    </w:p>
    <w:p>
      <w:pPr>
        <w:pStyle w:val="TOC1"/>
        <w:tabs>
          <w:tab w:val="right" w:leader="dot" w:pos="8306"/>
        </w:tabs>
      </w:pPr>
      <w:hyperlink w:anchor="_Toc11561" w:history="1">
        <w:r>
          <w:rPr>
            <w:rFonts w:ascii="仿宋" w:eastAsia="仿宋" w:hAnsi="仿宋" w:cs="仿宋" w:hint="eastAsia"/>
            <w:lang w:eastAsia="zh-CN"/>
          </w:rPr>
          <w:t>十三、质量管理体系</w:t>
        </w:r>
        <w:r>
          <w:tab/>
        </w:r>
        <w:r>
          <w:fldChar w:fldCharType="begin"/>
        </w:r>
        <w:r>
          <w:instrText xml:space="preserve"> PAGEREF _Toc11561 \h </w:instrText>
        </w:r>
        <w:r>
          <w:fldChar w:fldCharType="separate"/>
        </w:r>
        <w:r>
          <w:t>45</w:t>
        </w:r>
        <w:r>
          <w:fldChar w:fldCharType="end"/>
        </w:r>
      </w:hyperlink>
    </w:p>
    <w:p>
      <w:pPr>
        <w:pStyle w:val="TOC2"/>
        <w:tabs>
          <w:tab w:val="right" w:leader="dot" w:pos="8306"/>
        </w:tabs>
      </w:pPr>
      <w:hyperlink w:anchor="_Toc12537" w:history="1">
        <w:r>
          <w:rPr>
            <w:rFonts w:ascii="仿宋" w:eastAsia="仿宋" w:hAnsi="仿宋" w:cs="仿宋" w:hint="eastAsia"/>
            <w:lang w:eastAsia="zh-CN"/>
          </w:rPr>
          <w:t>(一)、质量目标与方针</w:t>
        </w:r>
        <w:r>
          <w:tab/>
        </w:r>
        <w:r>
          <w:fldChar w:fldCharType="begin"/>
        </w:r>
        <w:r>
          <w:instrText xml:space="preserve"> PAGEREF _Toc12537 \h </w:instrText>
        </w:r>
        <w:r>
          <w:fldChar w:fldCharType="separate"/>
        </w:r>
        <w:r>
          <w:t>45</w:t>
        </w:r>
        <w:r>
          <w:fldChar w:fldCharType="end"/>
        </w:r>
      </w:hyperlink>
    </w:p>
    <w:p>
      <w:pPr>
        <w:pStyle w:val="TOC2"/>
        <w:tabs>
          <w:tab w:val="right" w:leader="dot" w:pos="8306"/>
        </w:tabs>
      </w:pPr>
      <w:hyperlink w:anchor="_Toc26943" w:history="1">
        <w:r>
          <w:rPr>
            <w:rFonts w:ascii="仿宋" w:eastAsia="仿宋" w:hAnsi="仿宋" w:cs="仿宋" w:hint="eastAsia"/>
            <w:lang w:eastAsia="zh-CN"/>
          </w:rPr>
          <w:t>(二)、质量管理责任</w:t>
        </w:r>
        <w:r>
          <w:tab/>
        </w:r>
        <w:r>
          <w:fldChar w:fldCharType="begin"/>
        </w:r>
        <w:r>
          <w:instrText xml:space="preserve"> PAGEREF _Toc26943 \h </w:instrText>
        </w:r>
        <w:r>
          <w:fldChar w:fldCharType="separate"/>
        </w:r>
        <w:r>
          <w:t>46</w:t>
        </w:r>
        <w:r>
          <w:fldChar w:fldCharType="end"/>
        </w:r>
      </w:hyperlink>
    </w:p>
    <w:p>
      <w:pPr>
        <w:pStyle w:val="TOC2"/>
        <w:tabs>
          <w:tab w:val="right" w:leader="dot" w:pos="8306"/>
        </w:tabs>
      </w:pPr>
      <w:hyperlink w:anchor="_Toc17786" w:history="1">
        <w:r>
          <w:rPr>
            <w:rFonts w:ascii="仿宋" w:eastAsia="仿宋" w:hAnsi="仿宋" w:cs="仿宋" w:hint="eastAsia"/>
            <w:lang w:eastAsia="zh-CN"/>
          </w:rPr>
          <w:t>(三)、质量管理体系文件</w:t>
        </w:r>
        <w:r>
          <w:tab/>
        </w:r>
        <w:r>
          <w:fldChar w:fldCharType="begin"/>
        </w:r>
        <w:r>
          <w:instrText xml:space="preserve"> PAGEREF _Toc17786 \h </w:instrText>
        </w:r>
        <w:r>
          <w:fldChar w:fldCharType="separate"/>
        </w:r>
        <w:r>
          <w:t>48</w:t>
        </w:r>
        <w:r>
          <w:fldChar w:fldCharType="end"/>
        </w:r>
      </w:hyperlink>
    </w:p>
    <w:p>
      <w:pPr>
        <w:pStyle w:val="TOC2"/>
        <w:tabs>
          <w:tab w:val="right" w:leader="dot" w:pos="8306"/>
        </w:tabs>
      </w:pPr>
      <w:hyperlink w:anchor="_Toc28948" w:history="1">
        <w:r>
          <w:rPr>
            <w:rFonts w:ascii="仿宋" w:eastAsia="仿宋" w:hAnsi="仿宋" w:cs="仿宋" w:hint="eastAsia"/>
            <w:lang w:eastAsia="zh-CN"/>
          </w:rPr>
          <w:t>(四)、质量培训与教育</w:t>
        </w:r>
        <w:r>
          <w:tab/>
        </w:r>
        <w:r>
          <w:fldChar w:fldCharType="begin"/>
        </w:r>
        <w:r>
          <w:instrText xml:space="preserve"> PAGEREF _Toc28948 \h </w:instrText>
        </w:r>
        <w:r>
          <w:fldChar w:fldCharType="separate"/>
        </w:r>
        <w:r>
          <w:t>50</w:t>
        </w:r>
        <w:r>
          <w:fldChar w:fldCharType="end"/>
        </w:r>
      </w:hyperlink>
    </w:p>
    <w:p>
      <w:pPr>
        <w:pStyle w:val="TOC2"/>
        <w:tabs>
          <w:tab w:val="right" w:leader="dot" w:pos="8306"/>
        </w:tabs>
      </w:pPr>
      <w:hyperlink w:anchor="_Toc32540" w:history="1">
        <w:r>
          <w:rPr>
            <w:rFonts w:ascii="仿宋" w:eastAsia="仿宋" w:hAnsi="仿宋" w:cs="仿宋" w:hint="eastAsia"/>
            <w:lang w:eastAsia="zh-CN"/>
          </w:rPr>
          <w:t>(五)、质量审核与评价</w:t>
        </w:r>
        <w:r>
          <w:tab/>
        </w:r>
        <w:r>
          <w:fldChar w:fldCharType="begin"/>
        </w:r>
        <w:r>
          <w:instrText xml:space="preserve"> PAGEREF _Toc32540 \h </w:instrText>
        </w:r>
        <w:r>
          <w:fldChar w:fldCharType="separate"/>
        </w:r>
        <w:r>
          <w:t>51</w:t>
        </w:r>
        <w:r>
          <w:fldChar w:fldCharType="end"/>
        </w:r>
      </w:hyperlink>
    </w:p>
    <w:p>
      <w:pPr>
        <w:pStyle w:val="TOC2"/>
        <w:tabs>
          <w:tab w:val="right" w:leader="dot" w:pos="8306"/>
        </w:tabs>
      </w:pPr>
      <w:hyperlink w:anchor="_Toc28017" w:history="1">
        <w:r>
          <w:rPr>
            <w:rFonts w:ascii="仿宋" w:eastAsia="仿宋" w:hAnsi="仿宋" w:cs="仿宋" w:hint="eastAsia"/>
            <w:lang w:eastAsia="zh-CN"/>
          </w:rPr>
          <w:t>(六)、不符合与纠正措施</w:t>
        </w:r>
        <w:r>
          <w:tab/>
        </w:r>
        <w:r>
          <w:fldChar w:fldCharType="begin"/>
        </w:r>
        <w:r>
          <w:instrText xml:space="preserve"> PAGEREF _Toc28017 \h </w:instrText>
        </w:r>
        <w:r>
          <w:fldChar w:fldCharType="separate"/>
        </w:r>
        <w:r>
          <w:t>52</w:t>
        </w:r>
        <w:r>
          <w:fldChar w:fldCharType="end"/>
        </w:r>
      </w:hyperlink>
    </w:p>
    <w:p>
      <w:pPr>
        <w:pStyle w:val="TOC1"/>
        <w:tabs>
          <w:tab w:val="right" w:leader="dot" w:pos="8306"/>
        </w:tabs>
      </w:pPr>
      <w:hyperlink w:anchor="_Toc14423" w:history="1">
        <w:r>
          <w:rPr>
            <w:rFonts w:ascii="仿宋" w:eastAsia="仿宋" w:hAnsi="仿宋" w:cs="仿宋" w:hint="eastAsia"/>
            <w:lang w:eastAsia="zh-CN"/>
          </w:rPr>
          <w:t>十四、袋装腹膜透析液项目实施保障措施</w:t>
        </w:r>
        <w:r>
          <w:tab/>
        </w:r>
        <w:r>
          <w:fldChar w:fldCharType="begin"/>
        </w:r>
        <w:r>
          <w:instrText xml:space="preserve"> PAGEREF _Toc14423 \h </w:instrText>
        </w:r>
        <w:r>
          <w:fldChar w:fldCharType="separate"/>
        </w:r>
        <w:r>
          <w:t>53</w:t>
        </w:r>
        <w:r>
          <w:fldChar w:fldCharType="end"/>
        </w:r>
      </w:hyperlink>
    </w:p>
    <w:p>
      <w:pPr>
        <w:pStyle w:val="TOC2"/>
        <w:tabs>
          <w:tab w:val="right" w:leader="dot" w:pos="8306"/>
        </w:tabs>
      </w:pPr>
      <w:hyperlink w:anchor="_Toc14435" w:history="1">
        <w:r>
          <w:rPr>
            <w:rFonts w:ascii="仿宋" w:eastAsia="仿宋" w:hAnsi="仿宋" w:cs="仿宋" w:hint="eastAsia"/>
            <w:lang w:eastAsia="zh-CN"/>
          </w:rPr>
          <w:t>(一)、袋装腹膜透析液项目实施保障机制</w:t>
        </w:r>
        <w:r>
          <w:tab/>
        </w:r>
        <w:r>
          <w:fldChar w:fldCharType="begin"/>
        </w:r>
        <w:r>
          <w:instrText xml:space="preserve"> PAGEREF _Toc14435 \h </w:instrText>
        </w:r>
        <w:r>
          <w:fldChar w:fldCharType="separate"/>
        </w:r>
        <w:r>
          <w:t>53</w:t>
        </w:r>
        <w:r>
          <w:fldChar w:fldCharType="end"/>
        </w:r>
      </w:hyperlink>
    </w:p>
    <w:p>
      <w:pPr>
        <w:pStyle w:val="TOC2"/>
        <w:tabs>
          <w:tab w:val="right" w:leader="dot" w:pos="8306"/>
        </w:tabs>
      </w:pPr>
      <w:hyperlink w:anchor="_Toc28342" w:history="1">
        <w:r>
          <w:rPr>
            <w:rFonts w:ascii="仿宋" w:eastAsia="仿宋" w:hAnsi="仿宋" w:cs="仿宋" w:hint="eastAsia"/>
            <w:lang w:eastAsia="zh-CN"/>
          </w:rPr>
          <w:t>(二)、袋装腹膜透析液项目法律合规要求</w:t>
        </w:r>
        <w:r>
          <w:tab/>
        </w:r>
        <w:r>
          <w:fldChar w:fldCharType="begin"/>
        </w:r>
        <w:r>
          <w:instrText xml:space="preserve"> PAGEREF _Toc28342 \h </w:instrText>
        </w:r>
        <w:r>
          <w:fldChar w:fldCharType="separate"/>
        </w:r>
        <w:r>
          <w:t>57</w:t>
        </w:r>
        <w:r>
          <w:fldChar w:fldCharType="end"/>
        </w:r>
      </w:hyperlink>
    </w:p>
    <w:p>
      <w:pPr>
        <w:pStyle w:val="TOC2"/>
        <w:tabs>
          <w:tab w:val="right" w:leader="dot" w:pos="8306"/>
        </w:tabs>
      </w:pPr>
      <w:hyperlink w:anchor="_Toc24142" w:history="1">
        <w:r>
          <w:rPr>
            <w:rFonts w:ascii="仿宋" w:eastAsia="仿宋" w:hAnsi="仿宋" w:cs="仿宋" w:hint="eastAsia"/>
            <w:lang w:eastAsia="zh-CN"/>
          </w:rPr>
          <w:t>(三)、袋装腹膜透析液项目合同管理与法律事务</w:t>
        </w:r>
        <w:r>
          <w:tab/>
        </w:r>
        <w:r>
          <w:fldChar w:fldCharType="begin"/>
        </w:r>
        <w:r>
          <w:instrText xml:space="preserve"> PAGEREF _Toc24142 \h </w:instrText>
        </w:r>
        <w:r>
          <w:fldChar w:fldCharType="separate"/>
        </w:r>
        <w:r>
          <w:t>62</w:t>
        </w:r>
        <w:r>
          <w:fldChar w:fldCharType="end"/>
        </w:r>
      </w:hyperlink>
    </w:p>
    <w:p>
      <w:pPr>
        <w:pStyle w:val="TOC2"/>
        <w:tabs>
          <w:tab w:val="right" w:leader="dot" w:pos="8306"/>
        </w:tabs>
      </w:pPr>
      <w:hyperlink w:anchor="_Toc30207" w:history="1">
        <w:r>
          <w:rPr>
            <w:rFonts w:ascii="仿宋" w:eastAsia="仿宋" w:hAnsi="仿宋" w:cs="仿宋" w:hint="eastAsia"/>
            <w:lang w:eastAsia="zh-CN"/>
          </w:rPr>
          <w:t>(四)、袋装腹膜透析液项目知识产权保护策略</w:t>
        </w:r>
        <w:r>
          <w:tab/>
        </w:r>
        <w:r>
          <w:fldChar w:fldCharType="begin"/>
        </w:r>
        <w:r>
          <w:instrText xml:space="preserve"> PAGEREF _Toc30207 \h </w:instrText>
        </w:r>
        <w:r>
          <w:fldChar w:fldCharType="separate"/>
        </w:r>
        <w:r>
          <w:t>68</w:t>
        </w:r>
        <w:r>
          <w:fldChar w:fldCharType="end"/>
        </w:r>
      </w:hyperlink>
    </w:p>
    <w:p>
      <w:pPr>
        <w:pStyle w:val="TOC1"/>
        <w:tabs>
          <w:tab w:val="right" w:leader="dot" w:pos="8306"/>
        </w:tabs>
      </w:pPr>
      <w:hyperlink w:anchor="_Toc24814" w:history="1">
        <w:r>
          <w:rPr>
            <w:rFonts w:ascii="仿宋" w:eastAsia="仿宋" w:hAnsi="仿宋" w:cs="仿宋" w:hint="eastAsia"/>
            <w:lang w:eastAsia="zh-CN"/>
          </w:rPr>
          <w:t>十五、袋装腹膜透析液项目工程方案分析</w:t>
        </w:r>
        <w:r>
          <w:tab/>
        </w:r>
        <w:r>
          <w:fldChar w:fldCharType="begin"/>
        </w:r>
        <w:r>
          <w:instrText xml:space="preserve"> PAGEREF _Toc24814 \h </w:instrText>
        </w:r>
        <w:r>
          <w:fldChar w:fldCharType="separate"/>
        </w:r>
        <w:r>
          <w:t>71</w:t>
        </w:r>
        <w:r>
          <w:fldChar w:fldCharType="end"/>
        </w:r>
      </w:hyperlink>
    </w:p>
    <w:p>
      <w:pPr>
        <w:pStyle w:val="TOC2"/>
        <w:tabs>
          <w:tab w:val="right" w:leader="dot" w:pos="8306"/>
        </w:tabs>
      </w:pPr>
      <w:hyperlink w:anchor="_Toc6608" w:history="1">
        <w:r>
          <w:rPr>
            <w:rFonts w:ascii="仿宋" w:eastAsia="仿宋" w:hAnsi="仿宋" w:cs="仿宋" w:hint="eastAsia"/>
            <w:lang w:eastAsia="zh-CN"/>
          </w:rPr>
          <w:t>(一)、建筑工程设计原则</w:t>
        </w:r>
        <w:r>
          <w:tab/>
        </w:r>
        <w:r>
          <w:fldChar w:fldCharType="begin"/>
        </w:r>
        <w:r>
          <w:instrText xml:space="preserve"> PAGEREF _Toc6608 \h </w:instrText>
        </w:r>
        <w:r>
          <w:fldChar w:fldCharType="separate"/>
        </w:r>
        <w:r>
          <w:t>71</w:t>
        </w:r>
        <w:r>
          <w:fldChar w:fldCharType="end"/>
        </w:r>
      </w:hyperlink>
    </w:p>
    <w:p>
      <w:pPr>
        <w:pStyle w:val="TOC2"/>
        <w:tabs>
          <w:tab w:val="right" w:leader="dot" w:pos="8306"/>
        </w:tabs>
      </w:pPr>
      <w:hyperlink w:anchor="_Toc4876" w:history="1">
        <w:r>
          <w:rPr>
            <w:rFonts w:ascii="仿宋" w:eastAsia="仿宋" w:hAnsi="仿宋" w:cs="仿宋" w:hint="eastAsia"/>
            <w:lang w:eastAsia="zh-CN"/>
          </w:rPr>
          <w:t>(二)、土建工程建设指标</w:t>
        </w:r>
        <w:r>
          <w:tab/>
        </w:r>
        <w:r>
          <w:fldChar w:fldCharType="begin"/>
        </w:r>
        <w:r>
          <w:instrText xml:space="preserve"> PAGEREF _Toc4876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44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663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袋装腹膜透析液项目的主要产品是XXXX，预计年产值为XXX万元。这一产品在市场中占据着重要的地位，其广泛的应用范围使得该袋装腹膜透析液项目的市场前景非常广阔。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袋装腹膜透析液项目的xxx产品作为重要的原材料之一，将在多个领域发挥关键作用。其在建筑、交通、能源等方面的广泛应用将为整个产业链提供强大的支持，形成产业协同效应。袋装腹膜透析液项目的年产值XXX万XXX万XXX万万元不仅反映了其在市场上的巨大潜力，更预示着它对国民经济的积极贡献。这种关联度高、涉及面广的产业关系，使得该袋装腹膜透析液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929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总征地面积为XXXX平方米，相当于约XX.XX亩，其中净用地面积为XXXX平方米，红线范围内相当于约XX.XX亩。这一用地规模充分考虑了袋装腹膜透析液项目的建设需求，保障了袋装腹膜透析液项目在合适的空间内得以充分发展。袋装腹膜透析液项目规划的总建筑面积为XXXX平方米，其中主体工程建设占XXXX平方米，计容建筑面积达XXXX平方米。预计建筑工程的投资将达到XXXX万元，为袋装腹膜透析液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计划购置的设备共计XXXX台（套），设备购置费用为XXXX万元。这一设备购置计划充分考虑到袋装腹膜透析液项目的生产需求和技术要求，确保了袋装腹膜透析液项目在生产运营中具备先进的技术装备和高效的生产能力。设备的合理配置将为袋装腹膜透析液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计划总投资为XXXX万元，预计年实现营业收入为XXXX万元。这一产能规模的设定旨在确保袋装腹膜透析液项目能够在投资与回报之间取得平衡，实现长期可持续的发展。袋装腹膜透析液项目的总投资充分考虑到各个方面的需求，包括用地建设、设备购置等多个环节，以确保袋装腹膜透析液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820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486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的技术管理特点体现在其创新导向。通过引入最先进的技术趋势和解决方案，袋装腹膜透析液项目致力于提升科技含量、提高质量和效率水平。这意味着我们将采用最新的工具和方法，确保袋装腹膜透析液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袋装腹膜透析液项目技术管理的显著特征。通过整合不同领域的技术资源，我们实现了跨学科的协同工作。这有助于优化技术架构，提高整体效能。此外，整合性策略还促进了不同技术团队之间的紧密沟通和高效合作，确保袋装腹膜透析液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袋装腹膜透析液项目所采用的技术。通过不断优化技术方案，袋装腹膜透析液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袋装腹膜透析液项目团队将在袋装腹膜透析液项目初期识别可能的技术风险，并采取相应的预防和应对措施。通过建立健全的风险评估机制，袋装腹膜透析液项目能够在实施过程中及时发现并解决潜在的技术问题，保障袋装腹膜透析液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袋装腹膜透析液项目中，技术将成为袋装腹膜透析液项目成功的有力支持。这一深度剖析揭示了技术管理在袋装腹膜透析液项目实施中的关键作用，为袋装腹膜透析液项目的技术基础奠定了坚实的基础。</w:t>
      </w:r>
    </w:p>
    <w:p>
      <w:pPr>
        <w:pStyle w:val="Heading2"/>
        <w:ind w:firstLine="560" w:firstLineChars="200"/>
        <w:rPr>
          <w:rFonts w:ascii="仿宋" w:eastAsia="仿宋" w:hAnsi="仿宋" w:cs="仿宋" w:hint="eastAsia"/>
          <w:sz w:val="28"/>
          <w:lang w:eastAsia="zh-CN"/>
        </w:rPr>
      </w:pPr>
      <w:bookmarkStart w:id="7" w:name="_Toc19025"/>
      <w:r>
        <w:rPr>
          <w:rFonts w:ascii="仿宋" w:eastAsia="仿宋" w:hAnsi="仿宋" w:cs="仿宋" w:hint="eastAsia"/>
          <w:sz w:val="28"/>
          <w:lang w:eastAsia="zh-CN"/>
        </w:rPr>
        <w:t>(二)、袋装腹膜透析液项目工艺技术设计方案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袋装腹膜透析液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袋装腹膜透析液项目将严格按照相关行业规范要求进行组织。通过有效控制产品质量，袋装腹膜透析液项目将致力于为顾客提供优质的袋装腹膜透析液项目产品和良好的服务。这体现了袋装腹膜透析液项目对于生产活动合规性和质量标准的高度重视，为袋装腹膜透析液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袋装腹膜透析液项目注重生态效益和清洁生产原则。袋装腹膜透析液项目建设将紧密结合地方特色经济发展，与社会经济发展规划和区域环境保护规划方案相协调一致。通过与当地区域自然生态系统的结合，袋装腹膜透析液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袋装腹膜透析液项目产品具有多样化的客户需求和个性化的特点。因此，袋装腹膜透析液项目产品规格品种多样，且单批生产数量较小。为满足这一特点，袋装腹膜透析液项目承办单位将建设先进的柔性制造生产线。通过广泛应用柔性制造技术，袋装腹膜透析液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袋装腹膜透析液项目采用的技术具有较高的技术含量和自动化水平，处于国内先进水平。这一技术选用不仅体现了对生产效率、质量和环境友好性的高标准要求，同时为袋装腹膜透析液项目的可持续发展奠定了坚实的基础。</w:t>
      </w:r>
    </w:p>
    <w:p>
      <w:pPr>
        <w:pStyle w:val="Heading2"/>
        <w:ind w:firstLine="560" w:firstLineChars="200"/>
        <w:rPr>
          <w:rFonts w:ascii="仿宋" w:eastAsia="仿宋" w:hAnsi="仿宋" w:cs="仿宋" w:hint="eastAsia"/>
          <w:sz w:val="28"/>
          <w:lang w:eastAsia="zh-CN"/>
        </w:rPr>
      </w:pPr>
      <w:bookmarkStart w:id="8" w:name="_Toc2701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为确保袋装腹膜透析液项目的高效生产和技术实施，我们制定了一套精心设计的设备选型方案，以满足袋装腹膜透析液项目生产、质量和环保的要求。该方案的主要特点如下：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袋装腹膜透析液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针对袋装腹膜透析液项目产品的多样性和小批量生产的特点，我们将建设柔性制造生产线。通过在设备选型中考虑柔性制造技术，可以灵活应对不同产品规格和生产需求，实现生产线的高度灵活性和适应性。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4797"/>
      <w:r>
        <w:rPr>
          <w:rFonts w:ascii="仿宋" w:eastAsia="仿宋" w:hAnsi="仿宋" w:cs="仿宋" w:hint="eastAsia"/>
          <w:sz w:val="28"/>
          <w:lang w:eastAsia="zh-CN"/>
        </w:rPr>
        <w:t>三、袋装腹膜透析液项目文档管理</w:t>
      </w:r>
      <w:bookmarkEnd w:id="9"/>
    </w:p>
    <w:p>
      <w:pPr>
        <w:pStyle w:val="Heading2"/>
        <w:rPr>
          <w:rFonts w:ascii="仿宋" w:eastAsia="仿宋" w:hAnsi="仿宋" w:cs="仿宋" w:hint="eastAsia"/>
          <w:lang w:eastAsia="zh-CN"/>
        </w:rPr>
      </w:pPr>
      <w:bookmarkStart w:id="10" w:name="_Toc9769"/>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袋装腹膜透析液项目高度重视文档的质量和准确性，以支持袋装腹膜透析液项目的各项活动和决策。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文档的编制始于袋装腹膜透析液项目计划的初期，我们制定了详细的文档编制计划，明确了每个文档的内容、格式和编写责任人。在袋装腹膜透析液项目启动阶段，我们首先编制了袋装腹膜透析液项目章程，明确定义了袋装腹膜透析液项目的目标、范围、风险等关键要素。随后，袋装腹膜透析液项目团队根据计划陆续编制了需求文档、设计文档、测试文档等各类文档，确保袋装腹膜透析液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袋装腹膜透析液项目管理中的重要环节，旨在确保袋装腹膜透析液项目文档符合质量标准和袋装腹膜透析液项目需求。在袋装腹膜透析液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袋装腹膜透析液项目相关利益方和专业领域的专家对文档进行独立审查。这有助于获取更全面、客观的反馈，确保袋装腹膜透析液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袋装腹膜透析液项目在文档编制与审查方面建立了严格的管理机制，通过规范的流程和多维度的审查，确保袋装腹膜透析液项目文档的质量、准确性和可靠性，为袋装腹膜透析液项目的顺利推进提供了有力支持。</w:t>
      </w:r>
    </w:p>
    <w:p>
      <w:pPr>
        <w:pStyle w:val="Heading2"/>
        <w:ind w:firstLine="560" w:firstLineChars="200"/>
        <w:rPr>
          <w:rFonts w:ascii="仿宋" w:eastAsia="仿宋" w:hAnsi="仿宋" w:cs="仿宋" w:hint="eastAsia"/>
          <w:sz w:val="28"/>
          <w:lang w:eastAsia="zh-CN"/>
        </w:rPr>
      </w:pPr>
      <w:bookmarkStart w:id="11" w:name="_Toc21705"/>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在袋装腹膜透析液项目中，我们致力于优化文档发布与分发过程，以确保信息的高效传递和团队间协作的顺畅进行。以下是我们采取的关键优化策略：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我们通过多渠道发布文档，包括电子邮件、袋装腹膜透析液项目管理平台、内部网站等，以满足不同团队成员的偏好和需求。多渠道发布确保了信息的全面覆盖。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我们采用了精细的权限控制，确保只有授权人员可以访问敏感信息。这种安全措施保护了袋装腹膜透析液项目文档的机密性，防止了未经授权的信息泄露。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3131"/>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袋装腹膜透析液项目生命周期中一个至关重要的环节，直接关系到袋装腹膜透析液项目信息的长期保存和历史记录的完整性。在袋装腹膜透析液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62"/>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5898"/>
      <w:r>
        <w:rPr>
          <w:rFonts w:ascii="仿宋" w:eastAsia="仿宋" w:hAnsi="仿宋" w:cs="仿宋" w:hint="eastAsia"/>
          <w:lang w:eastAsia="zh-CN"/>
        </w:rPr>
        <w:t>(一)、袋装腹膜透析液行业分析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行业一直以来都是市场的关注焦点。行业内的发展趋势、竞争态势以及潜在机会都对袋装腹膜透析液项目的推进产生深远的影响。通过深入研究行业的整体概貌，我们将更好地理解行业的核心特征，为袋装腹膜透析液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袋装腹膜透析液行业，技术一直是推动创新和发展的关键因素。我们将对当前技术趋势进行详尽分析，包括但不限于人工智能、大数据应用、先进制造技术等。这有助于袋装腹膜透析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袋装腹膜透析液项目成功的基础。我们将对主要竞争对手进行深入研究，包括其市场份额、产品特点、市场定位等。通过全面了解竞争对手的优势和劣势，袋装腹膜透析液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31883"/>
      <w:r>
        <w:rPr>
          <w:rFonts w:ascii="仿宋" w:eastAsia="仿宋" w:hAnsi="仿宋" w:cs="仿宋" w:hint="eastAsia"/>
          <w:sz w:val="28"/>
          <w:lang w:eastAsia="zh-CN"/>
        </w:rPr>
        <w:t>(二)、袋装腹膜透析液市场分析预测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袋装腹膜透析液市场未来的增长趋势。这包括市场的整体规模、各细分领域的发展趋势等。袋装腹膜透析液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袋装腹膜透析液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袋装腹膜透析液项目实施过程中需要充分考虑的因素。我们将对市场风险进行全面评估，包括但不限于政策法规风险、市场竞争风险、技术变革风险等。通过对潜在风险的深入分析，袋装腹膜透析液项目可以制定相应的风险缓解策略，降低不确定性对袋装腹膜透析液项目的影响。</w:t>
      </w:r>
    </w:p>
    <w:p>
      <w:pPr>
        <w:pStyle w:val="Heading1"/>
        <w:ind w:firstLine="560" w:firstLineChars="200"/>
        <w:rPr>
          <w:rFonts w:ascii="仿宋" w:eastAsia="仿宋" w:hAnsi="仿宋" w:cs="仿宋" w:hint="eastAsia"/>
          <w:sz w:val="28"/>
          <w:lang w:eastAsia="zh-CN"/>
        </w:rPr>
      </w:pPr>
      <w:bookmarkStart w:id="16" w:name="_Toc2284"/>
      <w:r>
        <w:rPr>
          <w:rFonts w:ascii="仿宋" w:eastAsia="仿宋" w:hAnsi="仿宋" w:cs="仿宋" w:hint="eastAsia"/>
          <w:sz w:val="28"/>
          <w:lang w:eastAsia="zh-CN"/>
        </w:rPr>
        <w:t>五、袋装腹膜透析液项目土建工程</w:t>
      </w:r>
      <w:bookmarkEnd w:id="16"/>
    </w:p>
    <w:p>
      <w:pPr>
        <w:pStyle w:val="Heading2"/>
        <w:rPr>
          <w:rFonts w:ascii="仿宋" w:eastAsia="仿宋" w:hAnsi="仿宋" w:cs="仿宋" w:hint="eastAsia"/>
          <w:lang w:eastAsia="zh-CN"/>
        </w:rPr>
      </w:pPr>
      <w:bookmarkStart w:id="17" w:name="_Toc18414"/>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在袋装腹膜透析液项目的建筑工程设计中，我们将秉承一系列重要的设计原则，以确保袋装腹膜透析液项目建筑在功能、美观、可持续性等方面达到最佳效果。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首要原则是确保建筑的功能性得到最大化的发挥。我们将充分理解袋装腹膜透析液项目的实际需求，合理布局各个功能区域，保证建筑在满足业务需求的同时，提供高效的工作环境。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在建筑设计中，我们将综合考虑建设和运营成本。通过精细的经济效益分析，确保设计方案在高效利用资源的同时，对袋装腹膜透析液项目的长期盈利能力有积极的贡献。</w:t>
      </w:r>
    </w:p>
    <w:p>
      <w:pPr>
        <w:pStyle w:val="Heading2"/>
        <w:ind w:firstLine="560" w:firstLineChars="200"/>
        <w:rPr>
          <w:rFonts w:ascii="仿宋" w:eastAsia="仿宋" w:hAnsi="仿宋" w:cs="仿宋" w:hint="eastAsia"/>
          <w:sz w:val="28"/>
          <w:lang w:eastAsia="zh-CN"/>
        </w:rPr>
      </w:pPr>
      <w:bookmarkStart w:id="18" w:name="_Toc2917"/>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袋装腹膜透析液项目的土建工程设计中，我们将精准设定设计年限，结合袋装腹膜透析液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袋装腹膜透析液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30907"/>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袋装腹膜透析液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袋装腹膜透析液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https://d.book118.com/565032043313011044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84414D"/>
    <w:rsid w:val="2D8441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5032043313011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2024-01-23T01:04:00Z</dcterms:created>
  <dcterms:modified xsi:type="dcterms:W3CDTF">2024-01-23T01:05:08Z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3DD478058013442299B7BAC4979153EE_11</vt:lpwstr>
  </property>
  <property fmtid="{D5CDD505-2E9C-101B-9397-08002B2CF9AE}" pid="3" name="KSOProductBuildVer">
    <vt:lpwstr>2052-12.1.0.16120</vt:lpwstr>
  </property>
</Properties>
</file>