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喷射器具项目规划设计方案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65" w:history="1">
        <w:r>
          <w:rPr>
            <w:rFonts w:ascii="仿宋" w:eastAsia="仿宋" w:hAnsi="仿宋" w:cs="仿宋" w:hint="eastAsia"/>
            <w:lang w:eastAsia="zh-CN"/>
          </w:rPr>
          <w:t>序言</w:t>
        </w:r>
        <w:r>
          <w:tab/>
        </w:r>
        <w:r>
          <w:fldChar w:fldCharType="begin"/>
        </w:r>
        <w:r>
          <w:instrText xml:space="preserve"> PAGEREF _Toc10265 \h </w:instrText>
        </w:r>
        <w:r>
          <w:fldChar w:fldCharType="separate"/>
        </w:r>
        <w:r>
          <w:t>3</w:t>
        </w:r>
        <w:r>
          <w:fldChar w:fldCharType="end"/>
        </w:r>
      </w:hyperlink>
    </w:p>
    <w:p>
      <w:pPr>
        <w:pStyle w:val="TOC1"/>
        <w:tabs>
          <w:tab w:val="right" w:leader="dot" w:pos="8306"/>
        </w:tabs>
      </w:pPr>
      <w:hyperlink w:anchor="_Toc17598" w:history="1">
        <w:r>
          <w:rPr>
            <w:rFonts w:ascii="仿宋" w:eastAsia="仿宋" w:hAnsi="仿宋" w:cs="仿宋" w:hint="eastAsia"/>
            <w:lang w:eastAsia="zh-CN"/>
          </w:rPr>
          <w:t>一、市场分析、调研</w:t>
        </w:r>
        <w:r>
          <w:tab/>
        </w:r>
        <w:r>
          <w:fldChar w:fldCharType="begin"/>
        </w:r>
        <w:r>
          <w:instrText xml:space="preserve"> PAGEREF _Toc17598 \h </w:instrText>
        </w:r>
        <w:r>
          <w:fldChar w:fldCharType="separate"/>
        </w:r>
        <w:r>
          <w:t>3</w:t>
        </w:r>
        <w:r>
          <w:fldChar w:fldCharType="end"/>
        </w:r>
      </w:hyperlink>
    </w:p>
    <w:p>
      <w:pPr>
        <w:pStyle w:val="TOC2"/>
        <w:tabs>
          <w:tab w:val="right" w:leader="dot" w:pos="8306"/>
        </w:tabs>
      </w:pPr>
      <w:hyperlink w:anchor="_Toc18706" w:history="1">
        <w:r>
          <w:rPr>
            <w:rFonts w:ascii="仿宋" w:eastAsia="仿宋" w:hAnsi="仿宋" w:cs="仿宋" w:hint="eastAsia"/>
            <w:lang w:eastAsia="zh-CN"/>
          </w:rPr>
          <w:t>(一)、喷射器具行业分析</w:t>
        </w:r>
        <w:r>
          <w:tab/>
        </w:r>
        <w:r>
          <w:fldChar w:fldCharType="begin"/>
        </w:r>
        <w:r>
          <w:instrText xml:space="preserve"> PAGEREF _Toc18706 \h </w:instrText>
        </w:r>
        <w:r>
          <w:fldChar w:fldCharType="separate"/>
        </w:r>
        <w:r>
          <w:t>3</w:t>
        </w:r>
        <w:r>
          <w:fldChar w:fldCharType="end"/>
        </w:r>
      </w:hyperlink>
    </w:p>
    <w:p>
      <w:pPr>
        <w:pStyle w:val="TOC2"/>
        <w:tabs>
          <w:tab w:val="right" w:leader="dot" w:pos="8306"/>
        </w:tabs>
      </w:pPr>
      <w:hyperlink w:anchor="_Toc23035" w:history="1">
        <w:r>
          <w:rPr>
            <w:rFonts w:ascii="仿宋" w:eastAsia="仿宋" w:hAnsi="仿宋" w:cs="仿宋" w:hint="eastAsia"/>
            <w:lang w:eastAsia="zh-CN"/>
          </w:rPr>
          <w:t>(二)、喷射器具市场分析预测</w:t>
        </w:r>
        <w:r>
          <w:tab/>
        </w:r>
        <w:r>
          <w:fldChar w:fldCharType="begin"/>
        </w:r>
        <w:r>
          <w:instrText xml:space="preserve"> PAGEREF _Toc23035 \h </w:instrText>
        </w:r>
        <w:r>
          <w:fldChar w:fldCharType="separate"/>
        </w:r>
        <w:r>
          <w:t>4</w:t>
        </w:r>
        <w:r>
          <w:fldChar w:fldCharType="end"/>
        </w:r>
      </w:hyperlink>
    </w:p>
    <w:p>
      <w:pPr>
        <w:pStyle w:val="TOC1"/>
        <w:tabs>
          <w:tab w:val="right" w:leader="dot" w:pos="8306"/>
        </w:tabs>
      </w:pPr>
      <w:hyperlink w:anchor="_Toc1920" w:history="1">
        <w:r>
          <w:rPr>
            <w:rFonts w:ascii="仿宋" w:eastAsia="仿宋" w:hAnsi="仿宋" w:cs="仿宋" w:hint="eastAsia"/>
            <w:lang w:eastAsia="zh-CN"/>
          </w:rPr>
          <w:t>二、喷射器具项目建设单位说明</w:t>
        </w:r>
        <w:r>
          <w:tab/>
        </w:r>
        <w:r>
          <w:fldChar w:fldCharType="begin"/>
        </w:r>
        <w:r>
          <w:instrText xml:space="preserve"> PAGEREF _Toc1920 \h </w:instrText>
        </w:r>
        <w:r>
          <w:fldChar w:fldCharType="separate"/>
        </w:r>
        <w:r>
          <w:t>4</w:t>
        </w:r>
        <w:r>
          <w:fldChar w:fldCharType="end"/>
        </w:r>
      </w:hyperlink>
    </w:p>
    <w:p>
      <w:pPr>
        <w:pStyle w:val="TOC2"/>
        <w:tabs>
          <w:tab w:val="right" w:leader="dot" w:pos="8306"/>
        </w:tabs>
      </w:pPr>
      <w:hyperlink w:anchor="_Toc28772" w:history="1">
        <w:r>
          <w:rPr>
            <w:rFonts w:ascii="仿宋" w:eastAsia="仿宋" w:hAnsi="仿宋" w:cs="仿宋" w:hint="eastAsia"/>
            <w:lang w:eastAsia="zh-CN"/>
          </w:rPr>
          <w:t>(一)、喷射器具项目承办单位基本情况</w:t>
        </w:r>
        <w:r>
          <w:tab/>
        </w:r>
        <w:r>
          <w:fldChar w:fldCharType="begin"/>
        </w:r>
        <w:r>
          <w:instrText xml:space="preserve"> PAGEREF _Toc28772 \h </w:instrText>
        </w:r>
        <w:r>
          <w:fldChar w:fldCharType="separate"/>
        </w:r>
        <w:r>
          <w:t>4</w:t>
        </w:r>
        <w:r>
          <w:fldChar w:fldCharType="end"/>
        </w:r>
      </w:hyperlink>
    </w:p>
    <w:p>
      <w:pPr>
        <w:pStyle w:val="TOC2"/>
        <w:tabs>
          <w:tab w:val="right" w:leader="dot" w:pos="8306"/>
        </w:tabs>
      </w:pPr>
      <w:hyperlink w:anchor="_Toc27341" w:history="1">
        <w:r>
          <w:rPr>
            <w:rFonts w:ascii="仿宋" w:eastAsia="仿宋" w:hAnsi="仿宋" w:cs="仿宋" w:hint="eastAsia"/>
            <w:lang w:eastAsia="zh-CN"/>
          </w:rPr>
          <w:t>(二)、公司经济效益分析</w:t>
        </w:r>
        <w:r>
          <w:tab/>
        </w:r>
        <w:r>
          <w:fldChar w:fldCharType="begin"/>
        </w:r>
        <w:r>
          <w:instrText xml:space="preserve"> PAGEREF _Toc27341 \h </w:instrText>
        </w:r>
        <w:r>
          <w:fldChar w:fldCharType="separate"/>
        </w:r>
        <w:r>
          <w:t>5</w:t>
        </w:r>
        <w:r>
          <w:fldChar w:fldCharType="end"/>
        </w:r>
      </w:hyperlink>
    </w:p>
    <w:p>
      <w:pPr>
        <w:pStyle w:val="TOC1"/>
        <w:tabs>
          <w:tab w:val="right" w:leader="dot" w:pos="8306"/>
        </w:tabs>
      </w:pPr>
      <w:hyperlink w:anchor="_Toc3" w:history="1">
        <w:r>
          <w:rPr>
            <w:rFonts w:ascii="仿宋" w:eastAsia="仿宋" w:hAnsi="仿宋" w:cs="仿宋" w:hint="eastAsia"/>
            <w:lang w:eastAsia="zh-CN"/>
          </w:rPr>
          <w:t>三、喷射器具项目文档管理</w:t>
        </w:r>
        <w:r>
          <w:tab/>
        </w:r>
        <w:r>
          <w:fldChar w:fldCharType="begin"/>
        </w:r>
        <w:r>
          <w:instrText xml:space="preserve"> PAGEREF _Toc3 \h </w:instrText>
        </w:r>
        <w:r>
          <w:fldChar w:fldCharType="separate"/>
        </w:r>
        <w:r>
          <w:t>6</w:t>
        </w:r>
        <w:r>
          <w:fldChar w:fldCharType="end"/>
        </w:r>
      </w:hyperlink>
    </w:p>
    <w:p>
      <w:pPr>
        <w:pStyle w:val="TOC2"/>
        <w:tabs>
          <w:tab w:val="right" w:leader="dot" w:pos="8306"/>
        </w:tabs>
      </w:pPr>
      <w:hyperlink w:anchor="_Toc2049" w:history="1">
        <w:r>
          <w:rPr>
            <w:rFonts w:ascii="仿宋" w:eastAsia="仿宋" w:hAnsi="仿宋" w:cs="仿宋" w:hint="eastAsia"/>
            <w:lang w:eastAsia="zh-CN"/>
          </w:rPr>
          <w:t>(一)、文档编制与审查</w:t>
        </w:r>
        <w:r>
          <w:tab/>
        </w:r>
        <w:r>
          <w:fldChar w:fldCharType="begin"/>
        </w:r>
        <w:r>
          <w:instrText xml:space="preserve"> PAGEREF _Toc2049 \h </w:instrText>
        </w:r>
        <w:r>
          <w:fldChar w:fldCharType="separate"/>
        </w:r>
        <w:r>
          <w:t>6</w:t>
        </w:r>
        <w:r>
          <w:fldChar w:fldCharType="end"/>
        </w:r>
      </w:hyperlink>
    </w:p>
    <w:p>
      <w:pPr>
        <w:pStyle w:val="TOC2"/>
        <w:tabs>
          <w:tab w:val="right" w:leader="dot" w:pos="8306"/>
        </w:tabs>
      </w:pPr>
      <w:hyperlink w:anchor="_Toc23130" w:history="1">
        <w:r>
          <w:rPr>
            <w:rFonts w:ascii="仿宋" w:eastAsia="仿宋" w:hAnsi="仿宋" w:cs="仿宋" w:hint="eastAsia"/>
            <w:lang w:eastAsia="zh-CN"/>
          </w:rPr>
          <w:t>(二)、文档发布与分发</w:t>
        </w:r>
        <w:r>
          <w:tab/>
        </w:r>
        <w:r>
          <w:fldChar w:fldCharType="begin"/>
        </w:r>
        <w:r>
          <w:instrText xml:space="preserve"> PAGEREF _Toc23130 \h </w:instrText>
        </w:r>
        <w:r>
          <w:fldChar w:fldCharType="separate"/>
        </w:r>
        <w:r>
          <w:t>7</w:t>
        </w:r>
        <w:r>
          <w:fldChar w:fldCharType="end"/>
        </w:r>
      </w:hyperlink>
    </w:p>
    <w:p>
      <w:pPr>
        <w:pStyle w:val="TOC2"/>
        <w:tabs>
          <w:tab w:val="right" w:leader="dot" w:pos="8306"/>
        </w:tabs>
      </w:pPr>
      <w:hyperlink w:anchor="_Toc8386" w:history="1">
        <w:r>
          <w:rPr>
            <w:rFonts w:ascii="仿宋" w:eastAsia="仿宋" w:hAnsi="仿宋" w:cs="仿宋" w:hint="eastAsia"/>
            <w:lang w:eastAsia="zh-CN"/>
          </w:rPr>
          <w:t>(三)、文档存档与归档</w:t>
        </w:r>
        <w:r>
          <w:tab/>
        </w:r>
        <w:r>
          <w:fldChar w:fldCharType="begin"/>
        </w:r>
        <w:r>
          <w:instrText xml:space="preserve"> PAGEREF _Toc8386 \h </w:instrText>
        </w:r>
        <w:r>
          <w:fldChar w:fldCharType="separate"/>
        </w:r>
        <w:r>
          <w:t>8</w:t>
        </w:r>
        <w:r>
          <w:fldChar w:fldCharType="end"/>
        </w:r>
      </w:hyperlink>
    </w:p>
    <w:p>
      <w:pPr>
        <w:pStyle w:val="TOC1"/>
        <w:tabs>
          <w:tab w:val="right" w:leader="dot" w:pos="8306"/>
        </w:tabs>
      </w:pPr>
      <w:hyperlink w:anchor="_Toc24546" w:history="1">
        <w:r>
          <w:rPr>
            <w:rFonts w:ascii="仿宋" w:eastAsia="仿宋" w:hAnsi="仿宋" w:cs="仿宋" w:hint="eastAsia"/>
            <w:lang w:eastAsia="zh-CN"/>
          </w:rPr>
          <w:t>四、喷射器具项目概论</w:t>
        </w:r>
        <w:r>
          <w:tab/>
        </w:r>
        <w:r>
          <w:fldChar w:fldCharType="begin"/>
        </w:r>
        <w:r>
          <w:instrText xml:space="preserve"> PAGEREF _Toc24546 \h </w:instrText>
        </w:r>
        <w:r>
          <w:fldChar w:fldCharType="separate"/>
        </w:r>
        <w:r>
          <w:t>9</w:t>
        </w:r>
        <w:r>
          <w:fldChar w:fldCharType="end"/>
        </w:r>
      </w:hyperlink>
    </w:p>
    <w:p>
      <w:pPr>
        <w:pStyle w:val="TOC2"/>
        <w:tabs>
          <w:tab w:val="right" w:leader="dot" w:pos="8306"/>
        </w:tabs>
      </w:pPr>
      <w:hyperlink w:anchor="_Toc19309" w:history="1">
        <w:r>
          <w:rPr>
            <w:rFonts w:ascii="仿宋" w:eastAsia="仿宋" w:hAnsi="仿宋" w:cs="仿宋" w:hint="eastAsia"/>
            <w:lang w:eastAsia="zh-CN"/>
          </w:rPr>
          <w:t>(一)、喷射器具项目概况</w:t>
        </w:r>
        <w:r>
          <w:tab/>
        </w:r>
        <w:r>
          <w:fldChar w:fldCharType="begin"/>
        </w:r>
        <w:r>
          <w:instrText xml:space="preserve"> PAGEREF _Toc19309 \h </w:instrText>
        </w:r>
        <w:r>
          <w:fldChar w:fldCharType="separate"/>
        </w:r>
        <w:r>
          <w:t>9</w:t>
        </w:r>
        <w:r>
          <w:fldChar w:fldCharType="end"/>
        </w:r>
      </w:hyperlink>
    </w:p>
    <w:p>
      <w:pPr>
        <w:pStyle w:val="TOC2"/>
        <w:tabs>
          <w:tab w:val="right" w:leader="dot" w:pos="8306"/>
        </w:tabs>
      </w:pPr>
      <w:hyperlink w:anchor="_Toc11837" w:history="1">
        <w:r>
          <w:rPr>
            <w:rFonts w:ascii="仿宋" w:eastAsia="仿宋" w:hAnsi="仿宋" w:cs="仿宋" w:hint="eastAsia"/>
            <w:lang w:eastAsia="zh-CN"/>
          </w:rPr>
          <w:t>(二)、喷射器具项目目标</w:t>
        </w:r>
        <w:r>
          <w:tab/>
        </w:r>
        <w:r>
          <w:fldChar w:fldCharType="begin"/>
        </w:r>
        <w:r>
          <w:instrText xml:space="preserve"> PAGEREF _Toc11837 \h </w:instrText>
        </w:r>
        <w:r>
          <w:fldChar w:fldCharType="separate"/>
        </w:r>
        <w:r>
          <w:t>12</w:t>
        </w:r>
        <w:r>
          <w:fldChar w:fldCharType="end"/>
        </w:r>
      </w:hyperlink>
    </w:p>
    <w:p>
      <w:pPr>
        <w:pStyle w:val="TOC2"/>
        <w:tabs>
          <w:tab w:val="right" w:leader="dot" w:pos="8306"/>
        </w:tabs>
      </w:pPr>
      <w:hyperlink w:anchor="_Toc29930" w:history="1">
        <w:r>
          <w:rPr>
            <w:rFonts w:ascii="仿宋" w:eastAsia="仿宋" w:hAnsi="仿宋" w:cs="仿宋" w:hint="eastAsia"/>
            <w:lang w:eastAsia="zh-CN"/>
          </w:rPr>
          <w:t>(三)、喷射器具项目提出的理由</w:t>
        </w:r>
        <w:r>
          <w:tab/>
        </w:r>
        <w:r>
          <w:fldChar w:fldCharType="begin"/>
        </w:r>
        <w:r>
          <w:instrText xml:space="preserve"> PAGEREF _Toc29930 \h </w:instrText>
        </w:r>
        <w:r>
          <w:fldChar w:fldCharType="separate"/>
        </w:r>
        <w:r>
          <w:t>12</w:t>
        </w:r>
        <w:r>
          <w:fldChar w:fldCharType="end"/>
        </w:r>
      </w:hyperlink>
    </w:p>
    <w:p>
      <w:pPr>
        <w:pStyle w:val="TOC2"/>
        <w:tabs>
          <w:tab w:val="right" w:leader="dot" w:pos="8306"/>
        </w:tabs>
      </w:pPr>
      <w:hyperlink w:anchor="_Toc30013" w:history="1">
        <w:r>
          <w:rPr>
            <w:rFonts w:ascii="仿宋" w:eastAsia="仿宋" w:hAnsi="仿宋" w:cs="仿宋" w:hint="eastAsia"/>
            <w:lang w:eastAsia="zh-CN"/>
          </w:rPr>
          <w:t>(四)、喷射器具项目意义</w:t>
        </w:r>
        <w:r>
          <w:tab/>
        </w:r>
        <w:r>
          <w:fldChar w:fldCharType="begin"/>
        </w:r>
        <w:r>
          <w:instrText xml:space="preserve"> PAGEREF _Toc30013 \h </w:instrText>
        </w:r>
        <w:r>
          <w:fldChar w:fldCharType="separate"/>
        </w:r>
        <w:r>
          <w:t>14</w:t>
        </w:r>
        <w:r>
          <w:fldChar w:fldCharType="end"/>
        </w:r>
      </w:hyperlink>
    </w:p>
    <w:p>
      <w:pPr>
        <w:pStyle w:val="TOC2"/>
        <w:tabs>
          <w:tab w:val="right" w:leader="dot" w:pos="8306"/>
        </w:tabs>
      </w:pPr>
      <w:hyperlink w:anchor="_Toc21029" w:history="1">
        <w:r>
          <w:rPr>
            <w:rFonts w:ascii="仿宋" w:eastAsia="仿宋" w:hAnsi="仿宋" w:cs="仿宋" w:hint="eastAsia"/>
            <w:lang w:eastAsia="zh-CN"/>
          </w:rPr>
          <w:t>(五)、喷射器具项目背景</w:t>
        </w:r>
        <w:r>
          <w:tab/>
        </w:r>
        <w:r>
          <w:fldChar w:fldCharType="begin"/>
        </w:r>
        <w:r>
          <w:instrText xml:space="preserve"> PAGEREF _Toc21029 \h </w:instrText>
        </w:r>
        <w:r>
          <w:fldChar w:fldCharType="separate"/>
        </w:r>
        <w:r>
          <w:t>15</w:t>
        </w:r>
        <w:r>
          <w:fldChar w:fldCharType="end"/>
        </w:r>
      </w:hyperlink>
    </w:p>
    <w:p>
      <w:pPr>
        <w:pStyle w:val="TOC1"/>
        <w:tabs>
          <w:tab w:val="right" w:leader="dot" w:pos="8306"/>
        </w:tabs>
      </w:pPr>
      <w:hyperlink w:anchor="_Toc20725" w:history="1">
        <w:r>
          <w:rPr>
            <w:rFonts w:ascii="仿宋" w:eastAsia="仿宋" w:hAnsi="仿宋" w:cs="仿宋" w:hint="eastAsia"/>
            <w:lang w:eastAsia="zh-CN"/>
          </w:rPr>
          <w:t>五、喷射器具项目选址可行性分析</w:t>
        </w:r>
        <w:r>
          <w:tab/>
        </w:r>
        <w:r>
          <w:fldChar w:fldCharType="begin"/>
        </w:r>
        <w:r>
          <w:instrText xml:space="preserve"> PAGEREF _Toc20725 \h </w:instrText>
        </w:r>
        <w:r>
          <w:fldChar w:fldCharType="separate"/>
        </w:r>
        <w:r>
          <w:t>16</w:t>
        </w:r>
        <w:r>
          <w:fldChar w:fldCharType="end"/>
        </w:r>
      </w:hyperlink>
    </w:p>
    <w:p>
      <w:pPr>
        <w:pStyle w:val="TOC2"/>
        <w:tabs>
          <w:tab w:val="right" w:leader="dot" w:pos="8306"/>
        </w:tabs>
      </w:pPr>
      <w:hyperlink w:anchor="_Toc18009" w:history="1">
        <w:r>
          <w:rPr>
            <w:rFonts w:ascii="仿宋" w:eastAsia="仿宋" w:hAnsi="仿宋" w:cs="仿宋" w:hint="eastAsia"/>
            <w:lang w:eastAsia="zh-CN"/>
          </w:rPr>
          <w:t>(一)、喷射器具项目选址</w:t>
        </w:r>
        <w:r>
          <w:tab/>
        </w:r>
        <w:r>
          <w:fldChar w:fldCharType="begin"/>
        </w:r>
        <w:r>
          <w:instrText xml:space="preserve"> PAGEREF _Toc18009 \h </w:instrText>
        </w:r>
        <w:r>
          <w:fldChar w:fldCharType="separate"/>
        </w:r>
        <w:r>
          <w:t>16</w:t>
        </w:r>
        <w:r>
          <w:fldChar w:fldCharType="end"/>
        </w:r>
      </w:hyperlink>
    </w:p>
    <w:p>
      <w:pPr>
        <w:pStyle w:val="TOC2"/>
        <w:tabs>
          <w:tab w:val="right" w:leader="dot" w:pos="8306"/>
        </w:tabs>
      </w:pPr>
      <w:hyperlink w:anchor="_Toc14694" w:history="1">
        <w:r>
          <w:rPr>
            <w:rFonts w:ascii="仿宋" w:eastAsia="仿宋" w:hAnsi="仿宋" w:cs="仿宋" w:hint="eastAsia"/>
            <w:lang w:eastAsia="zh-CN"/>
          </w:rPr>
          <w:t>(二)、用地控制指标</w:t>
        </w:r>
        <w:r>
          <w:tab/>
        </w:r>
        <w:r>
          <w:fldChar w:fldCharType="begin"/>
        </w:r>
        <w:r>
          <w:instrText xml:space="preserve"> PAGEREF _Toc14694 \h </w:instrText>
        </w:r>
        <w:r>
          <w:fldChar w:fldCharType="separate"/>
        </w:r>
        <w:r>
          <w:t>16</w:t>
        </w:r>
        <w:r>
          <w:fldChar w:fldCharType="end"/>
        </w:r>
      </w:hyperlink>
    </w:p>
    <w:p>
      <w:pPr>
        <w:pStyle w:val="TOC2"/>
        <w:tabs>
          <w:tab w:val="right" w:leader="dot" w:pos="8306"/>
        </w:tabs>
      </w:pPr>
      <w:hyperlink w:anchor="_Toc11395" w:history="1">
        <w:r>
          <w:rPr>
            <w:rFonts w:ascii="仿宋" w:eastAsia="仿宋" w:hAnsi="仿宋" w:cs="仿宋" w:hint="eastAsia"/>
            <w:lang w:eastAsia="zh-CN"/>
          </w:rPr>
          <w:t>(三)、节约用地措施</w:t>
        </w:r>
        <w:r>
          <w:tab/>
        </w:r>
        <w:r>
          <w:fldChar w:fldCharType="begin"/>
        </w:r>
        <w:r>
          <w:instrText xml:space="preserve"> PAGEREF _Toc11395 \h </w:instrText>
        </w:r>
        <w:r>
          <w:fldChar w:fldCharType="separate"/>
        </w:r>
        <w:r>
          <w:t>18</w:t>
        </w:r>
        <w:r>
          <w:fldChar w:fldCharType="end"/>
        </w:r>
      </w:hyperlink>
    </w:p>
    <w:p>
      <w:pPr>
        <w:pStyle w:val="TOC2"/>
        <w:tabs>
          <w:tab w:val="right" w:leader="dot" w:pos="8306"/>
        </w:tabs>
      </w:pPr>
      <w:hyperlink w:anchor="_Toc23693" w:history="1">
        <w:r>
          <w:rPr>
            <w:rFonts w:ascii="仿宋" w:eastAsia="仿宋" w:hAnsi="仿宋" w:cs="仿宋" w:hint="eastAsia"/>
            <w:lang w:eastAsia="zh-CN"/>
          </w:rPr>
          <w:t>(四)、总图布置方案</w:t>
        </w:r>
        <w:r>
          <w:tab/>
        </w:r>
        <w:r>
          <w:fldChar w:fldCharType="begin"/>
        </w:r>
        <w:r>
          <w:instrText xml:space="preserve"> PAGEREF _Toc23693 \h </w:instrText>
        </w:r>
        <w:r>
          <w:fldChar w:fldCharType="separate"/>
        </w:r>
        <w:r>
          <w:t>19</w:t>
        </w:r>
        <w:r>
          <w:fldChar w:fldCharType="end"/>
        </w:r>
      </w:hyperlink>
    </w:p>
    <w:p>
      <w:pPr>
        <w:pStyle w:val="TOC2"/>
        <w:tabs>
          <w:tab w:val="right" w:leader="dot" w:pos="8306"/>
        </w:tabs>
      </w:pPr>
      <w:hyperlink w:anchor="_Toc9667" w:history="1">
        <w:r>
          <w:rPr>
            <w:rFonts w:ascii="仿宋" w:eastAsia="仿宋" w:hAnsi="仿宋" w:cs="仿宋" w:hint="eastAsia"/>
            <w:lang w:eastAsia="zh-CN"/>
          </w:rPr>
          <w:t>(五)、选址综合评价</w:t>
        </w:r>
        <w:r>
          <w:tab/>
        </w:r>
        <w:r>
          <w:fldChar w:fldCharType="begin"/>
        </w:r>
        <w:r>
          <w:instrText xml:space="preserve"> PAGEREF _Toc9667 \h </w:instrText>
        </w:r>
        <w:r>
          <w:fldChar w:fldCharType="separate"/>
        </w:r>
        <w:r>
          <w:t>20</w:t>
        </w:r>
        <w:r>
          <w:fldChar w:fldCharType="end"/>
        </w:r>
      </w:hyperlink>
    </w:p>
    <w:p>
      <w:pPr>
        <w:pStyle w:val="TOC1"/>
        <w:tabs>
          <w:tab w:val="right" w:leader="dot" w:pos="8306"/>
        </w:tabs>
      </w:pPr>
      <w:hyperlink w:anchor="_Toc7636" w:history="1">
        <w:r>
          <w:rPr>
            <w:rFonts w:ascii="仿宋" w:eastAsia="仿宋" w:hAnsi="仿宋" w:cs="仿宋" w:hint="eastAsia"/>
            <w:lang w:eastAsia="zh-CN"/>
          </w:rPr>
          <w:t>六、喷射器具项目可持续发展</w:t>
        </w:r>
        <w:r>
          <w:tab/>
        </w:r>
        <w:r>
          <w:fldChar w:fldCharType="begin"/>
        </w:r>
        <w:r>
          <w:instrText xml:space="preserve"> PAGEREF _Toc7636 \h </w:instrText>
        </w:r>
        <w:r>
          <w:fldChar w:fldCharType="separate"/>
        </w:r>
        <w:r>
          <w:t>21</w:t>
        </w:r>
        <w:r>
          <w:fldChar w:fldCharType="end"/>
        </w:r>
      </w:hyperlink>
    </w:p>
    <w:p>
      <w:pPr>
        <w:pStyle w:val="TOC2"/>
        <w:tabs>
          <w:tab w:val="right" w:leader="dot" w:pos="8306"/>
        </w:tabs>
      </w:pPr>
      <w:hyperlink w:anchor="_Toc23413" w:history="1">
        <w:r>
          <w:rPr>
            <w:rFonts w:ascii="仿宋" w:eastAsia="仿宋" w:hAnsi="仿宋" w:cs="仿宋" w:hint="eastAsia"/>
            <w:lang w:eastAsia="zh-CN"/>
          </w:rPr>
          <w:t>(一)、可持续战略与实践</w:t>
        </w:r>
        <w:r>
          <w:tab/>
        </w:r>
        <w:r>
          <w:fldChar w:fldCharType="begin"/>
        </w:r>
        <w:r>
          <w:instrText xml:space="preserve"> PAGEREF _Toc23413 \h </w:instrText>
        </w:r>
        <w:r>
          <w:fldChar w:fldCharType="separate"/>
        </w:r>
        <w:r>
          <w:t>21</w:t>
        </w:r>
        <w:r>
          <w:fldChar w:fldCharType="end"/>
        </w:r>
      </w:hyperlink>
    </w:p>
    <w:p>
      <w:pPr>
        <w:pStyle w:val="TOC2"/>
        <w:tabs>
          <w:tab w:val="right" w:leader="dot" w:pos="8306"/>
        </w:tabs>
      </w:pPr>
      <w:hyperlink w:anchor="_Toc3649" w:history="1">
        <w:r>
          <w:rPr>
            <w:rFonts w:ascii="仿宋" w:eastAsia="仿宋" w:hAnsi="仿宋" w:cs="仿宋" w:hint="eastAsia"/>
            <w:lang w:eastAsia="zh-CN"/>
          </w:rPr>
          <w:t>(二)、环保与社会责任</w:t>
        </w:r>
        <w:r>
          <w:tab/>
        </w:r>
        <w:r>
          <w:fldChar w:fldCharType="begin"/>
        </w:r>
        <w:r>
          <w:instrText xml:space="preserve"> PAGEREF _Toc3649 \h </w:instrText>
        </w:r>
        <w:r>
          <w:fldChar w:fldCharType="separate"/>
        </w:r>
        <w:r>
          <w:t>22</w:t>
        </w:r>
        <w:r>
          <w:fldChar w:fldCharType="end"/>
        </w:r>
      </w:hyperlink>
    </w:p>
    <w:p>
      <w:pPr>
        <w:pStyle w:val="TOC1"/>
        <w:tabs>
          <w:tab w:val="right" w:leader="dot" w:pos="8306"/>
        </w:tabs>
      </w:pPr>
      <w:hyperlink w:anchor="_Toc23359" w:history="1">
        <w:r>
          <w:rPr>
            <w:rFonts w:ascii="仿宋" w:eastAsia="仿宋" w:hAnsi="仿宋" w:cs="仿宋" w:hint="eastAsia"/>
            <w:lang w:eastAsia="zh-CN"/>
          </w:rPr>
          <w:t>七、生产安全保护</w:t>
        </w:r>
        <w:r>
          <w:tab/>
        </w:r>
        <w:r>
          <w:fldChar w:fldCharType="begin"/>
        </w:r>
        <w:r>
          <w:instrText xml:space="preserve"> PAGEREF _Toc23359 \h </w:instrText>
        </w:r>
        <w:r>
          <w:fldChar w:fldCharType="separate"/>
        </w:r>
        <w:r>
          <w:t>23</w:t>
        </w:r>
        <w:r>
          <w:fldChar w:fldCharType="end"/>
        </w:r>
      </w:hyperlink>
    </w:p>
    <w:p>
      <w:pPr>
        <w:pStyle w:val="TOC2"/>
        <w:tabs>
          <w:tab w:val="right" w:leader="dot" w:pos="8306"/>
        </w:tabs>
      </w:pPr>
      <w:hyperlink w:anchor="_Toc2769" w:history="1">
        <w:r>
          <w:rPr>
            <w:rFonts w:ascii="仿宋" w:eastAsia="仿宋" w:hAnsi="仿宋" w:cs="仿宋" w:hint="eastAsia"/>
            <w:lang w:eastAsia="zh-CN"/>
          </w:rPr>
          <w:t>(一)、消防安全</w:t>
        </w:r>
        <w:r>
          <w:tab/>
        </w:r>
        <w:r>
          <w:fldChar w:fldCharType="begin"/>
        </w:r>
        <w:r>
          <w:instrText xml:space="preserve"> PAGEREF _Toc2769 \h </w:instrText>
        </w:r>
        <w:r>
          <w:fldChar w:fldCharType="separate"/>
        </w:r>
        <w:r>
          <w:t>23</w:t>
        </w:r>
        <w:r>
          <w:fldChar w:fldCharType="end"/>
        </w:r>
      </w:hyperlink>
    </w:p>
    <w:p>
      <w:pPr>
        <w:pStyle w:val="TOC2"/>
        <w:tabs>
          <w:tab w:val="right" w:leader="dot" w:pos="8306"/>
        </w:tabs>
      </w:pPr>
      <w:hyperlink w:anchor="_Toc9323" w:history="1">
        <w:r>
          <w:rPr>
            <w:rFonts w:ascii="仿宋" w:eastAsia="仿宋" w:hAnsi="仿宋" w:cs="仿宋" w:hint="eastAsia"/>
            <w:lang w:eastAsia="zh-CN"/>
          </w:rPr>
          <w:t>(二)、防火防爆总图布置措施</w:t>
        </w:r>
        <w:r>
          <w:tab/>
        </w:r>
        <w:r>
          <w:fldChar w:fldCharType="begin"/>
        </w:r>
        <w:r>
          <w:instrText xml:space="preserve"> PAGEREF _Toc9323 \h </w:instrText>
        </w:r>
        <w:r>
          <w:fldChar w:fldCharType="separate"/>
        </w:r>
        <w:r>
          <w:t>24</w:t>
        </w:r>
        <w:r>
          <w:fldChar w:fldCharType="end"/>
        </w:r>
      </w:hyperlink>
    </w:p>
    <w:p>
      <w:pPr>
        <w:pStyle w:val="TOC2"/>
        <w:tabs>
          <w:tab w:val="right" w:leader="dot" w:pos="8306"/>
        </w:tabs>
      </w:pPr>
      <w:hyperlink w:anchor="_Toc23257" w:history="1">
        <w:r>
          <w:rPr>
            <w:rFonts w:ascii="仿宋" w:eastAsia="仿宋" w:hAnsi="仿宋" w:cs="仿宋" w:hint="eastAsia"/>
            <w:lang w:eastAsia="zh-CN"/>
          </w:rPr>
          <w:t>(三)、自然灾害防范措施</w:t>
        </w:r>
        <w:r>
          <w:tab/>
        </w:r>
        <w:r>
          <w:fldChar w:fldCharType="begin"/>
        </w:r>
        <w:r>
          <w:instrText xml:space="preserve"> PAGEREF _Toc23257 \h </w:instrText>
        </w:r>
        <w:r>
          <w:fldChar w:fldCharType="separate"/>
        </w:r>
        <w:r>
          <w:t>25</w:t>
        </w:r>
        <w:r>
          <w:fldChar w:fldCharType="end"/>
        </w:r>
      </w:hyperlink>
    </w:p>
    <w:p>
      <w:pPr>
        <w:pStyle w:val="TOC2"/>
        <w:tabs>
          <w:tab w:val="right" w:leader="dot" w:pos="8306"/>
        </w:tabs>
      </w:pPr>
      <w:hyperlink w:anchor="_Toc31051" w:history="1">
        <w:r>
          <w:rPr>
            <w:rFonts w:ascii="仿宋" w:eastAsia="仿宋" w:hAnsi="仿宋" w:cs="仿宋" w:hint="eastAsia"/>
            <w:lang w:eastAsia="zh-CN"/>
          </w:rPr>
          <w:t>(四)、安全色及安全标志使用要求</w:t>
        </w:r>
        <w:r>
          <w:tab/>
        </w:r>
        <w:r>
          <w:fldChar w:fldCharType="begin"/>
        </w:r>
        <w:r>
          <w:instrText xml:space="preserve"> PAGEREF _Toc31051 \h </w:instrText>
        </w:r>
        <w:r>
          <w:fldChar w:fldCharType="separate"/>
        </w:r>
        <w:r>
          <w:t>26</w:t>
        </w:r>
        <w:r>
          <w:fldChar w:fldCharType="end"/>
        </w:r>
      </w:hyperlink>
    </w:p>
    <w:p>
      <w:pPr>
        <w:pStyle w:val="TOC2"/>
        <w:tabs>
          <w:tab w:val="right" w:leader="dot" w:pos="8306"/>
        </w:tabs>
      </w:pPr>
      <w:hyperlink w:anchor="_Toc13939" w:history="1">
        <w:r>
          <w:rPr>
            <w:rFonts w:ascii="仿宋" w:eastAsia="仿宋" w:hAnsi="仿宋" w:cs="仿宋" w:hint="eastAsia"/>
            <w:lang w:eastAsia="zh-CN"/>
          </w:rPr>
          <w:t>(五)、防尘防毒措施</w:t>
        </w:r>
        <w:r>
          <w:tab/>
        </w:r>
        <w:r>
          <w:fldChar w:fldCharType="begin"/>
        </w:r>
        <w:r>
          <w:instrText xml:space="preserve"> PAGEREF _Toc13939 \h </w:instrText>
        </w:r>
        <w:r>
          <w:fldChar w:fldCharType="separate"/>
        </w:r>
        <w:r>
          <w:t>27</w:t>
        </w:r>
        <w:r>
          <w:fldChar w:fldCharType="end"/>
        </w:r>
      </w:hyperlink>
    </w:p>
    <w:p>
      <w:pPr>
        <w:pStyle w:val="TOC2"/>
        <w:tabs>
          <w:tab w:val="right" w:leader="dot" w:pos="8306"/>
        </w:tabs>
      </w:pPr>
      <w:hyperlink w:anchor="_Toc23668" w:history="1">
        <w:r>
          <w:rPr>
            <w:rFonts w:ascii="仿宋" w:eastAsia="仿宋" w:hAnsi="仿宋" w:cs="仿宋" w:hint="eastAsia"/>
            <w:lang w:eastAsia="zh-CN"/>
          </w:rPr>
          <w:t>(六)、防静电、触电防护及防雷措施</w:t>
        </w:r>
        <w:r>
          <w:tab/>
        </w:r>
        <w:r>
          <w:fldChar w:fldCharType="begin"/>
        </w:r>
        <w:r>
          <w:instrText xml:space="preserve"> PAGEREF _Toc23668 \h </w:instrText>
        </w:r>
        <w:r>
          <w:fldChar w:fldCharType="separate"/>
        </w:r>
        <w:r>
          <w:t>28</w:t>
        </w:r>
        <w:r>
          <w:fldChar w:fldCharType="end"/>
        </w:r>
      </w:hyperlink>
    </w:p>
    <w:p>
      <w:pPr>
        <w:pStyle w:val="TOC2"/>
        <w:tabs>
          <w:tab w:val="right" w:leader="dot" w:pos="8306"/>
        </w:tabs>
      </w:pPr>
      <w:hyperlink w:anchor="_Toc7478" w:history="1">
        <w:r>
          <w:rPr>
            <w:rFonts w:ascii="仿宋" w:eastAsia="仿宋" w:hAnsi="仿宋" w:cs="仿宋" w:hint="eastAsia"/>
            <w:lang w:eastAsia="zh-CN"/>
          </w:rPr>
          <w:t>(七)、机械设备安全保障措施</w:t>
        </w:r>
        <w:r>
          <w:tab/>
        </w:r>
        <w:r>
          <w:fldChar w:fldCharType="begin"/>
        </w:r>
        <w:r>
          <w:instrText xml:space="preserve"> PAGEREF _Toc7478 \h </w:instrText>
        </w:r>
        <w:r>
          <w:fldChar w:fldCharType="separate"/>
        </w:r>
        <w:r>
          <w:t>29</w:t>
        </w:r>
        <w:r>
          <w:fldChar w:fldCharType="end"/>
        </w:r>
      </w:hyperlink>
    </w:p>
    <w:p>
      <w:pPr>
        <w:pStyle w:val="TOC1"/>
        <w:tabs>
          <w:tab w:val="right" w:leader="dot" w:pos="8306"/>
        </w:tabs>
      </w:pPr>
      <w:hyperlink w:anchor="_Toc8464" w:history="1">
        <w:r>
          <w:rPr>
            <w:rFonts w:ascii="仿宋" w:eastAsia="仿宋" w:hAnsi="仿宋" w:cs="仿宋" w:hint="eastAsia"/>
            <w:lang w:eastAsia="zh-CN"/>
          </w:rPr>
          <w:t>八、喷射器具项目风险管理</w:t>
        </w:r>
        <w:r>
          <w:tab/>
        </w:r>
        <w:r>
          <w:fldChar w:fldCharType="begin"/>
        </w:r>
        <w:r>
          <w:instrText xml:space="preserve"> PAGEREF _Toc8464 \h </w:instrText>
        </w:r>
        <w:r>
          <w:fldChar w:fldCharType="separate"/>
        </w:r>
        <w:r>
          <w:t>30</w:t>
        </w:r>
        <w:r>
          <w:fldChar w:fldCharType="end"/>
        </w:r>
      </w:hyperlink>
    </w:p>
    <w:p>
      <w:pPr>
        <w:pStyle w:val="TOC2"/>
        <w:tabs>
          <w:tab w:val="right" w:leader="dot" w:pos="8306"/>
        </w:tabs>
      </w:pPr>
      <w:hyperlink w:anchor="_Toc26573" w:history="1">
        <w:r>
          <w:rPr>
            <w:rFonts w:ascii="仿宋" w:eastAsia="仿宋" w:hAnsi="仿宋" w:cs="仿宋" w:hint="eastAsia"/>
            <w:lang w:eastAsia="zh-CN"/>
          </w:rPr>
          <w:t>(一)、风险识别与评估</w:t>
        </w:r>
        <w:r>
          <w:tab/>
        </w:r>
        <w:r>
          <w:fldChar w:fldCharType="begin"/>
        </w:r>
        <w:r>
          <w:instrText xml:space="preserve"> PAGEREF _Toc26573 \h </w:instrText>
        </w:r>
        <w:r>
          <w:fldChar w:fldCharType="separate"/>
        </w:r>
        <w:r>
          <w:t>30</w:t>
        </w:r>
        <w:r>
          <w:fldChar w:fldCharType="end"/>
        </w:r>
      </w:hyperlink>
    </w:p>
    <w:p>
      <w:pPr>
        <w:pStyle w:val="TOC2"/>
        <w:tabs>
          <w:tab w:val="right" w:leader="dot" w:pos="8306"/>
        </w:tabs>
      </w:pPr>
      <w:hyperlink w:anchor="_Toc28323" w:history="1">
        <w:r>
          <w:rPr>
            <w:rFonts w:ascii="仿宋" w:eastAsia="仿宋" w:hAnsi="仿宋" w:cs="仿宋" w:hint="eastAsia"/>
            <w:lang w:eastAsia="zh-CN"/>
          </w:rPr>
          <w:t>(二)、风险应对策略</w:t>
        </w:r>
        <w:r>
          <w:tab/>
        </w:r>
        <w:r>
          <w:fldChar w:fldCharType="begin"/>
        </w:r>
        <w:r>
          <w:instrText xml:space="preserve"> PAGEREF _Toc28323 \h </w:instrText>
        </w:r>
        <w:r>
          <w:fldChar w:fldCharType="separate"/>
        </w:r>
        <w:r>
          <w:t>32</w:t>
        </w:r>
        <w:r>
          <w:fldChar w:fldCharType="end"/>
        </w:r>
      </w:hyperlink>
    </w:p>
    <w:p>
      <w:pPr>
        <w:pStyle w:val="TOC2"/>
        <w:tabs>
          <w:tab w:val="right" w:leader="dot" w:pos="8306"/>
        </w:tabs>
      </w:pPr>
      <w:hyperlink w:anchor="_Toc4907" w:history="1">
        <w:r>
          <w:rPr>
            <w:rFonts w:ascii="仿宋" w:eastAsia="仿宋" w:hAnsi="仿宋" w:cs="仿宋" w:hint="eastAsia"/>
            <w:lang w:eastAsia="zh-CN"/>
          </w:rPr>
          <w:t>(三)、风险监控与控制</w:t>
        </w:r>
        <w:r>
          <w:tab/>
        </w:r>
        <w:r>
          <w:fldChar w:fldCharType="begin"/>
        </w:r>
        <w:r>
          <w:instrText xml:space="preserve"> PAGEREF _Toc4907 \h </w:instrText>
        </w:r>
        <w:r>
          <w:fldChar w:fldCharType="separate"/>
        </w:r>
        <w:r>
          <w:t>33</w:t>
        </w:r>
        <w:r>
          <w:fldChar w:fldCharType="end"/>
        </w:r>
      </w:hyperlink>
    </w:p>
    <w:p>
      <w:pPr>
        <w:pStyle w:val="TOC1"/>
        <w:tabs>
          <w:tab w:val="right" w:leader="dot" w:pos="8306"/>
        </w:tabs>
      </w:pPr>
      <w:hyperlink w:anchor="_Toc23528" w:history="1">
        <w:r>
          <w:rPr>
            <w:rFonts w:ascii="仿宋" w:eastAsia="仿宋" w:hAnsi="仿宋" w:cs="仿宋" w:hint="eastAsia"/>
            <w:lang w:eastAsia="zh-CN"/>
          </w:rPr>
          <w:t>九、喷射器具项目技术管理</w:t>
        </w:r>
        <w:r>
          <w:tab/>
        </w:r>
        <w:r>
          <w:fldChar w:fldCharType="begin"/>
        </w:r>
        <w:r>
          <w:instrText xml:space="preserve"> PAGEREF _Toc23528 \h </w:instrText>
        </w:r>
        <w:r>
          <w:fldChar w:fldCharType="separate"/>
        </w:r>
        <w:r>
          <w:t>34</w:t>
        </w:r>
        <w:r>
          <w:fldChar w:fldCharType="end"/>
        </w:r>
      </w:hyperlink>
    </w:p>
    <w:p>
      <w:pPr>
        <w:pStyle w:val="TOC2"/>
        <w:tabs>
          <w:tab w:val="right" w:leader="dot" w:pos="8306"/>
        </w:tabs>
      </w:pPr>
      <w:hyperlink w:anchor="_Toc31334" w:history="1">
        <w:r>
          <w:rPr>
            <w:rFonts w:ascii="仿宋" w:eastAsia="仿宋" w:hAnsi="仿宋" w:cs="仿宋" w:hint="eastAsia"/>
            <w:lang w:eastAsia="zh-CN"/>
          </w:rPr>
          <w:t>(一)、技术方案选用方向</w:t>
        </w:r>
        <w:r>
          <w:tab/>
        </w:r>
        <w:r>
          <w:fldChar w:fldCharType="begin"/>
        </w:r>
        <w:r>
          <w:instrText xml:space="preserve"> PAGEREF _Toc31334 \h </w:instrText>
        </w:r>
        <w:r>
          <w:fldChar w:fldCharType="separate"/>
        </w:r>
        <w:r>
          <w:t>34</w:t>
        </w:r>
        <w:r>
          <w:fldChar w:fldCharType="end"/>
        </w:r>
      </w:hyperlink>
    </w:p>
    <w:p>
      <w:pPr>
        <w:pStyle w:val="TOC2"/>
        <w:tabs>
          <w:tab w:val="right" w:leader="dot" w:pos="8306"/>
        </w:tabs>
      </w:pPr>
      <w:hyperlink w:anchor="_Toc8632" w:history="1">
        <w:r>
          <w:rPr>
            <w:rFonts w:ascii="仿宋" w:eastAsia="仿宋" w:hAnsi="仿宋" w:cs="仿宋" w:hint="eastAsia"/>
            <w:lang w:eastAsia="zh-CN"/>
          </w:rPr>
          <w:t>(二)、工艺技术方案选用原则</w:t>
        </w:r>
        <w:r>
          <w:tab/>
        </w:r>
        <w:r>
          <w:fldChar w:fldCharType="begin"/>
        </w:r>
        <w:r>
          <w:instrText xml:space="preserve"> PAGEREF _Toc8632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10" w:history="1">
        <w:r>
          <w:rPr>
            <w:rFonts w:ascii="仿宋" w:eastAsia="仿宋" w:hAnsi="仿宋" w:cs="仿宋" w:hint="eastAsia"/>
            <w:lang w:eastAsia="zh-CN"/>
          </w:rPr>
          <w:t>(三)、工艺技术方案要求</w:t>
        </w:r>
        <w:r>
          <w:tab/>
        </w:r>
        <w:r>
          <w:fldChar w:fldCharType="begin"/>
        </w:r>
        <w:r>
          <w:instrText xml:space="preserve"> PAGEREF _Toc7310 \h </w:instrText>
        </w:r>
        <w:r>
          <w:fldChar w:fldCharType="separate"/>
        </w:r>
        <w:r>
          <w:t>38</w:t>
        </w:r>
        <w:r>
          <w:fldChar w:fldCharType="end"/>
        </w:r>
      </w:hyperlink>
    </w:p>
    <w:p>
      <w:pPr>
        <w:pStyle w:val="TOC1"/>
        <w:tabs>
          <w:tab w:val="right" w:leader="dot" w:pos="8306"/>
        </w:tabs>
      </w:pPr>
      <w:hyperlink w:anchor="_Toc11806" w:history="1">
        <w:r>
          <w:rPr>
            <w:rFonts w:ascii="仿宋" w:eastAsia="仿宋" w:hAnsi="仿宋" w:cs="仿宋" w:hint="eastAsia"/>
            <w:lang w:eastAsia="zh-CN"/>
          </w:rPr>
          <w:t>十、喷射器具项目财务管理</w:t>
        </w:r>
        <w:r>
          <w:tab/>
        </w:r>
        <w:r>
          <w:fldChar w:fldCharType="begin"/>
        </w:r>
        <w:r>
          <w:instrText xml:space="preserve"> PAGEREF _Toc11806 \h </w:instrText>
        </w:r>
        <w:r>
          <w:fldChar w:fldCharType="separate"/>
        </w:r>
        <w:r>
          <w:t>40</w:t>
        </w:r>
        <w:r>
          <w:fldChar w:fldCharType="end"/>
        </w:r>
      </w:hyperlink>
    </w:p>
    <w:p>
      <w:pPr>
        <w:pStyle w:val="TOC2"/>
        <w:tabs>
          <w:tab w:val="right" w:leader="dot" w:pos="8306"/>
        </w:tabs>
      </w:pPr>
      <w:hyperlink w:anchor="_Toc13803" w:history="1">
        <w:r>
          <w:rPr>
            <w:rFonts w:ascii="仿宋" w:eastAsia="仿宋" w:hAnsi="仿宋" w:cs="仿宋" w:hint="eastAsia"/>
            <w:lang w:eastAsia="zh-CN"/>
          </w:rPr>
          <w:t>(一)、资金需求大</w:t>
        </w:r>
        <w:r>
          <w:tab/>
        </w:r>
        <w:r>
          <w:fldChar w:fldCharType="begin"/>
        </w:r>
        <w:r>
          <w:instrText xml:space="preserve"> PAGEREF _Toc13803 \h </w:instrText>
        </w:r>
        <w:r>
          <w:fldChar w:fldCharType="separate"/>
        </w:r>
        <w:r>
          <w:t>40</w:t>
        </w:r>
        <w:r>
          <w:fldChar w:fldCharType="end"/>
        </w:r>
      </w:hyperlink>
    </w:p>
    <w:p>
      <w:pPr>
        <w:pStyle w:val="TOC2"/>
        <w:tabs>
          <w:tab w:val="right" w:leader="dot" w:pos="8306"/>
        </w:tabs>
      </w:pPr>
      <w:hyperlink w:anchor="_Toc24828" w:history="1">
        <w:r>
          <w:rPr>
            <w:rFonts w:ascii="仿宋" w:eastAsia="仿宋" w:hAnsi="仿宋" w:cs="仿宋" w:hint="eastAsia"/>
            <w:lang w:eastAsia="zh-CN"/>
          </w:rPr>
          <w:t>(二)、研发周期长</w:t>
        </w:r>
        <w:r>
          <w:tab/>
        </w:r>
        <w:r>
          <w:fldChar w:fldCharType="begin"/>
        </w:r>
        <w:r>
          <w:instrText xml:space="preserve"> PAGEREF _Toc24828 \h </w:instrText>
        </w:r>
        <w:r>
          <w:fldChar w:fldCharType="separate"/>
        </w:r>
        <w:r>
          <w:t>42</w:t>
        </w:r>
        <w:r>
          <w:fldChar w:fldCharType="end"/>
        </w:r>
      </w:hyperlink>
    </w:p>
    <w:p>
      <w:pPr>
        <w:pStyle w:val="TOC2"/>
        <w:tabs>
          <w:tab w:val="right" w:leader="dot" w:pos="8306"/>
        </w:tabs>
      </w:pPr>
      <w:hyperlink w:anchor="_Toc28814" w:history="1">
        <w:r>
          <w:rPr>
            <w:rFonts w:ascii="仿宋" w:eastAsia="仿宋" w:hAnsi="仿宋" w:cs="仿宋" w:hint="eastAsia"/>
            <w:lang w:eastAsia="zh-CN"/>
          </w:rPr>
          <w:t>(三)、市场风险大</w:t>
        </w:r>
        <w:r>
          <w:tab/>
        </w:r>
        <w:r>
          <w:fldChar w:fldCharType="begin"/>
        </w:r>
        <w:r>
          <w:instrText xml:space="preserve"> PAGEREF _Toc28814 \h </w:instrText>
        </w:r>
        <w:r>
          <w:fldChar w:fldCharType="separate"/>
        </w:r>
        <w:r>
          <w:t>43</w:t>
        </w:r>
        <w:r>
          <w:fldChar w:fldCharType="end"/>
        </w:r>
      </w:hyperlink>
    </w:p>
    <w:p>
      <w:pPr>
        <w:pStyle w:val="TOC2"/>
        <w:tabs>
          <w:tab w:val="right" w:leader="dot" w:pos="8306"/>
        </w:tabs>
      </w:pPr>
      <w:hyperlink w:anchor="_Toc18165" w:history="1">
        <w:r>
          <w:rPr>
            <w:rFonts w:ascii="仿宋" w:eastAsia="仿宋" w:hAnsi="仿宋" w:cs="仿宋" w:hint="eastAsia"/>
            <w:lang w:eastAsia="zh-CN"/>
          </w:rPr>
          <w:t>(四)、利润率高</w:t>
        </w:r>
        <w:r>
          <w:tab/>
        </w:r>
        <w:r>
          <w:fldChar w:fldCharType="begin"/>
        </w:r>
        <w:r>
          <w:instrText xml:space="preserve"> PAGEREF _Toc18165 \h </w:instrText>
        </w:r>
        <w:r>
          <w:fldChar w:fldCharType="separate"/>
        </w:r>
        <w:r>
          <w:t>45</w:t>
        </w:r>
        <w:r>
          <w:fldChar w:fldCharType="end"/>
        </w:r>
      </w:hyperlink>
    </w:p>
    <w:p>
      <w:pPr>
        <w:pStyle w:val="TOC1"/>
        <w:tabs>
          <w:tab w:val="right" w:leader="dot" w:pos="8306"/>
        </w:tabs>
      </w:pPr>
      <w:hyperlink w:anchor="_Toc20000" w:history="1">
        <w:r>
          <w:rPr>
            <w:rFonts w:ascii="仿宋" w:eastAsia="仿宋" w:hAnsi="仿宋" w:cs="仿宋" w:hint="eastAsia"/>
            <w:lang w:eastAsia="zh-CN"/>
          </w:rPr>
          <w:t>十一、喷射器具项目计划安排</w:t>
        </w:r>
        <w:r>
          <w:tab/>
        </w:r>
        <w:r>
          <w:fldChar w:fldCharType="begin"/>
        </w:r>
        <w:r>
          <w:instrText xml:space="preserve"> PAGEREF _Toc20000 \h </w:instrText>
        </w:r>
        <w:r>
          <w:fldChar w:fldCharType="separate"/>
        </w:r>
        <w:r>
          <w:t>47</w:t>
        </w:r>
        <w:r>
          <w:fldChar w:fldCharType="end"/>
        </w:r>
      </w:hyperlink>
    </w:p>
    <w:p>
      <w:pPr>
        <w:pStyle w:val="TOC2"/>
        <w:tabs>
          <w:tab w:val="right" w:leader="dot" w:pos="8306"/>
        </w:tabs>
      </w:pPr>
      <w:hyperlink w:anchor="_Toc3181" w:history="1">
        <w:r>
          <w:rPr>
            <w:rFonts w:ascii="仿宋" w:eastAsia="仿宋" w:hAnsi="仿宋" w:cs="仿宋" w:hint="eastAsia"/>
            <w:lang w:eastAsia="zh-CN"/>
          </w:rPr>
          <w:t>(一)、建设周期</w:t>
        </w:r>
        <w:r>
          <w:tab/>
        </w:r>
        <w:r>
          <w:fldChar w:fldCharType="begin"/>
        </w:r>
        <w:r>
          <w:instrText xml:space="preserve"> PAGEREF _Toc3181 \h </w:instrText>
        </w:r>
        <w:r>
          <w:fldChar w:fldCharType="separate"/>
        </w:r>
        <w:r>
          <w:t>47</w:t>
        </w:r>
        <w:r>
          <w:fldChar w:fldCharType="end"/>
        </w:r>
      </w:hyperlink>
    </w:p>
    <w:p>
      <w:pPr>
        <w:pStyle w:val="TOC2"/>
        <w:tabs>
          <w:tab w:val="right" w:leader="dot" w:pos="8306"/>
        </w:tabs>
      </w:pPr>
      <w:hyperlink w:anchor="_Toc15686" w:history="1">
        <w:r>
          <w:rPr>
            <w:rFonts w:ascii="仿宋" w:eastAsia="仿宋" w:hAnsi="仿宋" w:cs="仿宋" w:hint="eastAsia"/>
            <w:lang w:eastAsia="zh-CN"/>
          </w:rPr>
          <w:t>(二)、建设进度</w:t>
        </w:r>
        <w:r>
          <w:tab/>
        </w:r>
        <w:r>
          <w:fldChar w:fldCharType="begin"/>
        </w:r>
        <w:r>
          <w:instrText xml:space="preserve"> PAGEREF _Toc15686 \h </w:instrText>
        </w:r>
        <w:r>
          <w:fldChar w:fldCharType="separate"/>
        </w:r>
        <w:r>
          <w:t>48</w:t>
        </w:r>
        <w:r>
          <w:fldChar w:fldCharType="end"/>
        </w:r>
      </w:hyperlink>
    </w:p>
    <w:p>
      <w:pPr>
        <w:pStyle w:val="TOC2"/>
        <w:tabs>
          <w:tab w:val="right" w:leader="dot" w:pos="8306"/>
        </w:tabs>
      </w:pPr>
      <w:hyperlink w:anchor="_Toc29163" w:history="1">
        <w:r>
          <w:rPr>
            <w:rFonts w:ascii="仿宋" w:eastAsia="仿宋" w:hAnsi="仿宋" w:cs="仿宋" w:hint="eastAsia"/>
            <w:lang w:eastAsia="zh-CN"/>
          </w:rPr>
          <w:t>(三)、进度安排注意事项</w:t>
        </w:r>
        <w:r>
          <w:tab/>
        </w:r>
        <w:r>
          <w:fldChar w:fldCharType="begin"/>
        </w:r>
        <w:r>
          <w:instrText xml:space="preserve"> PAGEREF _Toc29163 \h </w:instrText>
        </w:r>
        <w:r>
          <w:fldChar w:fldCharType="separate"/>
        </w:r>
        <w:r>
          <w:t>49</w:t>
        </w:r>
        <w:r>
          <w:fldChar w:fldCharType="end"/>
        </w:r>
      </w:hyperlink>
    </w:p>
    <w:p>
      <w:pPr>
        <w:pStyle w:val="TOC2"/>
        <w:tabs>
          <w:tab w:val="right" w:leader="dot" w:pos="8306"/>
        </w:tabs>
      </w:pPr>
      <w:hyperlink w:anchor="_Toc7964" w:history="1">
        <w:r>
          <w:rPr>
            <w:rFonts w:ascii="仿宋" w:eastAsia="仿宋" w:hAnsi="仿宋" w:cs="仿宋" w:hint="eastAsia"/>
            <w:lang w:eastAsia="zh-CN"/>
          </w:rPr>
          <w:t>(四)、人力资源配置</w:t>
        </w:r>
        <w:r>
          <w:tab/>
        </w:r>
        <w:r>
          <w:fldChar w:fldCharType="begin"/>
        </w:r>
        <w:r>
          <w:instrText xml:space="preserve"> PAGEREF _Toc7964 \h </w:instrText>
        </w:r>
        <w:r>
          <w:fldChar w:fldCharType="separate"/>
        </w:r>
        <w:r>
          <w:t>51</w:t>
        </w:r>
        <w:r>
          <w:fldChar w:fldCharType="end"/>
        </w:r>
      </w:hyperlink>
    </w:p>
    <w:p>
      <w:pPr>
        <w:pStyle w:val="TOC1"/>
        <w:tabs>
          <w:tab w:val="right" w:leader="dot" w:pos="8306"/>
        </w:tabs>
      </w:pPr>
      <w:hyperlink w:anchor="_Toc5147" w:history="1">
        <w:r>
          <w:rPr>
            <w:rFonts w:ascii="仿宋" w:eastAsia="仿宋" w:hAnsi="仿宋" w:cs="仿宋" w:hint="eastAsia"/>
            <w:lang w:eastAsia="zh-CN"/>
          </w:rPr>
          <w:t>十二、喷射器具项目人力资源培养与发展</w:t>
        </w:r>
        <w:r>
          <w:tab/>
        </w:r>
        <w:r>
          <w:fldChar w:fldCharType="begin"/>
        </w:r>
        <w:r>
          <w:instrText xml:space="preserve"> PAGEREF _Toc5147 \h </w:instrText>
        </w:r>
        <w:r>
          <w:fldChar w:fldCharType="separate"/>
        </w:r>
        <w:r>
          <w:t>52</w:t>
        </w:r>
        <w:r>
          <w:fldChar w:fldCharType="end"/>
        </w:r>
      </w:hyperlink>
    </w:p>
    <w:p>
      <w:pPr>
        <w:pStyle w:val="TOC2"/>
        <w:tabs>
          <w:tab w:val="right" w:leader="dot" w:pos="8306"/>
        </w:tabs>
      </w:pPr>
      <w:hyperlink w:anchor="_Toc26003" w:history="1">
        <w:r>
          <w:rPr>
            <w:rFonts w:ascii="仿宋" w:eastAsia="仿宋" w:hAnsi="仿宋" w:cs="仿宋" w:hint="eastAsia"/>
            <w:lang w:eastAsia="zh-CN"/>
          </w:rPr>
          <w:t>(一)、人才需求与规划</w:t>
        </w:r>
        <w:r>
          <w:tab/>
        </w:r>
        <w:r>
          <w:fldChar w:fldCharType="begin"/>
        </w:r>
        <w:r>
          <w:instrText xml:space="preserve"> PAGEREF _Toc26003 \h </w:instrText>
        </w:r>
        <w:r>
          <w:fldChar w:fldCharType="separate"/>
        </w:r>
        <w:r>
          <w:t>52</w:t>
        </w:r>
        <w:r>
          <w:fldChar w:fldCharType="end"/>
        </w:r>
      </w:hyperlink>
    </w:p>
    <w:p>
      <w:pPr>
        <w:pStyle w:val="TOC2"/>
        <w:tabs>
          <w:tab w:val="right" w:leader="dot" w:pos="8306"/>
        </w:tabs>
      </w:pPr>
      <w:hyperlink w:anchor="_Toc11582" w:history="1">
        <w:r>
          <w:rPr>
            <w:rFonts w:ascii="仿宋" w:eastAsia="仿宋" w:hAnsi="仿宋" w:cs="仿宋" w:hint="eastAsia"/>
            <w:lang w:eastAsia="zh-CN"/>
          </w:rPr>
          <w:t>(二)、培训与发展计划</w:t>
        </w:r>
        <w:r>
          <w:tab/>
        </w:r>
        <w:r>
          <w:fldChar w:fldCharType="begin"/>
        </w:r>
        <w:r>
          <w:instrText xml:space="preserve"> PAGEREF _Toc11582 \h </w:instrText>
        </w:r>
        <w:r>
          <w:fldChar w:fldCharType="separate"/>
        </w:r>
        <w:r>
          <w:t>52</w:t>
        </w:r>
        <w:r>
          <w:fldChar w:fldCharType="end"/>
        </w:r>
      </w:hyperlink>
    </w:p>
    <w:p>
      <w:pPr>
        <w:pStyle w:val="TOC1"/>
        <w:tabs>
          <w:tab w:val="right" w:leader="dot" w:pos="8306"/>
        </w:tabs>
      </w:pPr>
      <w:hyperlink w:anchor="_Toc31158" w:history="1">
        <w:r>
          <w:rPr>
            <w:rFonts w:ascii="仿宋" w:eastAsia="仿宋" w:hAnsi="仿宋" w:cs="仿宋" w:hint="eastAsia"/>
            <w:lang w:eastAsia="zh-CN"/>
          </w:rPr>
          <w:t>十三、风险识别与分类</w:t>
        </w:r>
        <w:r>
          <w:tab/>
        </w:r>
        <w:r>
          <w:fldChar w:fldCharType="begin"/>
        </w:r>
        <w:r>
          <w:instrText xml:space="preserve"> PAGEREF _Toc31158 \h </w:instrText>
        </w:r>
        <w:r>
          <w:fldChar w:fldCharType="separate"/>
        </w:r>
        <w:r>
          <w:t>53</w:t>
        </w:r>
        <w:r>
          <w:fldChar w:fldCharType="end"/>
        </w:r>
      </w:hyperlink>
    </w:p>
    <w:p>
      <w:pPr>
        <w:pStyle w:val="TOC2"/>
        <w:tabs>
          <w:tab w:val="right" w:leader="dot" w:pos="8306"/>
        </w:tabs>
      </w:pPr>
      <w:hyperlink w:anchor="_Toc25298" w:history="1">
        <w:r>
          <w:rPr>
            <w:rFonts w:ascii="仿宋" w:eastAsia="仿宋" w:hAnsi="仿宋" w:cs="仿宋" w:hint="eastAsia"/>
            <w:lang w:eastAsia="zh-CN"/>
          </w:rPr>
          <w:t>(一)、风险识别</w:t>
        </w:r>
        <w:r>
          <w:tab/>
        </w:r>
        <w:r>
          <w:fldChar w:fldCharType="begin"/>
        </w:r>
        <w:r>
          <w:instrText xml:space="preserve"> PAGEREF _Toc25298 \h </w:instrText>
        </w:r>
        <w:r>
          <w:fldChar w:fldCharType="separate"/>
        </w:r>
        <w:r>
          <w:t>53</w:t>
        </w:r>
        <w:r>
          <w:fldChar w:fldCharType="end"/>
        </w:r>
      </w:hyperlink>
    </w:p>
    <w:p>
      <w:pPr>
        <w:pStyle w:val="TOC2"/>
        <w:tabs>
          <w:tab w:val="right" w:leader="dot" w:pos="8306"/>
        </w:tabs>
      </w:pPr>
      <w:hyperlink w:anchor="_Toc20771" w:history="1">
        <w:r>
          <w:rPr>
            <w:rFonts w:ascii="仿宋" w:eastAsia="仿宋" w:hAnsi="仿宋" w:cs="仿宋" w:hint="eastAsia"/>
            <w:lang w:eastAsia="zh-CN"/>
          </w:rPr>
          <w:t>(二)、风险分类</w:t>
        </w:r>
        <w:r>
          <w:tab/>
        </w:r>
        <w:r>
          <w:fldChar w:fldCharType="begin"/>
        </w:r>
        <w:r>
          <w:instrText xml:space="preserve"> PAGEREF _Toc20771 \h </w:instrText>
        </w:r>
        <w:r>
          <w:fldChar w:fldCharType="separate"/>
        </w:r>
        <w:r>
          <w:t>54</w:t>
        </w:r>
        <w:r>
          <w:fldChar w:fldCharType="end"/>
        </w:r>
      </w:hyperlink>
    </w:p>
    <w:p>
      <w:pPr>
        <w:pStyle w:val="TOC1"/>
        <w:tabs>
          <w:tab w:val="right" w:leader="dot" w:pos="8306"/>
        </w:tabs>
      </w:pPr>
      <w:hyperlink w:anchor="_Toc2480" w:history="1">
        <w:r>
          <w:rPr>
            <w:rFonts w:ascii="仿宋" w:eastAsia="仿宋" w:hAnsi="仿宋" w:cs="仿宋" w:hint="eastAsia"/>
            <w:lang w:eastAsia="zh-CN"/>
          </w:rPr>
          <w:t>十四、质量管理体系</w:t>
        </w:r>
        <w:r>
          <w:tab/>
        </w:r>
        <w:r>
          <w:fldChar w:fldCharType="begin"/>
        </w:r>
        <w:r>
          <w:instrText xml:space="preserve"> PAGEREF _Toc2480 \h </w:instrText>
        </w:r>
        <w:r>
          <w:fldChar w:fldCharType="separate"/>
        </w:r>
        <w:r>
          <w:t>56</w:t>
        </w:r>
        <w:r>
          <w:fldChar w:fldCharType="end"/>
        </w:r>
      </w:hyperlink>
    </w:p>
    <w:p>
      <w:pPr>
        <w:pStyle w:val="TOC2"/>
        <w:tabs>
          <w:tab w:val="right" w:leader="dot" w:pos="8306"/>
        </w:tabs>
      </w:pPr>
      <w:hyperlink w:anchor="_Toc5179" w:history="1">
        <w:r>
          <w:rPr>
            <w:rFonts w:ascii="仿宋" w:eastAsia="仿宋" w:hAnsi="仿宋" w:cs="仿宋" w:hint="eastAsia"/>
            <w:lang w:eastAsia="zh-CN"/>
          </w:rPr>
          <w:t>(一)、质量目标与方针</w:t>
        </w:r>
        <w:r>
          <w:tab/>
        </w:r>
        <w:r>
          <w:fldChar w:fldCharType="begin"/>
        </w:r>
        <w:r>
          <w:instrText xml:space="preserve"> PAGEREF _Toc5179 \h </w:instrText>
        </w:r>
        <w:r>
          <w:fldChar w:fldCharType="separate"/>
        </w:r>
        <w:r>
          <w:t>56</w:t>
        </w:r>
        <w:r>
          <w:fldChar w:fldCharType="end"/>
        </w:r>
      </w:hyperlink>
    </w:p>
    <w:p>
      <w:pPr>
        <w:pStyle w:val="TOC2"/>
        <w:tabs>
          <w:tab w:val="right" w:leader="dot" w:pos="8306"/>
        </w:tabs>
      </w:pPr>
      <w:hyperlink w:anchor="_Toc23545" w:history="1">
        <w:r>
          <w:rPr>
            <w:rFonts w:ascii="仿宋" w:eastAsia="仿宋" w:hAnsi="仿宋" w:cs="仿宋" w:hint="eastAsia"/>
            <w:lang w:eastAsia="zh-CN"/>
          </w:rPr>
          <w:t>(二)、质量管理责任</w:t>
        </w:r>
        <w:r>
          <w:tab/>
        </w:r>
        <w:r>
          <w:fldChar w:fldCharType="begin"/>
        </w:r>
        <w:r>
          <w:instrText xml:space="preserve"> PAGEREF _Toc23545 \h </w:instrText>
        </w:r>
        <w:r>
          <w:fldChar w:fldCharType="separate"/>
        </w:r>
        <w:r>
          <w:t>57</w:t>
        </w:r>
        <w:r>
          <w:fldChar w:fldCharType="end"/>
        </w:r>
      </w:hyperlink>
    </w:p>
    <w:p>
      <w:pPr>
        <w:pStyle w:val="TOC2"/>
        <w:tabs>
          <w:tab w:val="right" w:leader="dot" w:pos="8306"/>
        </w:tabs>
      </w:pPr>
      <w:hyperlink w:anchor="_Toc719" w:history="1">
        <w:r>
          <w:rPr>
            <w:rFonts w:ascii="仿宋" w:eastAsia="仿宋" w:hAnsi="仿宋" w:cs="仿宋" w:hint="eastAsia"/>
            <w:lang w:eastAsia="zh-CN"/>
          </w:rPr>
          <w:t>(三)、质量管理体系文件</w:t>
        </w:r>
        <w:r>
          <w:tab/>
        </w:r>
        <w:r>
          <w:fldChar w:fldCharType="begin"/>
        </w:r>
        <w:r>
          <w:instrText xml:space="preserve"> PAGEREF _Toc719 \h </w:instrText>
        </w:r>
        <w:r>
          <w:fldChar w:fldCharType="separate"/>
        </w:r>
        <w:r>
          <w:t>58</w:t>
        </w:r>
        <w:r>
          <w:fldChar w:fldCharType="end"/>
        </w:r>
      </w:hyperlink>
    </w:p>
    <w:p>
      <w:pPr>
        <w:pStyle w:val="TOC2"/>
        <w:tabs>
          <w:tab w:val="right" w:leader="dot" w:pos="8306"/>
        </w:tabs>
      </w:pPr>
      <w:hyperlink w:anchor="_Toc14215" w:history="1">
        <w:r>
          <w:rPr>
            <w:rFonts w:ascii="仿宋" w:eastAsia="仿宋" w:hAnsi="仿宋" w:cs="仿宋" w:hint="eastAsia"/>
            <w:lang w:eastAsia="zh-CN"/>
          </w:rPr>
          <w:t>(四)、质量培训与教育</w:t>
        </w:r>
        <w:r>
          <w:tab/>
        </w:r>
        <w:r>
          <w:fldChar w:fldCharType="begin"/>
        </w:r>
        <w:r>
          <w:instrText xml:space="preserve"> PAGEREF _Toc14215 \h </w:instrText>
        </w:r>
        <w:r>
          <w:fldChar w:fldCharType="separate"/>
        </w:r>
        <w:r>
          <w:t>60</w:t>
        </w:r>
        <w:r>
          <w:fldChar w:fldCharType="end"/>
        </w:r>
      </w:hyperlink>
    </w:p>
    <w:p>
      <w:pPr>
        <w:pStyle w:val="TOC2"/>
        <w:tabs>
          <w:tab w:val="right" w:leader="dot" w:pos="8306"/>
        </w:tabs>
      </w:pPr>
      <w:hyperlink w:anchor="_Toc29538" w:history="1">
        <w:r>
          <w:rPr>
            <w:rFonts w:ascii="仿宋" w:eastAsia="仿宋" w:hAnsi="仿宋" w:cs="仿宋" w:hint="eastAsia"/>
            <w:lang w:eastAsia="zh-CN"/>
          </w:rPr>
          <w:t>(五)、质量审核与评价</w:t>
        </w:r>
        <w:r>
          <w:tab/>
        </w:r>
        <w:r>
          <w:fldChar w:fldCharType="begin"/>
        </w:r>
        <w:r>
          <w:instrText xml:space="preserve"> PAGEREF _Toc29538 \h </w:instrText>
        </w:r>
        <w:r>
          <w:fldChar w:fldCharType="separate"/>
        </w:r>
        <w:r>
          <w:t>61</w:t>
        </w:r>
        <w:r>
          <w:fldChar w:fldCharType="end"/>
        </w:r>
      </w:hyperlink>
    </w:p>
    <w:p>
      <w:pPr>
        <w:pStyle w:val="TOC2"/>
        <w:tabs>
          <w:tab w:val="right" w:leader="dot" w:pos="8306"/>
        </w:tabs>
      </w:pPr>
      <w:hyperlink w:anchor="_Toc28858" w:history="1">
        <w:r>
          <w:rPr>
            <w:rFonts w:ascii="仿宋" w:eastAsia="仿宋" w:hAnsi="仿宋" w:cs="仿宋" w:hint="eastAsia"/>
            <w:lang w:eastAsia="zh-CN"/>
          </w:rPr>
          <w:t>(六)、不符合与纠正措施</w:t>
        </w:r>
        <w:r>
          <w:tab/>
        </w:r>
        <w:r>
          <w:fldChar w:fldCharType="begin"/>
        </w:r>
        <w:r>
          <w:instrText xml:space="preserve"> PAGEREF _Toc28858 \h </w:instrText>
        </w:r>
        <w:r>
          <w:fldChar w:fldCharType="separate"/>
        </w:r>
        <w:r>
          <w:t>63</w:t>
        </w:r>
        <w:r>
          <w:fldChar w:fldCharType="end"/>
        </w:r>
      </w:hyperlink>
    </w:p>
    <w:p>
      <w:pPr>
        <w:pStyle w:val="TOC1"/>
        <w:tabs>
          <w:tab w:val="right" w:leader="dot" w:pos="8306"/>
        </w:tabs>
      </w:pPr>
      <w:hyperlink w:anchor="_Toc26923" w:history="1">
        <w:r>
          <w:rPr>
            <w:rFonts w:ascii="仿宋" w:eastAsia="仿宋" w:hAnsi="仿宋" w:cs="仿宋" w:hint="eastAsia"/>
            <w:lang w:eastAsia="zh-CN"/>
          </w:rPr>
          <w:t>十五、利益相关者分析与沟通计划</w:t>
        </w:r>
        <w:r>
          <w:tab/>
        </w:r>
        <w:r>
          <w:fldChar w:fldCharType="begin"/>
        </w:r>
        <w:r>
          <w:instrText xml:space="preserve"> PAGEREF _Toc26923 \h </w:instrText>
        </w:r>
        <w:r>
          <w:fldChar w:fldCharType="separate"/>
        </w:r>
        <w:r>
          <w:t>64</w:t>
        </w:r>
        <w:r>
          <w:fldChar w:fldCharType="end"/>
        </w:r>
      </w:hyperlink>
    </w:p>
    <w:p>
      <w:pPr>
        <w:pStyle w:val="TOC2"/>
        <w:tabs>
          <w:tab w:val="right" w:leader="dot" w:pos="8306"/>
        </w:tabs>
      </w:pPr>
      <w:hyperlink w:anchor="_Toc25817" w:history="1">
        <w:r>
          <w:rPr>
            <w:rFonts w:ascii="仿宋" w:eastAsia="仿宋" w:hAnsi="仿宋" w:cs="仿宋" w:hint="eastAsia"/>
            <w:lang w:eastAsia="zh-CN"/>
          </w:rPr>
          <w:t>(一)、利益相关者分析</w:t>
        </w:r>
        <w:r>
          <w:tab/>
        </w:r>
        <w:r>
          <w:fldChar w:fldCharType="begin"/>
        </w:r>
        <w:r>
          <w:instrText xml:space="preserve"> PAGEREF _Toc25817 \h </w:instrText>
        </w:r>
        <w:r>
          <w:fldChar w:fldCharType="separate"/>
        </w:r>
        <w:r>
          <w:t>64</w:t>
        </w:r>
        <w:r>
          <w:fldChar w:fldCharType="end"/>
        </w:r>
      </w:hyperlink>
    </w:p>
    <w:p>
      <w:pPr>
        <w:pStyle w:val="TOC2"/>
        <w:tabs>
          <w:tab w:val="right" w:leader="dot" w:pos="8306"/>
        </w:tabs>
      </w:pPr>
      <w:hyperlink w:anchor="_Toc24449" w:history="1">
        <w:r>
          <w:rPr>
            <w:rFonts w:ascii="仿宋" w:eastAsia="仿宋" w:hAnsi="仿宋" w:cs="仿宋" w:hint="eastAsia"/>
            <w:lang w:eastAsia="zh-CN"/>
          </w:rPr>
          <w:t>(二)、沟通计划</w:t>
        </w:r>
        <w:r>
          <w:tab/>
        </w:r>
        <w:r>
          <w:fldChar w:fldCharType="begin"/>
        </w:r>
        <w:r>
          <w:instrText xml:space="preserve"> PAGEREF _Toc24449 \h </w:instrText>
        </w:r>
        <w:r>
          <w:fldChar w:fldCharType="separate"/>
        </w:r>
        <w:r>
          <w:t>65</w:t>
        </w:r>
        <w:r>
          <w:fldChar w:fldCharType="end"/>
        </w:r>
      </w:hyperlink>
    </w:p>
    <w:p>
      <w:pPr>
        <w:pStyle w:val="TOC1"/>
        <w:tabs>
          <w:tab w:val="right" w:leader="dot" w:pos="8306"/>
        </w:tabs>
      </w:pPr>
      <w:hyperlink w:anchor="_Toc4196" w:history="1">
        <w:r>
          <w:rPr>
            <w:rFonts w:ascii="仿宋" w:eastAsia="仿宋" w:hAnsi="仿宋" w:cs="仿宋" w:hint="eastAsia"/>
            <w:lang w:eastAsia="zh-CN"/>
          </w:rPr>
          <w:t>十六、营销与推广策略</w:t>
        </w:r>
        <w:r>
          <w:tab/>
        </w:r>
        <w:r>
          <w:fldChar w:fldCharType="begin"/>
        </w:r>
        <w:r>
          <w:instrText xml:space="preserve"> PAGEREF _Toc4196 \h </w:instrText>
        </w:r>
        <w:r>
          <w:fldChar w:fldCharType="separate"/>
        </w:r>
        <w:r>
          <w:t>66</w:t>
        </w:r>
        <w:r>
          <w:fldChar w:fldCharType="end"/>
        </w:r>
      </w:hyperlink>
    </w:p>
    <w:p>
      <w:pPr>
        <w:pStyle w:val="TOC2"/>
        <w:tabs>
          <w:tab w:val="right" w:leader="dot" w:pos="8306"/>
        </w:tabs>
      </w:pPr>
      <w:hyperlink w:anchor="_Toc7515" w:history="1">
        <w:r>
          <w:rPr>
            <w:rFonts w:ascii="仿宋" w:eastAsia="仿宋" w:hAnsi="仿宋" w:cs="仿宋" w:hint="eastAsia"/>
            <w:lang w:eastAsia="zh-CN"/>
          </w:rPr>
          <w:t>(一)、产品/服务定位与特点</w:t>
        </w:r>
        <w:r>
          <w:tab/>
        </w:r>
        <w:r>
          <w:fldChar w:fldCharType="begin"/>
        </w:r>
        <w:r>
          <w:instrText xml:space="preserve"> PAGEREF _Toc7515 \h </w:instrText>
        </w:r>
        <w:r>
          <w:fldChar w:fldCharType="separate"/>
        </w:r>
        <w:r>
          <w:t>66</w:t>
        </w:r>
        <w:r>
          <w:fldChar w:fldCharType="end"/>
        </w:r>
      </w:hyperlink>
    </w:p>
    <w:p>
      <w:pPr>
        <w:pStyle w:val="TOC2"/>
        <w:tabs>
          <w:tab w:val="right" w:leader="dot" w:pos="8306"/>
        </w:tabs>
      </w:pPr>
      <w:hyperlink w:anchor="_Toc20742" w:history="1">
        <w:r>
          <w:rPr>
            <w:rFonts w:ascii="仿宋" w:eastAsia="仿宋" w:hAnsi="仿宋" w:cs="仿宋" w:hint="eastAsia"/>
            <w:lang w:eastAsia="zh-CN"/>
          </w:rPr>
          <w:t>(二)、市场定位与竞争分析</w:t>
        </w:r>
        <w:r>
          <w:tab/>
        </w:r>
        <w:r>
          <w:fldChar w:fldCharType="begin"/>
        </w:r>
        <w:r>
          <w:instrText xml:space="preserve"> PAGEREF _Toc20742 \h </w:instrText>
        </w:r>
        <w:r>
          <w:fldChar w:fldCharType="separate"/>
        </w:r>
        <w:r>
          <w:t>67</w:t>
        </w:r>
        <w:r>
          <w:fldChar w:fldCharType="end"/>
        </w:r>
      </w:hyperlink>
    </w:p>
    <w:p>
      <w:pPr>
        <w:pStyle w:val="TOC2"/>
        <w:tabs>
          <w:tab w:val="right" w:leader="dot" w:pos="8306"/>
        </w:tabs>
      </w:pPr>
      <w:hyperlink w:anchor="_Toc14848" w:history="1">
        <w:r>
          <w:rPr>
            <w:rFonts w:ascii="仿宋" w:eastAsia="仿宋" w:hAnsi="仿宋" w:cs="仿宋" w:hint="eastAsia"/>
            <w:lang w:eastAsia="zh-CN"/>
          </w:rPr>
          <w:t>(三)、营销渠道与策略</w:t>
        </w:r>
        <w:r>
          <w:tab/>
        </w:r>
        <w:r>
          <w:fldChar w:fldCharType="begin"/>
        </w:r>
        <w:r>
          <w:instrText xml:space="preserve"> PAGEREF _Toc14848 \h </w:instrText>
        </w:r>
        <w:r>
          <w:fldChar w:fldCharType="separate"/>
        </w:r>
        <w:r>
          <w:t>69</w:t>
        </w:r>
        <w:r>
          <w:fldChar w:fldCharType="end"/>
        </w:r>
      </w:hyperlink>
    </w:p>
    <w:p>
      <w:pPr>
        <w:pStyle w:val="TOC2"/>
        <w:tabs>
          <w:tab w:val="right" w:leader="dot" w:pos="8306"/>
        </w:tabs>
      </w:pPr>
      <w:hyperlink w:anchor="_Toc30733" w:history="1">
        <w:r>
          <w:rPr>
            <w:rFonts w:ascii="仿宋" w:eastAsia="仿宋" w:hAnsi="仿宋" w:cs="仿宋" w:hint="eastAsia"/>
            <w:lang w:eastAsia="zh-CN"/>
          </w:rPr>
          <w:t>(四)、推广与宣传活动</w:t>
        </w:r>
        <w:r>
          <w:tab/>
        </w:r>
        <w:r>
          <w:fldChar w:fldCharType="begin"/>
        </w:r>
        <w:r>
          <w:instrText xml:space="preserve"> PAGEREF _Toc30733 \h </w:instrText>
        </w:r>
        <w:r>
          <w:fldChar w:fldCharType="separate"/>
        </w:r>
        <w:r>
          <w:t>70</w:t>
        </w:r>
        <w:r>
          <w:fldChar w:fldCharType="end"/>
        </w:r>
      </w:hyperlink>
    </w:p>
    <w:p>
      <w:pPr>
        <w:pStyle w:val="TOC1"/>
        <w:tabs>
          <w:tab w:val="right" w:leader="dot" w:pos="8306"/>
        </w:tabs>
      </w:pPr>
      <w:hyperlink w:anchor="_Toc1064" w:history="1">
        <w:r>
          <w:rPr>
            <w:rFonts w:ascii="仿宋" w:eastAsia="仿宋" w:hAnsi="仿宋" w:cs="仿宋" w:hint="eastAsia"/>
            <w:lang w:eastAsia="zh-CN"/>
          </w:rPr>
          <w:t>十七、喷射器具项目工程方案分析</w:t>
        </w:r>
        <w:r>
          <w:tab/>
        </w:r>
        <w:r>
          <w:fldChar w:fldCharType="begin"/>
        </w:r>
        <w:r>
          <w:instrText xml:space="preserve"> PAGEREF _Toc1064 \h </w:instrText>
        </w:r>
        <w:r>
          <w:fldChar w:fldCharType="separate"/>
        </w:r>
        <w:r>
          <w:t>75</w:t>
        </w:r>
        <w:r>
          <w:fldChar w:fldCharType="end"/>
        </w:r>
      </w:hyperlink>
    </w:p>
    <w:p>
      <w:pPr>
        <w:pStyle w:val="TOC2"/>
        <w:tabs>
          <w:tab w:val="right" w:leader="dot" w:pos="8306"/>
        </w:tabs>
      </w:pPr>
      <w:hyperlink w:anchor="_Toc14726" w:history="1">
        <w:r>
          <w:rPr>
            <w:rFonts w:ascii="仿宋" w:eastAsia="仿宋" w:hAnsi="仿宋" w:cs="仿宋" w:hint="eastAsia"/>
            <w:lang w:eastAsia="zh-CN"/>
          </w:rPr>
          <w:t>(一)、建筑工程设计原则</w:t>
        </w:r>
        <w:r>
          <w:tab/>
        </w:r>
        <w:r>
          <w:fldChar w:fldCharType="begin"/>
        </w:r>
        <w:r>
          <w:instrText xml:space="preserve"> PAGEREF _Toc14726 \h </w:instrText>
        </w:r>
        <w:r>
          <w:fldChar w:fldCharType="separate"/>
        </w:r>
        <w:r>
          <w:t>75</w:t>
        </w:r>
        <w:r>
          <w:fldChar w:fldCharType="end"/>
        </w:r>
      </w:hyperlink>
    </w:p>
    <w:p>
      <w:pPr>
        <w:pStyle w:val="TOC2"/>
        <w:tabs>
          <w:tab w:val="right" w:leader="dot" w:pos="8306"/>
        </w:tabs>
      </w:pPr>
      <w:hyperlink w:anchor="_Toc18190" w:history="1">
        <w:r>
          <w:rPr>
            <w:rFonts w:ascii="仿宋" w:eastAsia="仿宋" w:hAnsi="仿宋" w:cs="仿宋" w:hint="eastAsia"/>
            <w:lang w:eastAsia="zh-CN"/>
          </w:rPr>
          <w:t>(二)、土建工程建设指标</w:t>
        </w:r>
        <w:r>
          <w:tab/>
        </w:r>
        <w:r>
          <w:fldChar w:fldCharType="begin"/>
        </w:r>
        <w:r>
          <w:instrText xml:space="preserve"> PAGEREF _Toc18190 \h </w:instrText>
        </w:r>
        <w:r>
          <w:fldChar w:fldCharType="separate"/>
        </w:r>
        <w:r>
          <w:t>78</w:t>
        </w:r>
        <w:r>
          <w:fldChar w:fldCharType="end"/>
        </w:r>
      </w:hyperlink>
    </w:p>
    <w:p>
      <w:pPr>
        <w:pStyle w:val="TOC1"/>
        <w:tabs>
          <w:tab w:val="right" w:leader="dot" w:pos="8306"/>
        </w:tabs>
      </w:pPr>
      <w:hyperlink w:anchor="_Toc9595" w:history="1">
        <w:r>
          <w:rPr>
            <w:rFonts w:ascii="仿宋" w:eastAsia="仿宋" w:hAnsi="仿宋" w:cs="仿宋" w:hint="eastAsia"/>
            <w:lang w:eastAsia="zh-CN"/>
          </w:rPr>
          <w:t>十八、喷射器具项目实施时间节点</w:t>
        </w:r>
        <w:r>
          <w:tab/>
        </w:r>
        <w:r>
          <w:fldChar w:fldCharType="begin"/>
        </w:r>
        <w:r>
          <w:instrText xml:space="preserve"> PAGEREF _Toc9595 \h </w:instrText>
        </w:r>
        <w:r>
          <w:fldChar w:fldCharType="separate"/>
        </w:r>
        <w:r>
          <w:t>80</w:t>
        </w:r>
        <w:r>
          <w:fldChar w:fldCharType="end"/>
        </w:r>
      </w:hyperlink>
    </w:p>
    <w:p>
      <w:pPr>
        <w:pStyle w:val="TOC2"/>
        <w:tabs>
          <w:tab w:val="right" w:leader="dot" w:pos="8306"/>
        </w:tabs>
      </w:pPr>
      <w:hyperlink w:anchor="_Toc1363" w:history="1">
        <w:r>
          <w:rPr>
            <w:rFonts w:ascii="仿宋" w:eastAsia="仿宋" w:hAnsi="仿宋" w:cs="仿宋" w:hint="eastAsia"/>
            <w:lang w:eastAsia="zh-CN"/>
          </w:rPr>
          <w:t>(一)、喷射器具项目启动阶段时间节点</w:t>
        </w:r>
        <w:r>
          <w:tab/>
        </w:r>
        <w:r>
          <w:fldChar w:fldCharType="begin"/>
        </w:r>
        <w:r>
          <w:instrText xml:space="preserve"> PAGEREF _Toc1363 \h </w:instrText>
        </w:r>
        <w:r>
          <w:fldChar w:fldCharType="separate"/>
        </w:r>
        <w:r>
          <w:t>80</w:t>
        </w:r>
        <w:r>
          <w:fldChar w:fldCharType="end"/>
        </w:r>
      </w:hyperlink>
    </w:p>
    <w:p>
      <w:pPr>
        <w:pStyle w:val="TOC2"/>
        <w:tabs>
          <w:tab w:val="right" w:leader="dot" w:pos="8306"/>
        </w:tabs>
      </w:pPr>
      <w:hyperlink w:anchor="_Toc997" w:history="1">
        <w:r>
          <w:rPr>
            <w:rFonts w:ascii="仿宋" w:eastAsia="仿宋" w:hAnsi="仿宋" w:cs="仿宋" w:hint="eastAsia"/>
            <w:lang w:eastAsia="zh-CN"/>
          </w:rPr>
          <w:t>(二)、喷射器具项目执行阶段时间节点</w:t>
        </w:r>
        <w:r>
          <w:tab/>
        </w:r>
        <w:r>
          <w:fldChar w:fldCharType="begin"/>
        </w:r>
        <w:r>
          <w:instrText xml:space="preserve"> PAGEREF _Toc997 \h </w:instrText>
        </w:r>
        <w:r>
          <w:fldChar w:fldCharType="separate"/>
        </w:r>
        <w:r>
          <w:t>81</w:t>
        </w:r>
        <w:r>
          <w:fldChar w:fldCharType="end"/>
        </w:r>
      </w:hyperlink>
    </w:p>
    <w:p>
      <w:pPr>
        <w:pStyle w:val="TOC2"/>
        <w:tabs>
          <w:tab w:val="right" w:leader="dot" w:pos="8306"/>
        </w:tabs>
      </w:pPr>
      <w:hyperlink w:anchor="_Toc16276" w:history="1">
        <w:r>
          <w:rPr>
            <w:rFonts w:ascii="仿宋" w:eastAsia="仿宋" w:hAnsi="仿宋" w:cs="仿宋" w:hint="eastAsia"/>
            <w:lang w:eastAsia="zh-CN"/>
          </w:rPr>
          <w:t>(三)、喷射器具项目完成阶段时间节点</w:t>
        </w:r>
        <w:r>
          <w:tab/>
        </w:r>
        <w:r>
          <w:fldChar w:fldCharType="begin"/>
        </w:r>
        <w:r>
          <w:instrText xml:space="preserve"> PAGEREF _Toc16276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9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706"/>
      <w:r>
        <w:rPr>
          <w:rFonts w:ascii="仿宋" w:eastAsia="仿宋" w:hAnsi="仿宋" w:cs="仿宋" w:hint="eastAsia"/>
          <w:lang w:eastAsia="zh-CN"/>
        </w:rPr>
        <w:t>(一)、喷射器具行业分析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行业一直以来都是市场的关注焦点。行业内的发展趋势、竞争态势以及潜在机会都对喷射器具项目的推进产生深远的影响。通过深入研究行业的整体概貌，我们将更好地理解行业的核心特征，为喷射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射器具行业，技术一直是推动创新和发展的关键因素。我们将对当前技术趋势进行详尽分析，包括但不限于人工智能、大数据应用、先进制造技术等。这有助于喷射器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喷射器具项目成功的基础。我们将对主要竞争对手进行深入研究，包括其市场份额、产品特点、市场定位等。通过全面了解竞争对手的优势和劣势，喷射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035"/>
      <w:r>
        <w:rPr>
          <w:rFonts w:ascii="仿宋" w:eastAsia="仿宋" w:hAnsi="仿宋" w:cs="仿宋" w:hint="eastAsia"/>
          <w:sz w:val="28"/>
          <w:lang w:eastAsia="zh-CN"/>
        </w:rPr>
        <w:t>(二)、喷射器具市场分析预测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通过对市场规模的深入调研，我们将预测喷射器具市场未来的增长趋势。这包括市场的整体规模、各细分领域的发展趋势等。喷射器具项目可以根据市场的扩张速度和潜在机会，制定更符合市场需求的发展策略。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喷射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喷射器具项目实施过程中需要充分考虑的因素。我们将对市场风险进行全面评估，包括但不限于政策法规风险、市场竞争风险、技术变革风险等。通过对潜在风险的深入分析，喷射器具项目可以制定相应的风险缓解策略，降低不确定性对喷射器具项目的影响。</w:t>
      </w:r>
    </w:p>
    <w:p>
      <w:pPr>
        <w:pStyle w:val="Heading1"/>
        <w:ind w:firstLine="560" w:firstLineChars="200"/>
        <w:rPr>
          <w:rFonts w:ascii="仿宋" w:eastAsia="仿宋" w:hAnsi="仿宋" w:cs="仿宋" w:hint="eastAsia"/>
          <w:sz w:val="28"/>
          <w:lang w:eastAsia="zh-CN"/>
        </w:rPr>
      </w:pPr>
      <w:bookmarkStart w:id="5" w:name="_Toc1920"/>
      <w:r>
        <w:rPr>
          <w:rFonts w:ascii="仿宋" w:eastAsia="仿宋" w:hAnsi="仿宋" w:cs="仿宋" w:hint="eastAsia"/>
          <w:sz w:val="28"/>
          <w:lang w:eastAsia="zh-CN"/>
        </w:rPr>
        <w:t>二、喷射器具项目建设单位说明</w:t>
      </w:r>
      <w:bookmarkEnd w:id="5"/>
    </w:p>
    <w:p>
      <w:pPr>
        <w:pStyle w:val="Heading2"/>
        <w:rPr>
          <w:rFonts w:ascii="仿宋" w:eastAsia="仿宋" w:hAnsi="仿宋" w:cs="仿宋" w:hint="eastAsia"/>
          <w:lang w:eastAsia="zh-CN"/>
        </w:rPr>
      </w:pPr>
      <w:bookmarkStart w:id="6" w:name="_Toc28772"/>
      <w:r>
        <w:rPr>
          <w:rFonts w:ascii="仿宋" w:eastAsia="仿宋" w:hAnsi="仿宋" w:cs="仿宋" w:hint="eastAsia"/>
          <w:lang w:eastAsia="zh-CN"/>
        </w:rPr>
        <w:t>(一)、喷射器具项目承办单位基本情况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34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喷射器具项目承办单位的XXXX，我们着眼于实现可持续的经济效益。通过技术创新和解决方案的提供，公司预计在喷射器具项目执行期间将获得可观的收入增长。这一收入来源主要包括喷射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同时，我们注重成本控制和效率提升，以确保喷射器具项目的可持续盈利。透过精细的管理和资源优化，公司期望实现喷射器具项目利润最大化。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喷射器具项目实施进行全面的投资评估，包括喷射器具项目启动阶段的资金投入和后续运营成本。通过对喷射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喷射器具项目实施过程中具备足够的资金流动性，公司将进行详尽的现金流分析。这包括资金需求的合理预测、喷射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
      <w:r>
        <w:rPr>
          <w:rFonts w:ascii="仿宋" w:eastAsia="仿宋" w:hAnsi="仿宋" w:cs="仿宋" w:hint="eastAsia"/>
          <w:sz w:val="28"/>
          <w:lang w:eastAsia="zh-CN"/>
        </w:rPr>
        <w:t>三、喷射器具项目文档管理</w:t>
      </w:r>
      <w:bookmarkEnd w:id="8"/>
    </w:p>
    <w:p>
      <w:pPr>
        <w:pStyle w:val="Heading2"/>
        <w:rPr>
          <w:rFonts w:ascii="仿宋" w:eastAsia="仿宋" w:hAnsi="仿宋" w:cs="仿宋" w:hint="eastAsia"/>
          <w:lang w:eastAsia="zh-CN"/>
        </w:rPr>
      </w:pPr>
      <w:bookmarkStart w:id="9" w:name="_Toc204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喷射器具项目高度重视文档的质量和准确性，以支持喷射器具项目的各项活动和决策。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文档的编制始于喷射器具项目计划的初期，我们制定了详细的文档编制计划，明确了每个文档的内容、格式和编写责任人。在喷射器具项目启动阶段，我们首先编制了喷射器具项目章程，明确定义了喷射器具项目的目标、范围、风险等关键要素。随后，喷射器具项目团队根据计划陆续编制了需求文档、设计文档、测试文档等各类文档，确保喷射器具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喷射器具项目管理中的重要环节，旨在确保喷射器具项目文档符合质量标准和喷射器具项目需求。在喷射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除了内部审查，我们还进行了外部审查，邀请喷射器具项目相关利益方和专业领域的专家对文档进行独立审查。这有助于获取更全面、客观的反馈，确保喷射器具项目文档不仅符合内部标准，也满足外部需求。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喷射器具项目在文档编制与审查方面建立了严格的管理机制，通过规范的流程和多维度的审查，确保喷射器具项目文档的质量、准确性和可靠性，为喷射器具项目的顺利推进提供了有力支持。</w:t>
      </w:r>
    </w:p>
    <w:p>
      <w:pPr>
        <w:pStyle w:val="Heading2"/>
        <w:ind w:firstLine="560" w:firstLineChars="200"/>
        <w:rPr>
          <w:rFonts w:ascii="仿宋" w:eastAsia="仿宋" w:hAnsi="仿宋" w:cs="仿宋" w:hint="eastAsia"/>
          <w:sz w:val="28"/>
          <w:lang w:eastAsia="zh-CN"/>
        </w:rPr>
      </w:pPr>
      <w:bookmarkStart w:id="10" w:name="_Toc2313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在喷射器具项目中，我们致力于优化文档发布与分发过程，以确保信息的高效传递和团队间协作的顺畅进行。以下是我们采取的关键优化策略：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我们通过多渠道发布文档，包括电子邮件、喷射器具项目管理平台、内部网站等，以满足不同团队成员的偏好和需求。多渠道发布确保了信息的全面覆盖。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我们采用了精细的权限控制，确保只有授权人员可以访问敏感信息。这种安全措施保护了喷射器具项目文档的机密性，防止了未经授权的信息泄露。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838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文档存档与归档是喷射器具项目生命周期中一个至关重要的环节，直接关系到喷射器具项目信息的长期保存和历史记录的完整性。在喷射器具项目中，我们实施了一系列有效的文档存档与归档管理策略：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546"/>
      <w:r>
        <w:rPr>
          <w:rFonts w:ascii="仿宋" w:eastAsia="仿宋" w:hAnsi="仿宋" w:cs="仿宋" w:hint="eastAsia"/>
          <w:sz w:val="28"/>
          <w:lang w:eastAsia="zh-CN"/>
        </w:rPr>
        <w:t>四、喷射器具项目概论</w:t>
      </w:r>
      <w:bookmarkEnd w:id="12"/>
    </w:p>
    <w:p>
      <w:pPr>
        <w:pStyle w:val="Heading2"/>
        <w:rPr>
          <w:rFonts w:ascii="仿宋" w:eastAsia="仿宋" w:hAnsi="仿宋" w:cs="仿宋" w:hint="eastAsia"/>
          <w:lang w:eastAsia="zh-CN"/>
        </w:rPr>
      </w:pPr>
      <w:bookmarkStart w:id="13" w:name="_Toc19309"/>
      <w:r>
        <w:rPr>
          <w:rFonts w:ascii="仿宋" w:eastAsia="仿宋" w:hAnsi="仿宋" w:cs="仿宋" w:hint="eastAsia"/>
          <w:lang w:eastAsia="zh-CN"/>
        </w:rPr>
        <w:t>(一)、喷射器具项目概况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的起源追溯至对市场的深入洞察。市场的不断演变与变革为喷射器具项目提供了难得的机遇。当前市场存在的需求缺口和变革的大环境共同构成了喷射器具项目的背景。这个喷射器具项目旨在充分利用市场机遇，填补行业中尚未满足的需求，为客户提供全新的解决方案。市场的变革和需求的增长使得这个喷射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喷射器具项目名称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正式命名为喷射器具。这个名称不仅仅是一个标识，更代表了喷射器具项目的核心理念和愿景。它蕴含着喷射器具项目所要解决问题的关键字，具有强烈的表达和辨识度，为喷射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喷射器具项目目标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的核心目标是提供一种全新、高效的解决方案，满足客户日益增长的需求。喷射器具项目追求的不仅仅是满足市场需求，更是在市场中获得卓越的竞争优势。通过不断提升产品或服务的质量和创新水平，喷射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喷射器具项目范围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全面涵盖了产品研发、制造、市场推广和售后服务，确保从产品设计到最终用户体验的全方位关注。这一全面的喷射器具项目范围是为了确保喷射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喷射器具项目时间表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喷射器具项目计划在未来18个月内完成，包括研发、测试、市场试点和正式推出等不同阶段。这个时间表的合理设计是为了确保喷射器具项目各个阶段的顺利推进，以便按时交付高质量的成果。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喷射器具项目预算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喷射器具项目总预算估算为XX百万美元，主要分配在研发、市场推广、人员培训和运营等方面。这一充足的预算为喷射器具项目提供了充足的资源，确保喷射器具项目在各个方面都能取得优异的表现。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喷射器具项目风险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喷射器具项目可能面临的风险包括市场接受度低、技术难题、竞争激烈等。喷射器具项目团队已经制定了相应的风险应对计划，通过前瞻性的风险管理，确保喷射器具项目在面对不确定性时能够迅速做出应对。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喷射器具项目团队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喷射器具项目汇聚了一支经验丰富、多领域专业素养的核心团队，确保喷射器具项目在各个方面都能拥有高水平的执行力。团队的协同作战是喷射器具项目成功的关键因素之一。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喷射器具项目背景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喷射器具项目的背景根植于市场对更高效、创新产品的渴望，同时也受到科技发展对行业格局的深刻改变的影响。这为喷射器具项目提供了广阔的发展空间和市场需求。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喷射器具项目现状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截至目前，喷射器具项目已完成市场调研和技术验证，取得了初步的成功。这为喷射器具项目在未来的发展奠定了坚实的基础，为更远大的目标打下了坚实的基石。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1837"/>
      <w:r>
        <w:rPr>
          <w:rFonts w:ascii="仿宋" w:eastAsia="仿宋" w:hAnsi="仿宋" w:cs="仿宋" w:hint="eastAsia"/>
          <w:sz w:val="28"/>
          <w:lang w:eastAsia="zh-CN"/>
        </w:rPr>
        <w:t>(二)、喷射器具项目目标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keyword》喷射器具项目首要业务目标是在市场中占据有利地位，实现产品/服务的成功推广和销售。通过不断提升产品质量、创新性，喷射器具项目追求成为行业中的领导者，赢得更多客户的青睐。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在科技迅速发展的时代，喷射器具项目着眼于技术创新。通过持续的研发和技术升级，喷射器具项目旨在推出更具创新性的产品或服务，以满足市场对新鲜、先进解决方案的需求。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为了建立可持续的客户关系，喷射器具项目设定了客户满意度目标。通过提供卓越的产品质量和优质的客户服务，喷射器具项目追求赢得客户的信任和忠诚度，确保他们的满意度达到行业领先水平。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喷射器具项目注重社会责任和可持续发展。通过实施环保、社会责任喷射器具项目，喷射器具项目致力于在经济发展的同时保护环境，促进社会公平，实现可持续经营。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喷射器具项目的团队是实现目标的核心驱动力。因此，喷射器具项目设定了团队发展目标，包括提升团队成员的专业技能、培养领导力，以及搭建协同高效的团队工作氛围。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9930"/>
      <w:r>
        <w:rPr>
          <w:rFonts w:ascii="仿宋" w:eastAsia="仿宋" w:hAnsi="仿宋" w:cs="仿宋" w:hint="eastAsia"/>
          <w:sz w:val="28"/>
          <w:lang w:eastAsia="zh-CN"/>
        </w:rPr>
        <w:t>(三)、喷射器具项目提出的理由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喷射器具项目提出的理由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的提出源于对市场机遇的深刻洞察。当前市场中存在的需求缺口和行业发展趋势表明，有巨大的商业机会等待被开发。通过准确捕捉市场机遇，喷射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的理念基于对技术创新的信仰。通过持续的研发和技术投入，喷射器具项目有望推出更具创新性的产品或服务。在科技飞速发展的当下，喷射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的提出是为了增强企业的行业竞争力。通过提升产品或服务的质量和独特性，喷射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响应了消费者需求的变化。随着社会和科技的不断发展，消费者对产品和服务的需求也在发生变化。通过深入了解并及时回应消费者的新需求，喷射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喷射器具项目的提出是企业战略发展规划的一部分。在面对日益激烈的市场竞争和不断变化的商业环境中，喷射器具项目作为企业战略的一环，旨在为企业开辟新的增长领域，巩固企业在行业中的地位。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的提出不仅仅是基于商业考量，还注重社会责任。通过推出环保、社会责任等方面的喷射器具项目，喷射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喷射器具项目的提出反映了对利益相关者期望的关注。包括客户、员工、投资者等利益相关者在企业发展中都有着各自的期望，喷射器具项目力求在满足这些期望的同时，取得更大的共赢。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0013"/>
      <w:r>
        <w:rPr>
          <w:rFonts w:ascii="仿宋" w:eastAsia="仿宋" w:hAnsi="仿宋" w:cs="仿宋" w:hint="eastAsia"/>
          <w:sz w:val="28"/>
          <w:lang w:eastAsia="zh-CN"/>
        </w:rPr>
        <w:t>(四)、喷射器具项目意义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在实施喷射器具项目的过程中，我们不仅仅是在追逐商业成功，更是为企业和社会的多个层面创造了深远的意义。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喷射器具项目的首要意义在于提升企业的市场竞争力。通过持续的创新和对产品质量的高标准要求，喷射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喷射器具项目的推进将促使行业技术水平的提升。通过引入先进技术和创新性解决方案，喷射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喷射器具项目不仅创造了大量就业机会，提高了就业水平，还注重社会责任和环保。通过参与社会公益事业和推动环保喷射器具项目，喷射器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综合而言，喷射器具项目意义重大，不仅推动了企业的发展，也为行业和社会的进步贡献了积极力量。这是一个全面而深刻的影响，将在未来产生可持续的正面效应。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1029"/>
      <w:r>
        <w:rPr>
          <w:rFonts w:ascii="仿宋" w:eastAsia="仿宋" w:hAnsi="仿宋" w:cs="仿宋" w:hint="eastAsia"/>
          <w:sz w:val="28"/>
          <w:lang w:eastAsia="zh-CN"/>
        </w:rPr>
        <w:t>(五)、喷射器具项目背景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在当今迅猛发展的商业环境中，喷射器具项目的动因根植于对多方面因素的审慎考量。这个喷射器具项目的提出并非孤立的决策，而是对企业所处背景深入思考的产物。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市场的不断演变是喷射器具项目背后的首要原因。科技的迅速发展和全球市场的快速变化使得企业必须灵活应对。喷射器具项目应运而生，旨在通过创新性的解决方案迎合市场的多变需求，赢得竞争中的先机。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竞争的激烈程度也是喷射器具项目背景中不可忽视的一环。企业需要在激烈竞争中脱颖而出，为此，喷射器具项目致力于打破常规，提供独特的价值主张，以吸引客户并确保市场份额的增长。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技术的迅速发展为企业带来了机遇与挑战。作为喷射器具项目启动的背景之一，对新兴技术的应用将有助于提升企业的技术水平，使其在不断演进的商业环境中保持竞争优势。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此外，社会对企业责任的期望也在逐渐升高。喷射器具项目充分融入了社会责任的理念，通过可持续经营和社会公益喷射器具项目，企图为社会贡献一份力量，在商业成功的同时关注社会价值。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0725"/>
      <w:r>
        <w:rPr>
          <w:rFonts w:ascii="仿宋" w:eastAsia="仿宋" w:hAnsi="仿宋" w:cs="仿宋" w:hint="eastAsia"/>
          <w:sz w:val="28"/>
          <w:lang w:eastAsia="zh-CN"/>
        </w:rPr>
        <w:t>五、喷射器具项目选址可行性分析</w:t>
      </w:r>
      <w:bookmarkEnd w:id="18"/>
    </w:p>
    <w:p>
      <w:pPr>
        <w:pStyle w:val="Heading2"/>
        <w:rPr>
          <w:rFonts w:ascii="仿宋" w:eastAsia="仿宋" w:hAnsi="仿宋" w:cs="仿宋" w:hint="eastAsia"/>
          <w:lang w:eastAsia="zh-CN"/>
        </w:rPr>
      </w:pPr>
      <w:bookmarkStart w:id="19" w:name="_Toc18009"/>
      <w:r>
        <w:rPr>
          <w:rFonts w:ascii="仿宋" w:eastAsia="仿宋" w:hAnsi="仿宋" w:cs="仿宋" w:hint="eastAsia"/>
          <w:lang w:eastAsia="zh-CN"/>
        </w:rPr>
        <w:t>(一)、喷射器具项目选址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该喷射器具项目选址位于XX省XX市XX区XXX街道</w:t>
      </w:r>
    </w:p>
    <w:p>
      <w:pPr>
        <w:pStyle w:val="Heading2"/>
        <w:ind w:firstLine="560" w:firstLineChars="200"/>
        <w:rPr>
          <w:rFonts w:ascii="仿宋" w:eastAsia="仿宋" w:hAnsi="仿宋" w:cs="仿宋" w:hint="eastAsia"/>
          <w:sz w:val="28"/>
          <w:lang w:eastAsia="zh-CN"/>
        </w:rPr>
      </w:pPr>
      <w:bookmarkStart w:id="20" w:name="_Toc1469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喷射器具项目的征地面积将根据喷射器具项目的实际规模和需求进行精确规划。具体面积XXX平方米，旨在确保喷射器具项目不仅能够满足当前的发展需求，还能够预留空间以适应未来的扩展。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净用地面积是在征地面积基础上去除不可利用面积后的实际可开发用地。具体面积XXX平方米，考虑到环保、交通、安全等多方面因素，以确保喷射器具项目在整体利用效率上达到最优。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喷射器具项目计划建设的建筑总规模具体面积XXX平方米。这一规模的确定综合考虑了喷射器具项目的性质、规模，以及城市规划的相关要求，确保建筑布局与周边环境协调一致。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https://d.book118.com/565132240340011041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喷射器具项目规划设计方案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5C2519"/>
    <w:rsid w:val="1C5C25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13224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2024-01-12T06:41:00Z</dcterms:created>
  <dcterms:modified xsi:type="dcterms:W3CDTF">2024-01-12T06:42:10Z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7A8FC93AA8844D8187242B2666CFE731_11</vt:lpwstr>
  </property>
  <property fmtid="{D5CDD505-2E9C-101B-9397-08002B2CF9AE}" pid="3" name="KSOProductBuildVer">
    <vt:lpwstr>2052-12.1.0.16120</vt:lpwstr>
  </property>
</Properties>
</file>