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版权贸易项目计划设计方案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581" w:history="1">
        <w:r>
          <w:rPr>
            <w:rFonts w:ascii="仿宋" w:eastAsia="仿宋" w:hAnsi="仿宋" w:cs="仿宋" w:hint="eastAsia"/>
            <w:lang w:eastAsia="zh-CN"/>
          </w:rPr>
          <w:t>前言</w:t>
        </w:r>
        <w:r>
          <w:tab/>
        </w:r>
        <w:r>
          <w:fldChar w:fldCharType="begin"/>
        </w:r>
        <w:r>
          <w:instrText xml:space="preserve"> PAGEREF _Toc25581 \h </w:instrText>
        </w:r>
        <w:r>
          <w:fldChar w:fldCharType="separate"/>
        </w:r>
        <w:r>
          <w:t>3</w:t>
        </w:r>
        <w:r>
          <w:fldChar w:fldCharType="end"/>
        </w:r>
      </w:hyperlink>
    </w:p>
    <w:p>
      <w:pPr>
        <w:pStyle w:val="TOC1"/>
        <w:tabs>
          <w:tab w:val="right" w:leader="dot" w:pos="8306"/>
        </w:tabs>
      </w:pPr>
      <w:hyperlink w:anchor="_Toc234" w:history="1">
        <w:r>
          <w:rPr>
            <w:rFonts w:ascii="仿宋" w:eastAsia="仿宋" w:hAnsi="仿宋" w:cs="仿宋" w:hint="eastAsia"/>
            <w:lang w:eastAsia="zh-CN"/>
          </w:rPr>
          <w:t>一、版权贸易项目可持续发展</w:t>
        </w:r>
        <w:r>
          <w:tab/>
        </w:r>
        <w:r>
          <w:fldChar w:fldCharType="begin"/>
        </w:r>
        <w:r>
          <w:instrText xml:space="preserve"> PAGEREF _Toc234 \h </w:instrText>
        </w:r>
        <w:r>
          <w:fldChar w:fldCharType="separate"/>
        </w:r>
        <w:r>
          <w:t>3</w:t>
        </w:r>
        <w:r>
          <w:fldChar w:fldCharType="end"/>
        </w:r>
      </w:hyperlink>
    </w:p>
    <w:p>
      <w:pPr>
        <w:pStyle w:val="TOC2"/>
        <w:tabs>
          <w:tab w:val="right" w:leader="dot" w:pos="8306"/>
        </w:tabs>
      </w:pPr>
      <w:hyperlink w:anchor="_Toc7271" w:history="1">
        <w:r>
          <w:rPr>
            <w:rFonts w:ascii="仿宋" w:eastAsia="仿宋" w:hAnsi="仿宋" w:cs="仿宋" w:hint="eastAsia"/>
            <w:lang w:eastAsia="zh-CN"/>
          </w:rPr>
          <w:t>(一)、可持续战略与实践</w:t>
        </w:r>
        <w:r>
          <w:tab/>
        </w:r>
        <w:r>
          <w:fldChar w:fldCharType="begin"/>
        </w:r>
        <w:r>
          <w:instrText xml:space="preserve"> PAGEREF _Toc7271 \h </w:instrText>
        </w:r>
        <w:r>
          <w:fldChar w:fldCharType="separate"/>
        </w:r>
        <w:r>
          <w:t>3</w:t>
        </w:r>
        <w:r>
          <w:fldChar w:fldCharType="end"/>
        </w:r>
      </w:hyperlink>
    </w:p>
    <w:p>
      <w:pPr>
        <w:pStyle w:val="TOC2"/>
        <w:tabs>
          <w:tab w:val="right" w:leader="dot" w:pos="8306"/>
        </w:tabs>
      </w:pPr>
      <w:hyperlink w:anchor="_Toc1023" w:history="1">
        <w:r>
          <w:rPr>
            <w:rFonts w:ascii="仿宋" w:eastAsia="仿宋" w:hAnsi="仿宋" w:cs="仿宋" w:hint="eastAsia"/>
            <w:lang w:eastAsia="zh-CN"/>
          </w:rPr>
          <w:t>(二)、环保与社会责任</w:t>
        </w:r>
        <w:r>
          <w:tab/>
        </w:r>
        <w:r>
          <w:fldChar w:fldCharType="begin"/>
        </w:r>
        <w:r>
          <w:instrText xml:space="preserve"> PAGEREF _Toc1023 \h </w:instrText>
        </w:r>
        <w:r>
          <w:fldChar w:fldCharType="separate"/>
        </w:r>
        <w:r>
          <w:t>4</w:t>
        </w:r>
        <w:r>
          <w:fldChar w:fldCharType="end"/>
        </w:r>
      </w:hyperlink>
    </w:p>
    <w:p>
      <w:pPr>
        <w:pStyle w:val="TOC1"/>
        <w:tabs>
          <w:tab w:val="right" w:leader="dot" w:pos="8306"/>
        </w:tabs>
      </w:pPr>
      <w:hyperlink w:anchor="_Toc10937" w:history="1">
        <w:r>
          <w:rPr>
            <w:rFonts w:ascii="仿宋" w:eastAsia="仿宋" w:hAnsi="仿宋" w:cs="仿宋" w:hint="eastAsia"/>
            <w:lang w:eastAsia="zh-CN"/>
          </w:rPr>
          <w:t>二、版权贸易项目选址可行性分析</w:t>
        </w:r>
        <w:r>
          <w:tab/>
        </w:r>
        <w:r>
          <w:fldChar w:fldCharType="begin"/>
        </w:r>
        <w:r>
          <w:instrText xml:space="preserve"> PAGEREF _Toc10937 \h </w:instrText>
        </w:r>
        <w:r>
          <w:fldChar w:fldCharType="separate"/>
        </w:r>
        <w:r>
          <w:t>5</w:t>
        </w:r>
        <w:r>
          <w:fldChar w:fldCharType="end"/>
        </w:r>
      </w:hyperlink>
    </w:p>
    <w:p>
      <w:pPr>
        <w:pStyle w:val="TOC2"/>
        <w:tabs>
          <w:tab w:val="right" w:leader="dot" w:pos="8306"/>
        </w:tabs>
      </w:pPr>
      <w:hyperlink w:anchor="_Toc15092" w:history="1">
        <w:r>
          <w:rPr>
            <w:rFonts w:ascii="仿宋" w:eastAsia="仿宋" w:hAnsi="仿宋" w:cs="仿宋" w:hint="eastAsia"/>
            <w:lang w:eastAsia="zh-CN"/>
          </w:rPr>
          <w:t>(一)、版权贸易项目选址</w:t>
        </w:r>
        <w:r>
          <w:tab/>
        </w:r>
        <w:r>
          <w:fldChar w:fldCharType="begin"/>
        </w:r>
        <w:r>
          <w:instrText xml:space="preserve"> PAGEREF _Toc15092 \h </w:instrText>
        </w:r>
        <w:r>
          <w:fldChar w:fldCharType="separate"/>
        </w:r>
        <w:r>
          <w:t>5</w:t>
        </w:r>
        <w:r>
          <w:fldChar w:fldCharType="end"/>
        </w:r>
      </w:hyperlink>
    </w:p>
    <w:p>
      <w:pPr>
        <w:pStyle w:val="TOC2"/>
        <w:tabs>
          <w:tab w:val="right" w:leader="dot" w:pos="8306"/>
        </w:tabs>
      </w:pPr>
      <w:hyperlink w:anchor="_Toc26171" w:history="1">
        <w:r>
          <w:rPr>
            <w:rFonts w:ascii="仿宋" w:eastAsia="仿宋" w:hAnsi="仿宋" w:cs="仿宋" w:hint="eastAsia"/>
            <w:lang w:eastAsia="zh-CN"/>
          </w:rPr>
          <w:t>(二)、用地控制指标</w:t>
        </w:r>
        <w:r>
          <w:tab/>
        </w:r>
        <w:r>
          <w:fldChar w:fldCharType="begin"/>
        </w:r>
        <w:r>
          <w:instrText xml:space="preserve"> PAGEREF _Toc26171 \h </w:instrText>
        </w:r>
        <w:r>
          <w:fldChar w:fldCharType="separate"/>
        </w:r>
        <w:r>
          <w:t>5</w:t>
        </w:r>
        <w:r>
          <w:fldChar w:fldCharType="end"/>
        </w:r>
      </w:hyperlink>
    </w:p>
    <w:p>
      <w:pPr>
        <w:pStyle w:val="TOC2"/>
        <w:tabs>
          <w:tab w:val="right" w:leader="dot" w:pos="8306"/>
        </w:tabs>
      </w:pPr>
      <w:hyperlink w:anchor="_Toc21747" w:history="1">
        <w:r>
          <w:rPr>
            <w:rFonts w:ascii="仿宋" w:eastAsia="仿宋" w:hAnsi="仿宋" w:cs="仿宋" w:hint="eastAsia"/>
            <w:lang w:eastAsia="zh-CN"/>
          </w:rPr>
          <w:t>(三)、节约用地措施</w:t>
        </w:r>
        <w:r>
          <w:tab/>
        </w:r>
        <w:r>
          <w:fldChar w:fldCharType="begin"/>
        </w:r>
        <w:r>
          <w:instrText xml:space="preserve"> PAGEREF _Toc21747 \h </w:instrText>
        </w:r>
        <w:r>
          <w:fldChar w:fldCharType="separate"/>
        </w:r>
        <w:r>
          <w:t>7</w:t>
        </w:r>
        <w:r>
          <w:fldChar w:fldCharType="end"/>
        </w:r>
      </w:hyperlink>
    </w:p>
    <w:p>
      <w:pPr>
        <w:pStyle w:val="TOC2"/>
        <w:tabs>
          <w:tab w:val="right" w:leader="dot" w:pos="8306"/>
        </w:tabs>
      </w:pPr>
      <w:hyperlink w:anchor="_Toc27092" w:history="1">
        <w:r>
          <w:rPr>
            <w:rFonts w:ascii="仿宋" w:eastAsia="仿宋" w:hAnsi="仿宋" w:cs="仿宋" w:hint="eastAsia"/>
            <w:lang w:eastAsia="zh-CN"/>
          </w:rPr>
          <w:t>(四)、总图布置方案</w:t>
        </w:r>
        <w:r>
          <w:tab/>
        </w:r>
        <w:r>
          <w:fldChar w:fldCharType="begin"/>
        </w:r>
        <w:r>
          <w:instrText xml:space="preserve"> PAGEREF _Toc27092 \h </w:instrText>
        </w:r>
        <w:r>
          <w:fldChar w:fldCharType="separate"/>
        </w:r>
        <w:r>
          <w:t>8</w:t>
        </w:r>
        <w:r>
          <w:fldChar w:fldCharType="end"/>
        </w:r>
      </w:hyperlink>
    </w:p>
    <w:p>
      <w:pPr>
        <w:pStyle w:val="TOC2"/>
        <w:tabs>
          <w:tab w:val="right" w:leader="dot" w:pos="8306"/>
        </w:tabs>
      </w:pPr>
      <w:hyperlink w:anchor="_Toc12292" w:history="1">
        <w:r>
          <w:rPr>
            <w:rFonts w:ascii="仿宋" w:eastAsia="仿宋" w:hAnsi="仿宋" w:cs="仿宋" w:hint="eastAsia"/>
            <w:lang w:eastAsia="zh-CN"/>
          </w:rPr>
          <w:t>(五)、选址综合评价</w:t>
        </w:r>
        <w:r>
          <w:tab/>
        </w:r>
        <w:r>
          <w:fldChar w:fldCharType="begin"/>
        </w:r>
        <w:r>
          <w:instrText xml:space="preserve"> PAGEREF _Toc12292 \h </w:instrText>
        </w:r>
        <w:r>
          <w:fldChar w:fldCharType="separate"/>
        </w:r>
        <w:r>
          <w:t>9</w:t>
        </w:r>
        <w:r>
          <w:fldChar w:fldCharType="end"/>
        </w:r>
      </w:hyperlink>
    </w:p>
    <w:p>
      <w:pPr>
        <w:pStyle w:val="TOC1"/>
        <w:tabs>
          <w:tab w:val="right" w:leader="dot" w:pos="8306"/>
        </w:tabs>
      </w:pPr>
      <w:hyperlink w:anchor="_Toc5929" w:history="1">
        <w:r>
          <w:rPr>
            <w:rFonts w:ascii="仿宋" w:eastAsia="仿宋" w:hAnsi="仿宋" w:cs="仿宋" w:hint="eastAsia"/>
            <w:lang w:eastAsia="zh-CN"/>
          </w:rPr>
          <w:t>三、版权贸易项目概论</w:t>
        </w:r>
        <w:r>
          <w:tab/>
        </w:r>
        <w:r>
          <w:fldChar w:fldCharType="begin"/>
        </w:r>
        <w:r>
          <w:instrText xml:space="preserve"> PAGEREF _Toc5929 \h </w:instrText>
        </w:r>
        <w:r>
          <w:fldChar w:fldCharType="separate"/>
        </w:r>
        <w:r>
          <w:t>10</w:t>
        </w:r>
        <w:r>
          <w:fldChar w:fldCharType="end"/>
        </w:r>
      </w:hyperlink>
    </w:p>
    <w:p>
      <w:pPr>
        <w:pStyle w:val="TOC2"/>
        <w:tabs>
          <w:tab w:val="right" w:leader="dot" w:pos="8306"/>
        </w:tabs>
      </w:pPr>
      <w:hyperlink w:anchor="_Toc7183" w:history="1">
        <w:r>
          <w:rPr>
            <w:rFonts w:ascii="仿宋" w:eastAsia="仿宋" w:hAnsi="仿宋" w:cs="仿宋" w:hint="eastAsia"/>
            <w:lang w:eastAsia="zh-CN"/>
          </w:rPr>
          <w:t>(一)、版权贸易项目概况</w:t>
        </w:r>
        <w:r>
          <w:tab/>
        </w:r>
        <w:r>
          <w:fldChar w:fldCharType="begin"/>
        </w:r>
        <w:r>
          <w:instrText xml:space="preserve"> PAGEREF _Toc7183 \h </w:instrText>
        </w:r>
        <w:r>
          <w:fldChar w:fldCharType="separate"/>
        </w:r>
        <w:r>
          <w:t>10</w:t>
        </w:r>
        <w:r>
          <w:fldChar w:fldCharType="end"/>
        </w:r>
      </w:hyperlink>
    </w:p>
    <w:p>
      <w:pPr>
        <w:pStyle w:val="TOC2"/>
        <w:tabs>
          <w:tab w:val="right" w:leader="dot" w:pos="8306"/>
        </w:tabs>
      </w:pPr>
      <w:hyperlink w:anchor="_Toc26632" w:history="1">
        <w:r>
          <w:rPr>
            <w:rFonts w:ascii="仿宋" w:eastAsia="仿宋" w:hAnsi="仿宋" w:cs="仿宋" w:hint="eastAsia"/>
            <w:lang w:eastAsia="zh-CN"/>
          </w:rPr>
          <w:t>(二)、版权贸易项目目标</w:t>
        </w:r>
        <w:r>
          <w:tab/>
        </w:r>
        <w:r>
          <w:fldChar w:fldCharType="begin"/>
        </w:r>
        <w:r>
          <w:instrText xml:space="preserve"> PAGEREF _Toc26632 \h </w:instrText>
        </w:r>
        <w:r>
          <w:fldChar w:fldCharType="separate"/>
        </w:r>
        <w:r>
          <w:t>12</w:t>
        </w:r>
        <w:r>
          <w:fldChar w:fldCharType="end"/>
        </w:r>
      </w:hyperlink>
    </w:p>
    <w:p>
      <w:pPr>
        <w:pStyle w:val="TOC2"/>
        <w:tabs>
          <w:tab w:val="right" w:leader="dot" w:pos="8306"/>
        </w:tabs>
      </w:pPr>
      <w:hyperlink w:anchor="_Toc5898" w:history="1">
        <w:r>
          <w:rPr>
            <w:rFonts w:ascii="仿宋" w:eastAsia="仿宋" w:hAnsi="仿宋" w:cs="仿宋" w:hint="eastAsia"/>
            <w:lang w:eastAsia="zh-CN"/>
          </w:rPr>
          <w:t>(三)、版权贸易项目提出的理由</w:t>
        </w:r>
        <w:r>
          <w:tab/>
        </w:r>
        <w:r>
          <w:fldChar w:fldCharType="begin"/>
        </w:r>
        <w:r>
          <w:instrText xml:space="preserve"> PAGEREF _Toc5898 \h </w:instrText>
        </w:r>
        <w:r>
          <w:fldChar w:fldCharType="separate"/>
        </w:r>
        <w:r>
          <w:t>13</w:t>
        </w:r>
        <w:r>
          <w:fldChar w:fldCharType="end"/>
        </w:r>
      </w:hyperlink>
    </w:p>
    <w:p>
      <w:pPr>
        <w:pStyle w:val="TOC2"/>
        <w:tabs>
          <w:tab w:val="right" w:leader="dot" w:pos="8306"/>
        </w:tabs>
      </w:pPr>
      <w:hyperlink w:anchor="_Toc10353" w:history="1">
        <w:r>
          <w:rPr>
            <w:rFonts w:ascii="仿宋" w:eastAsia="仿宋" w:hAnsi="仿宋" w:cs="仿宋" w:hint="eastAsia"/>
            <w:lang w:eastAsia="zh-CN"/>
          </w:rPr>
          <w:t>(四)、版权贸易项目意义</w:t>
        </w:r>
        <w:r>
          <w:tab/>
        </w:r>
        <w:r>
          <w:fldChar w:fldCharType="begin"/>
        </w:r>
        <w:r>
          <w:instrText xml:space="preserve"> PAGEREF _Toc10353 \h </w:instrText>
        </w:r>
        <w:r>
          <w:fldChar w:fldCharType="separate"/>
        </w:r>
        <w:r>
          <w:t>15</w:t>
        </w:r>
        <w:r>
          <w:fldChar w:fldCharType="end"/>
        </w:r>
      </w:hyperlink>
    </w:p>
    <w:p>
      <w:pPr>
        <w:pStyle w:val="TOC2"/>
        <w:tabs>
          <w:tab w:val="right" w:leader="dot" w:pos="8306"/>
        </w:tabs>
      </w:pPr>
      <w:hyperlink w:anchor="_Toc21352" w:history="1">
        <w:r>
          <w:rPr>
            <w:rFonts w:ascii="仿宋" w:eastAsia="仿宋" w:hAnsi="仿宋" w:cs="仿宋" w:hint="eastAsia"/>
            <w:lang w:eastAsia="zh-CN"/>
          </w:rPr>
          <w:t>(五)、版权贸易项目背景</w:t>
        </w:r>
        <w:r>
          <w:tab/>
        </w:r>
        <w:r>
          <w:fldChar w:fldCharType="begin"/>
        </w:r>
        <w:r>
          <w:instrText xml:space="preserve"> PAGEREF _Toc21352 \h </w:instrText>
        </w:r>
        <w:r>
          <w:fldChar w:fldCharType="separate"/>
        </w:r>
        <w:r>
          <w:t>15</w:t>
        </w:r>
        <w:r>
          <w:fldChar w:fldCharType="end"/>
        </w:r>
      </w:hyperlink>
    </w:p>
    <w:p>
      <w:pPr>
        <w:pStyle w:val="TOC1"/>
        <w:tabs>
          <w:tab w:val="right" w:leader="dot" w:pos="8306"/>
        </w:tabs>
      </w:pPr>
      <w:hyperlink w:anchor="_Toc17838" w:history="1">
        <w:r>
          <w:rPr>
            <w:rFonts w:ascii="仿宋" w:eastAsia="仿宋" w:hAnsi="仿宋" w:cs="仿宋" w:hint="eastAsia"/>
            <w:lang w:eastAsia="zh-CN"/>
          </w:rPr>
          <w:t>四、版权贸易项目建设背景及必要性分析</w:t>
        </w:r>
        <w:r>
          <w:tab/>
        </w:r>
        <w:r>
          <w:fldChar w:fldCharType="begin"/>
        </w:r>
        <w:r>
          <w:instrText xml:space="preserve"> PAGEREF _Toc17838 \h </w:instrText>
        </w:r>
        <w:r>
          <w:fldChar w:fldCharType="separate"/>
        </w:r>
        <w:r>
          <w:t>16</w:t>
        </w:r>
        <w:r>
          <w:fldChar w:fldCharType="end"/>
        </w:r>
      </w:hyperlink>
    </w:p>
    <w:p>
      <w:pPr>
        <w:pStyle w:val="TOC2"/>
        <w:tabs>
          <w:tab w:val="right" w:leader="dot" w:pos="8306"/>
        </w:tabs>
      </w:pPr>
      <w:hyperlink w:anchor="_Toc9036" w:history="1">
        <w:r>
          <w:rPr>
            <w:rFonts w:ascii="仿宋" w:eastAsia="仿宋" w:hAnsi="仿宋" w:cs="仿宋" w:hint="eastAsia"/>
            <w:lang w:eastAsia="zh-CN"/>
          </w:rPr>
          <w:t>(一)、版权贸易项目背景分析</w:t>
        </w:r>
        <w:r>
          <w:tab/>
        </w:r>
        <w:r>
          <w:fldChar w:fldCharType="begin"/>
        </w:r>
        <w:r>
          <w:instrText xml:space="preserve"> PAGEREF _Toc9036 \h </w:instrText>
        </w:r>
        <w:r>
          <w:fldChar w:fldCharType="separate"/>
        </w:r>
        <w:r>
          <w:t>16</w:t>
        </w:r>
        <w:r>
          <w:fldChar w:fldCharType="end"/>
        </w:r>
      </w:hyperlink>
    </w:p>
    <w:p>
      <w:pPr>
        <w:pStyle w:val="TOC2"/>
        <w:tabs>
          <w:tab w:val="right" w:leader="dot" w:pos="8306"/>
        </w:tabs>
      </w:pPr>
      <w:hyperlink w:anchor="_Toc850" w:history="1">
        <w:r>
          <w:rPr>
            <w:rFonts w:ascii="仿宋" w:eastAsia="仿宋" w:hAnsi="仿宋" w:cs="仿宋" w:hint="eastAsia"/>
            <w:lang w:eastAsia="zh-CN"/>
          </w:rPr>
          <w:t>(二)、版权贸易项目建设必要性分析</w:t>
        </w:r>
        <w:r>
          <w:tab/>
        </w:r>
        <w:r>
          <w:fldChar w:fldCharType="begin"/>
        </w:r>
        <w:r>
          <w:instrText xml:space="preserve"> PAGEREF _Toc850 \h </w:instrText>
        </w:r>
        <w:r>
          <w:fldChar w:fldCharType="separate"/>
        </w:r>
        <w:r>
          <w:t>18</w:t>
        </w:r>
        <w:r>
          <w:fldChar w:fldCharType="end"/>
        </w:r>
      </w:hyperlink>
    </w:p>
    <w:p>
      <w:pPr>
        <w:pStyle w:val="TOC1"/>
        <w:tabs>
          <w:tab w:val="right" w:leader="dot" w:pos="8306"/>
        </w:tabs>
      </w:pPr>
      <w:hyperlink w:anchor="_Toc30222" w:history="1">
        <w:r>
          <w:rPr>
            <w:rFonts w:ascii="仿宋" w:eastAsia="仿宋" w:hAnsi="仿宋" w:cs="仿宋" w:hint="eastAsia"/>
            <w:lang w:eastAsia="zh-CN"/>
          </w:rPr>
          <w:t>五、版权贸易项目土建工程</w:t>
        </w:r>
        <w:r>
          <w:tab/>
        </w:r>
        <w:r>
          <w:fldChar w:fldCharType="begin"/>
        </w:r>
        <w:r>
          <w:instrText xml:space="preserve"> PAGEREF _Toc30222 \h </w:instrText>
        </w:r>
        <w:r>
          <w:fldChar w:fldCharType="separate"/>
        </w:r>
        <w:r>
          <w:t>19</w:t>
        </w:r>
        <w:r>
          <w:fldChar w:fldCharType="end"/>
        </w:r>
      </w:hyperlink>
    </w:p>
    <w:p>
      <w:pPr>
        <w:pStyle w:val="TOC2"/>
        <w:tabs>
          <w:tab w:val="right" w:leader="dot" w:pos="8306"/>
        </w:tabs>
      </w:pPr>
      <w:hyperlink w:anchor="_Toc11552" w:history="1">
        <w:r>
          <w:rPr>
            <w:rFonts w:ascii="仿宋" w:eastAsia="仿宋" w:hAnsi="仿宋" w:cs="仿宋" w:hint="eastAsia"/>
            <w:lang w:eastAsia="zh-CN"/>
          </w:rPr>
          <w:t>(一)、建筑工程设计原则</w:t>
        </w:r>
        <w:r>
          <w:tab/>
        </w:r>
        <w:r>
          <w:fldChar w:fldCharType="begin"/>
        </w:r>
        <w:r>
          <w:instrText xml:space="preserve"> PAGEREF _Toc11552 \h </w:instrText>
        </w:r>
        <w:r>
          <w:fldChar w:fldCharType="separate"/>
        </w:r>
        <w:r>
          <w:t>19</w:t>
        </w:r>
        <w:r>
          <w:fldChar w:fldCharType="end"/>
        </w:r>
      </w:hyperlink>
    </w:p>
    <w:p>
      <w:pPr>
        <w:pStyle w:val="TOC2"/>
        <w:tabs>
          <w:tab w:val="right" w:leader="dot" w:pos="8306"/>
        </w:tabs>
      </w:pPr>
      <w:hyperlink w:anchor="_Toc17161" w:history="1">
        <w:r>
          <w:rPr>
            <w:rFonts w:ascii="仿宋" w:eastAsia="仿宋" w:hAnsi="仿宋" w:cs="仿宋" w:hint="eastAsia"/>
            <w:lang w:eastAsia="zh-CN"/>
          </w:rPr>
          <w:t>(二)、土建工程设计年限及安全等级</w:t>
        </w:r>
        <w:r>
          <w:tab/>
        </w:r>
        <w:r>
          <w:fldChar w:fldCharType="begin"/>
        </w:r>
        <w:r>
          <w:instrText xml:space="preserve"> PAGEREF _Toc17161 \h </w:instrText>
        </w:r>
        <w:r>
          <w:fldChar w:fldCharType="separate"/>
        </w:r>
        <w:r>
          <w:t>21</w:t>
        </w:r>
        <w:r>
          <w:fldChar w:fldCharType="end"/>
        </w:r>
      </w:hyperlink>
    </w:p>
    <w:p>
      <w:pPr>
        <w:pStyle w:val="TOC2"/>
        <w:tabs>
          <w:tab w:val="right" w:leader="dot" w:pos="8306"/>
        </w:tabs>
      </w:pPr>
      <w:hyperlink w:anchor="_Toc21792" w:history="1">
        <w:r>
          <w:rPr>
            <w:rFonts w:ascii="仿宋" w:eastAsia="仿宋" w:hAnsi="仿宋" w:cs="仿宋" w:hint="eastAsia"/>
            <w:lang w:eastAsia="zh-CN"/>
          </w:rPr>
          <w:t>(三)、建筑工程设计总体要求</w:t>
        </w:r>
        <w:r>
          <w:tab/>
        </w:r>
        <w:r>
          <w:fldChar w:fldCharType="begin"/>
        </w:r>
        <w:r>
          <w:instrText xml:space="preserve"> PAGEREF _Toc21792 \h </w:instrText>
        </w:r>
        <w:r>
          <w:fldChar w:fldCharType="separate"/>
        </w:r>
        <w:r>
          <w:t>22</w:t>
        </w:r>
        <w:r>
          <w:fldChar w:fldCharType="end"/>
        </w:r>
      </w:hyperlink>
    </w:p>
    <w:p>
      <w:pPr>
        <w:pStyle w:val="TOC2"/>
        <w:tabs>
          <w:tab w:val="right" w:leader="dot" w:pos="8306"/>
        </w:tabs>
      </w:pPr>
      <w:hyperlink w:anchor="_Toc21462" w:history="1">
        <w:r>
          <w:rPr>
            <w:rFonts w:ascii="仿宋" w:eastAsia="仿宋" w:hAnsi="仿宋" w:cs="仿宋" w:hint="eastAsia"/>
            <w:lang w:eastAsia="zh-CN"/>
          </w:rPr>
          <w:t>(四)、土建工程建设指标</w:t>
        </w:r>
        <w:r>
          <w:tab/>
        </w:r>
        <w:r>
          <w:fldChar w:fldCharType="begin"/>
        </w:r>
        <w:r>
          <w:instrText xml:space="preserve"> PAGEREF _Toc21462 \h </w:instrText>
        </w:r>
        <w:r>
          <w:fldChar w:fldCharType="separate"/>
        </w:r>
        <w:r>
          <w:t>22</w:t>
        </w:r>
        <w:r>
          <w:fldChar w:fldCharType="end"/>
        </w:r>
      </w:hyperlink>
    </w:p>
    <w:p>
      <w:pPr>
        <w:pStyle w:val="TOC1"/>
        <w:tabs>
          <w:tab w:val="right" w:leader="dot" w:pos="8306"/>
        </w:tabs>
      </w:pPr>
      <w:hyperlink w:anchor="_Toc26481" w:history="1">
        <w:r>
          <w:rPr>
            <w:rFonts w:ascii="仿宋" w:eastAsia="仿宋" w:hAnsi="仿宋" w:cs="仿宋" w:hint="eastAsia"/>
            <w:lang w:eastAsia="zh-CN"/>
          </w:rPr>
          <w:t>六、产品规划分析</w:t>
        </w:r>
        <w:r>
          <w:tab/>
        </w:r>
        <w:r>
          <w:fldChar w:fldCharType="begin"/>
        </w:r>
        <w:r>
          <w:instrText xml:space="preserve"> PAGEREF _Toc26481 \h </w:instrText>
        </w:r>
        <w:r>
          <w:fldChar w:fldCharType="separate"/>
        </w:r>
        <w:r>
          <w:t>23</w:t>
        </w:r>
        <w:r>
          <w:fldChar w:fldCharType="end"/>
        </w:r>
      </w:hyperlink>
    </w:p>
    <w:p>
      <w:pPr>
        <w:pStyle w:val="TOC2"/>
        <w:tabs>
          <w:tab w:val="right" w:leader="dot" w:pos="8306"/>
        </w:tabs>
      </w:pPr>
      <w:hyperlink w:anchor="_Toc12636" w:history="1">
        <w:r>
          <w:rPr>
            <w:rFonts w:ascii="仿宋" w:eastAsia="仿宋" w:hAnsi="仿宋" w:cs="仿宋" w:hint="eastAsia"/>
            <w:lang w:eastAsia="zh-CN"/>
          </w:rPr>
          <w:t>(一)、产品规划</w:t>
        </w:r>
        <w:r>
          <w:tab/>
        </w:r>
        <w:r>
          <w:fldChar w:fldCharType="begin"/>
        </w:r>
        <w:r>
          <w:instrText xml:space="preserve"> PAGEREF _Toc12636 \h </w:instrText>
        </w:r>
        <w:r>
          <w:fldChar w:fldCharType="separate"/>
        </w:r>
        <w:r>
          <w:t>23</w:t>
        </w:r>
        <w:r>
          <w:fldChar w:fldCharType="end"/>
        </w:r>
      </w:hyperlink>
    </w:p>
    <w:p>
      <w:pPr>
        <w:pStyle w:val="TOC2"/>
        <w:tabs>
          <w:tab w:val="right" w:leader="dot" w:pos="8306"/>
        </w:tabs>
      </w:pPr>
      <w:hyperlink w:anchor="_Toc27031" w:history="1">
        <w:r>
          <w:rPr>
            <w:rFonts w:ascii="仿宋" w:eastAsia="仿宋" w:hAnsi="仿宋" w:cs="仿宋" w:hint="eastAsia"/>
            <w:lang w:eastAsia="zh-CN"/>
          </w:rPr>
          <w:t>(二)、建设规模</w:t>
        </w:r>
        <w:r>
          <w:tab/>
        </w:r>
        <w:r>
          <w:fldChar w:fldCharType="begin"/>
        </w:r>
        <w:r>
          <w:instrText xml:space="preserve"> PAGEREF _Toc27031 \h </w:instrText>
        </w:r>
        <w:r>
          <w:fldChar w:fldCharType="separate"/>
        </w:r>
        <w:r>
          <w:t>23</w:t>
        </w:r>
        <w:r>
          <w:fldChar w:fldCharType="end"/>
        </w:r>
      </w:hyperlink>
    </w:p>
    <w:p>
      <w:pPr>
        <w:pStyle w:val="TOC1"/>
        <w:tabs>
          <w:tab w:val="right" w:leader="dot" w:pos="8306"/>
        </w:tabs>
      </w:pPr>
      <w:hyperlink w:anchor="_Toc21085" w:history="1">
        <w:r>
          <w:rPr>
            <w:rFonts w:ascii="仿宋" w:eastAsia="仿宋" w:hAnsi="仿宋" w:cs="仿宋" w:hint="eastAsia"/>
            <w:lang w:eastAsia="zh-CN"/>
          </w:rPr>
          <w:t>七、版权贸易项目社会影响</w:t>
        </w:r>
        <w:r>
          <w:tab/>
        </w:r>
        <w:r>
          <w:fldChar w:fldCharType="begin"/>
        </w:r>
        <w:r>
          <w:instrText xml:space="preserve"> PAGEREF _Toc21085 \h </w:instrText>
        </w:r>
        <w:r>
          <w:fldChar w:fldCharType="separate"/>
        </w:r>
        <w:r>
          <w:t>25</w:t>
        </w:r>
        <w:r>
          <w:fldChar w:fldCharType="end"/>
        </w:r>
      </w:hyperlink>
    </w:p>
    <w:p>
      <w:pPr>
        <w:pStyle w:val="TOC2"/>
        <w:tabs>
          <w:tab w:val="right" w:leader="dot" w:pos="8306"/>
        </w:tabs>
      </w:pPr>
      <w:hyperlink w:anchor="_Toc10587" w:history="1">
        <w:r>
          <w:rPr>
            <w:rFonts w:ascii="仿宋" w:eastAsia="仿宋" w:hAnsi="仿宋" w:cs="仿宋" w:hint="eastAsia"/>
            <w:lang w:eastAsia="zh-CN"/>
          </w:rPr>
          <w:t>(一)、社会责任与义务</w:t>
        </w:r>
        <w:r>
          <w:tab/>
        </w:r>
        <w:r>
          <w:fldChar w:fldCharType="begin"/>
        </w:r>
        <w:r>
          <w:instrText xml:space="preserve"> PAGEREF _Toc10587 \h </w:instrText>
        </w:r>
        <w:r>
          <w:fldChar w:fldCharType="separate"/>
        </w:r>
        <w:r>
          <w:t>25</w:t>
        </w:r>
        <w:r>
          <w:fldChar w:fldCharType="end"/>
        </w:r>
      </w:hyperlink>
    </w:p>
    <w:p>
      <w:pPr>
        <w:pStyle w:val="TOC2"/>
        <w:tabs>
          <w:tab w:val="right" w:leader="dot" w:pos="8306"/>
        </w:tabs>
      </w:pPr>
      <w:hyperlink w:anchor="_Toc24420" w:history="1">
        <w:r>
          <w:rPr>
            <w:rFonts w:ascii="仿宋" w:eastAsia="仿宋" w:hAnsi="仿宋" w:cs="仿宋" w:hint="eastAsia"/>
            <w:lang w:eastAsia="zh-CN"/>
          </w:rPr>
          <w:t>(二)、社会参与与沟通</w:t>
        </w:r>
        <w:r>
          <w:tab/>
        </w:r>
        <w:r>
          <w:fldChar w:fldCharType="begin"/>
        </w:r>
        <w:r>
          <w:instrText xml:space="preserve"> PAGEREF _Toc24420 \h </w:instrText>
        </w:r>
        <w:r>
          <w:fldChar w:fldCharType="separate"/>
        </w:r>
        <w:r>
          <w:t>25</w:t>
        </w:r>
        <w:r>
          <w:fldChar w:fldCharType="end"/>
        </w:r>
      </w:hyperlink>
    </w:p>
    <w:p>
      <w:pPr>
        <w:pStyle w:val="TOC1"/>
        <w:tabs>
          <w:tab w:val="right" w:leader="dot" w:pos="8306"/>
        </w:tabs>
      </w:pPr>
      <w:hyperlink w:anchor="_Toc32623" w:history="1">
        <w:r>
          <w:rPr>
            <w:rFonts w:ascii="仿宋" w:eastAsia="仿宋" w:hAnsi="仿宋" w:cs="仿宋" w:hint="eastAsia"/>
            <w:lang w:eastAsia="zh-CN"/>
          </w:rPr>
          <w:t>八、版权贸易项目人力资源培养与发展</w:t>
        </w:r>
        <w:r>
          <w:tab/>
        </w:r>
        <w:r>
          <w:fldChar w:fldCharType="begin"/>
        </w:r>
        <w:r>
          <w:instrText xml:space="preserve"> PAGEREF _Toc32623 \h </w:instrText>
        </w:r>
        <w:r>
          <w:fldChar w:fldCharType="separate"/>
        </w:r>
        <w:r>
          <w:t>26</w:t>
        </w:r>
        <w:r>
          <w:fldChar w:fldCharType="end"/>
        </w:r>
      </w:hyperlink>
    </w:p>
    <w:p>
      <w:pPr>
        <w:pStyle w:val="TOC2"/>
        <w:tabs>
          <w:tab w:val="right" w:leader="dot" w:pos="8306"/>
        </w:tabs>
      </w:pPr>
      <w:hyperlink w:anchor="_Toc16201" w:history="1">
        <w:r>
          <w:rPr>
            <w:rFonts w:ascii="仿宋" w:eastAsia="仿宋" w:hAnsi="仿宋" w:cs="仿宋" w:hint="eastAsia"/>
            <w:lang w:eastAsia="zh-CN"/>
          </w:rPr>
          <w:t>(一)、人才需求与规划</w:t>
        </w:r>
        <w:r>
          <w:tab/>
        </w:r>
        <w:r>
          <w:fldChar w:fldCharType="begin"/>
        </w:r>
        <w:r>
          <w:instrText xml:space="preserve"> PAGEREF _Toc16201 \h </w:instrText>
        </w:r>
        <w:r>
          <w:fldChar w:fldCharType="separate"/>
        </w:r>
        <w:r>
          <w:t>26</w:t>
        </w:r>
        <w:r>
          <w:fldChar w:fldCharType="end"/>
        </w:r>
      </w:hyperlink>
    </w:p>
    <w:p>
      <w:pPr>
        <w:pStyle w:val="TOC2"/>
        <w:tabs>
          <w:tab w:val="right" w:leader="dot" w:pos="8306"/>
        </w:tabs>
      </w:pPr>
      <w:hyperlink w:anchor="_Toc11384" w:history="1">
        <w:r>
          <w:rPr>
            <w:rFonts w:ascii="仿宋" w:eastAsia="仿宋" w:hAnsi="仿宋" w:cs="仿宋" w:hint="eastAsia"/>
            <w:lang w:eastAsia="zh-CN"/>
          </w:rPr>
          <w:t>(二)、培训与发展计划</w:t>
        </w:r>
        <w:r>
          <w:tab/>
        </w:r>
        <w:r>
          <w:fldChar w:fldCharType="begin"/>
        </w:r>
        <w:r>
          <w:instrText xml:space="preserve"> PAGEREF _Toc11384 \h </w:instrText>
        </w:r>
        <w:r>
          <w:fldChar w:fldCharType="separate"/>
        </w:r>
        <w:r>
          <w:t>27</w:t>
        </w:r>
        <w:r>
          <w:fldChar w:fldCharType="end"/>
        </w:r>
      </w:hyperlink>
    </w:p>
    <w:p>
      <w:pPr>
        <w:pStyle w:val="TOC1"/>
        <w:tabs>
          <w:tab w:val="right" w:leader="dot" w:pos="8306"/>
        </w:tabs>
      </w:pPr>
      <w:hyperlink w:anchor="_Toc30882" w:history="1">
        <w:r>
          <w:rPr>
            <w:rFonts w:ascii="仿宋" w:eastAsia="仿宋" w:hAnsi="仿宋" w:cs="仿宋" w:hint="eastAsia"/>
            <w:lang w:eastAsia="zh-CN"/>
          </w:rPr>
          <w:t>九、版权贸易项目经营效益</w:t>
        </w:r>
        <w:r>
          <w:tab/>
        </w:r>
        <w:r>
          <w:fldChar w:fldCharType="begin"/>
        </w:r>
        <w:r>
          <w:instrText xml:space="preserve"> PAGEREF _Toc30882 \h </w:instrText>
        </w:r>
        <w:r>
          <w:fldChar w:fldCharType="separate"/>
        </w:r>
        <w:r>
          <w:t>27</w:t>
        </w:r>
        <w:r>
          <w:fldChar w:fldCharType="end"/>
        </w:r>
      </w:hyperlink>
    </w:p>
    <w:p>
      <w:pPr>
        <w:pStyle w:val="TOC2"/>
        <w:tabs>
          <w:tab w:val="right" w:leader="dot" w:pos="8306"/>
        </w:tabs>
      </w:pPr>
      <w:hyperlink w:anchor="_Toc19248" w:history="1">
        <w:r>
          <w:rPr>
            <w:rFonts w:ascii="仿宋" w:eastAsia="仿宋" w:hAnsi="仿宋" w:cs="仿宋" w:hint="eastAsia"/>
            <w:lang w:eastAsia="zh-CN"/>
          </w:rPr>
          <w:t>(一)、经济评价财务测算</w:t>
        </w:r>
        <w:r>
          <w:tab/>
        </w:r>
        <w:r>
          <w:fldChar w:fldCharType="begin"/>
        </w:r>
        <w:r>
          <w:instrText xml:space="preserve"> PAGEREF _Toc19248 \h </w:instrText>
        </w:r>
        <w:r>
          <w:fldChar w:fldCharType="separate"/>
        </w:r>
        <w:r>
          <w:t>27</w:t>
        </w:r>
        <w:r>
          <w:fldChar w:fldCharType="end"/>
        </w:r>
      </w:hyperlink>
    </w:p>
    <w:p>
      <w:pPr>
        <w:pStyle w:val="TOC2"/>
        <w:tabs>
          <w:tab w:val="right" w:leader="dot" w:pos="8306"/>
        </w:tabs>
      </w:pPr>
      <w:hyperlink w:anchor="_Toc6098" w:history="1">
        <w:r>
          <w:rPr>
            <w:rFonts w:ascii="仿宋" w:eastAsia="仿宋" w:hAnsi="仿宋" w:cs="仿宋" w:hint="eastAsia"/>
            <w:lang w:eastAsia="zh-CN"/>
          </w:rPr>
          <w:t>(二)、版权贸易项目盈利能力分析</w:t>
        </w:r>
        <w:r>
          <w:tab/>
        </w:r>
        <w:r>
          <w:fldChar w:fldCharType="begin"/>
        </w:r>
        <w:r>
          <w:instrText xml:space="preserve"> PAGEREF _Toc6098 \h </w:instrText>
        </w:r>
        <w:r>
          <w:fldChar w:fldCharType="separate"/>
        </w:r>
        <w:r>
          <w:t>29</w:t>
        </w:r>
        <w:r>
          <w:fldChar w:fldCharType="end"/>
        </w:r>
      </w:hyperlink>
    </w:p>
    <w:p>
      <w:pPr>
        <w:pStyle w:val="TOC1"/>
        <w:tabs>
          <w:tab w:val="right" w:leader="dot" w:pos="8306"/>
        </w:tabs>
      </w:pPr>
      <w:hyperlink w:anchor="_Toc26805" w:history="1">
        <w:r>
          <w:rPr>
            <w:rFonts w:ascii="仿宋" w:eastAsia="仿宋" w:hAnsi="仿宋" w:cs="仿宋" w:hint="eastAsia"/>
            <w:lang w:eastAsia="zh-CN"/>
          </w:rPr>
          <w:t>十、版权贸易项目投资规划</w:t>
        </w:r>
        <w:r>
          <w:tab/>
        </w:r>
        <w:r>
          <w:fldChar w:fldCharType="begin"/>
        </w:r>
        <w:r>
          <w:instrText xml:space="preserve"> PAGEREF _Toc26805 \h </w:instrText>
        </w:r>
        <w:r>
          <w:fldChar w:fldCharType="separate"/>
        </w:r>
        <w:r>
          <w:t>29</w:t>
        </w:r>
        <w:r>
          <w:fldChar w:fldCharType="end"/>
        </w:r>
      </w:hyperlink>
    </w:p>
    <w:p>
      <w:pPr>
        <w:pStyle w:val="TOC2"/>
        <w:tabs>
          <w:tab w:val="right" w:leader="dot" w:pos="8306"/>
        </w:tabs>
      </w:pPr>
      <w:hyperlink w:anchor="_Toc1698" w:history="1">
        <w:r>
          <w:rPr>
            <w:rFonts w:ascii="仿宋" w:eastAsia="仿宋" w:hAnsi="仿宋" w:cs="仿宋" w:hint="eastAsia"/>
            <w:lang w:eastAsia="zh-CN"/>
          </w:rPr>
          <w:t>(一)、版权贸易项目总投资估算</w:t>
        </w:r>
        <w:r>
          <w:tab/>
        </w:r>
        <w:r>
          <w:fldChar w:fldCharType="begin"/>
        </w:r>
        <w:r>
          <w:instrText xml:space="preserve"> PAGEREF _Toc1698 \h </w:instrText>
        </w:r>
        <w:r>
          <w:fldChar w:fldCharType="separate"/>
        </w:r>
        <w:r>
          <w:t>29</w:t>
        </w:r>
        <w:r>
          <w:fldChar w:fldCharType="end"/>
        </w:r>
      </w:hyperlink>
    </w:p>
    <w:p>
      <w:pPr>
        <w:pStyle w:val="TOC2"/>
        <w:tabs>
          <w:tab w:val="right" w:leader="dot" w:pos="8306"/>
        </w:tabs>
      </w:pPr>
      <w:hyperlink w:anchor="_Toc7240" w:history="1">
        <w:r>
          <w:rPr>
            <w:rFonts w:ascii="仿宋" w:eastAsia="仿宋" w:hAnsi="仿宋" w:cs="仿宋" w:hint="eastAsia"/>
            <w:lang w:eastAsia="zh-CN"/>
          </w:rPr>
          <w:t>(二)、资金筹措</w:t>
        </w:r>
        <w:r>
          <w:tab/>
        </w:r>
        <w:r>
          <w:fldChar w:fldCharType="begin"/>
        </w:r>
        <w:r>
          <w:instrText xml:space="preserve"> PAGEREF _Toc7240 \h </w:instrText>
        </w:r>
        <w:r>
          <w:fldChar w:fldCharType="separate"/>
        </w:r>
        <w:r>
          <w:t>31</w:t>
        </w:r>
        <w:r>
          <w:fldChar w:fldCharType="end"/>
        </w:r>
      </w:hyperlink>
    </w:p>
    <w:p>
      <w:pPr>
        <w:pStyle w:val="TOC1"/>
        <w:tabs>
          <w:tab w:val="right" w:leader="dot" w:pos="8306"/>
        </w:tabs>
      </w:pPr>
      <w:hyperlink w:anchor="_Toc27010" w:history="1">
        <w:r>
          <w:rPr>
            <w:rFonts w:ascii="仿宋" w:eastAsia="仿宋" w:hAnsi="仿宋" w:cs="仿宋" w:hint="eastAsia"/>
            <w:lang w:eastAsia="zh-CN"/>
          </w:rPr>
          <w:t>十一、版权贸易项目计划安排</w:t>
        </w:r>
        <w:r>
          <w:tab/>
        </w:r>
        <w:r>
          <w:fldChar w:fldCharType="begin"/>
        </w:r>
        <w:r>
          <w:instrText xml:space="preserve"> PAGEREF _Toc27010 \h </w:instrText>
        </w:r>
        <w:r>
          <w:fldChar w:fldCharType="separate"/>
        </w:r>
        <w:r>
          <w:t>31</w:t>
        </w:r>
        <w:r>
          <w:fldChar w:fldCharType="end"/>
        </w:r>
      </w:hyperlink>
    </w:p>
    <w:p>
      <w:pPr>
        <w:pStyle w:val="TOC2"/>
        <w:tabs>
          <w:tab w:val="right" w:leader="dot" w:pos="8306"/>
        </w:tabs>
      </w:pPr>
      <w:hyperlink w:anchor="_Toc517" w:history="1">
        <w:r>
          <w:rPr>
            <w:rFonts w:ascii="仿宋" w:eastAsia="仿宋" w:hAnsi="仿宋" w:cs="仿宋" w:hint="eastAsia"/>
            <w:lang w:eastAsia="zh-CN"/>
          </w:rPr>
          <w:t>(一)、建设周期</w:t>
        </w:r>
        <w:r>
          <w:tab/>
        </w:r>
        <w:r>
          <w:fldChar w:fldCharType="begin"/>
        </w:r>
        <w:r>
          <w:instrText xml:space="preserve"> PAGEREF _Toc517 \h </w:instrText>
        </w:r>
        <w:r>
          <w:fldChar w:fldCharType="separate"/>
        </w:r>
        <w:r>
          <w:t>31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686" w:history="1">
        <w:r>
          <w:rPr>
            <w:rFonts w:ascii="仿宋" w:eastAsia="仿宋" w:hAnsi="仿宋" w:cs="仿宋" w:hint="eastAsia"/>
            <w:lang w:eastAsia="zh-CN"/>
          </w:rPr>
          <w:t>(二)、建设进度</w:t>
        </w:r>
        <w:r>
          <w:tab/>
        </w:r>
        <w:r>
          <w:fldChar w:fldCharType="begin"/>
        </w:r>
        <w:r>
          <w:instrText xml:space="preserve"> PAGEREF _Toc30686 \h </w:instrText>
        </w:r>
        <w:r>
          <w:fldChar w:fldCharType="separate"/>
        </w:r>
        <w:r>
          <w:t>32</w:t>
        </w:r>
        <w:r>
          <w:fldChar w:fldCharType="end"/>
        </w:r>
      </w:hyperlink>
    </w:p>
    <w:p>
      <w:pPr>
        <w:pStyle w:val="TOC2"/>
        <w:tabs>
          <w:tab w:val="right" w:leader="dot" w:pos="8306"/>
        </w:tabs>
      </w:pPr>
      <w:hyperlink w:anchor="_Toc22619" w:history="1">
        <w:r>
          <w:rPr>
            <w:rFonts w:ascii="仿宋" w:eastAsia="仿宋" w:hAnsi="仿宋" w:cs="仿宋" w:hint="eastAsia"/>
            <w:lang w:eastAsia="zh-CN"/>
          </w:rPr>
          <w:t>(三)、进度安排注意事项</w:t>
        </w:r>
        <w:r>
          <w:tab/>
        </w:r>
        <w:r>
          <w:fldChar w:fldCharType="begin"/>
        </w:r>
        <w:r>
          <w:instrText xml:space="preserve"> PAGEREF _Toc22619 \h </w:instrText>
        </w:r>
        <w:r>
          <w:fldChar w:fldCharType="separate"/>
        </w:r>
        <w:r>
          <w:t>33</w:t>
        </w:r>
        <w:r>
          <w:fldChar w:fldCharType="end"/>
        </w:r>
      </w:hyperlink>
    </w:p>
    <w:p>
      <w:pPr>
        <w:pStyle w:val="TOC2"/>
        <w:tabs>
          <w:tab w:val="right" w:leader="dot" w:pos="8306"/>
        </w:tabs>
      </w:pPr>
      <w:hyperlink w:anchor="_Toc12344" w:history="1">
        <w:r>
          <w:rPr>
            <w:rFonts w:ascii="仿宋" w:eastAsia="仿宋" w:hAnsi="仿宋" w:cs="仿宋" w:hint="eastAsia"/>
            <w:lang w:eastAsia="zh-CN"/>
          </w:rPr>
          <w:t>(四)、人力资源配置</w:t>
        </w:r>
        <w:r>
          <w:tab/>
        </w:r>
        <w:r>
          <w:fldChar w:fldCharType="begin"/>
        </w:r>
        <w:r>
          <w:instrText xml:space="preserve"> PAGEREF _Toc12344 \h </w:instrText>
        </w:r>
        <w:r>
          <w:fldChar w:fldCharType="separate"/>
        </w:r>
        <w:r>
          <w:t>35</w:t>
        </w:r>
        <w:r>
          <w:fldChar w:fldCharType="end"/>
        </w:r>
      </w:hyperlink>
    </w:p>
    <w:p>
      <w:pPr>
        <w:pStyle w:val="TOC1"/>
        <w:tabs>
          <w:tab w:val="right" w:leader="dot" w:pos="8306"/>
        </w:tabs>
      </w:pPr>
      <w:hyperlink w:anchor="_Toc15954" w:history="1">
        <w:r>
          <w:rPr>
            <w:rFonts w:ascii="仿宋" w:eastAsia="仿宋" w:hAnsi="仿宋" w:cs="仿宋" w:hint="eastAsia"/>
            <w:lang w:eastAsia="zh-CN"/>
          </w:rPr>
          <w:t>十二、版权贸易项目创新与研发</w:t>
        </w:r>
        <w:r>
          <w:tab/>
        </w:r>
        <w:r>
          <w:fldChar w:fldCharType="begin"/>
        </w:r>
        <w:r>
          <w:instrText xml:space="preserve"> PAGEREF _Toc15954 \h </w:instrText>
        </w:r>
        <w:r>
          <w:fldChar w:fldCharType="separate"/>
        </w:r>
        <w:r>
          <w:t>35</w:t>
        </w:r>
        <w:r>
          <w:fldChar w:fldCharType="end"/>
        </w:r>
      </w:hyperlink>
    </w:p>
    <w:p>
      <w:pPr>
        <w:pStyle w:val="TOC2"/>
        <w:tabs>
          <w:tab w:val="right" w:leader="dot" w:pos="8306"/>
        </w:tabs>
      </w:pPr>
      <w:hyperlink w:anchor="_Toc3551" w:history="1">
        <w:r>
          <w:rPr>
            <w:rFonts w:ascii="仿宋" w:eastAsia="仿宋" w:hAnsi="仿宋" w:cs="仿宋" w:hint="eastAsia"/>
            <w:lang w:eastAsia="zh-CN"/>
          </w:rPr>
          <w:t>(一)、创新策略与方向</w:t>
        </w:r>
        <w:r>
          <w:tab/>
        </w:r>
        <w:r>
          <w:fldChar w:fldCharType="begin"/>
        </w:r>
        <w:r>
          <w:instrText xml:space="preserve"> PAGEREF _Toc3551 \h </w:instrText>
        </w:r>
        <w:r>
          <w:fldChar w:fldCharType="separate"/>
        </w:r>
        <w:r>
          <w:t>35</w:t>
        </w:r>
        <w:r>
          <w:fldChar w:fldCharType="end"/>
        </w:r>
      </w:hyperlink>
    </w:p>
    <w:p>
      <w:pPr>
        <w:pStyle w:val="TOC2"/>
        <w:tabs>
          <w:tab w:val="right" w:leader="dot" w:pos="8306"/>
        </w:tabs>
      </w:pPr>
      <w:hyperlink w:anchor="_Toc16602" w:history="1">
        <w:r>
          <w:rPr>
            <w:rFonts w:ascii="仿宋" w:eastAsia="仿宋" w:hAnsi="仿宋" w:cs="仿宋" w:hint="eastAsia"/>
            <w:lang w:eastAsia="zh-CN"/>
          </w:rPr>
          <w:t>(二)、研发规划与投入</w:t>
        </w:r>
        <w:r>
          <w:tab/>
        </w:r>
        <w:r>
          <w:fldChar w:fldCharType="begin"/>
        </w:r>
        <w:r>
          <w:instrText xml:space="preserve"> PAGEREF _Toc16602 \h </w:instrText>
        </w:r>
        <w:r>
          <w:fldChar w:fldCharType="separate"/>
        </w:r>
        <w:r>
          <w:t>37</w:t>
        </w:r>
        <w:r>
          <w:fldChar w:fldCharType="end"/>
        </w:r>
      </w:hyperlink>
    </w:p>
    <w:p>
      <w:pPr>
        <w:pStyle w:val="TOC1"/>
        <w:tabs>
          <w:tab w:val="right" w:leader="dot" w:pos="8306"/>
        </w:tabs>
      </w:pPr>
      <w:hyperlink w:anchor="_Toc21875" w:history="1">
        <w:r>
          <w:rPr>
            <w:rFonts w:ascii="仿宋" w:eastAsia="仿宋" w:hAnsi="仿宋" w:cs="仿宋" w:hint="eastAsia"/>
            <w:lang w:eastAsia="zh-CN"/>
          </w:rPr>
          <w:t>十三、版权贸易项目工程方案分析</w:t>
        </w:r>
        <w:r>
          <w:tab/>
        </w:r>
        <w:r>
          <w:fldChar w:fldCharType="begin"/>
        </w:r>
        <w:r>
          <w:instrText xml:space="preserve"> PAGEREF _Toc21875 \h </w:instrText>
        </w:r>
        <w:r>
          <w:fldChar w:fldCharType="separate"/>
        </w:r>
        <w:r>
          <w:t>39</w:t>
        </w:r>
        <w:r>
          <w:fldChar w:fldCharType="end"/>
        </w:r>
      </w:hyperlink>
    </w:p>
    <w:p>
      <w:pPr>
        <w:pStyle w:val="TOC2"/>
        <w:tabs>
          <w:tab w:val="right" w:leader="dot" w:pos="8306"/>
        </w:tabs>
      </w:pPr>
      <w:hyperlink w:anchor="_Toc6073" w:history="1">
        <w:r>
          <w:rPr>
            <w:rFonts w:ascii="仿宋" w:eastAsia="仿宋" w:hAnsi="仿宋" w:cs="仿宋" w:hint="eastAsia"/>
            <w:lang w:eastAsia="zh-CN"/>
          </w:rPr>
          <w:t>(一)、建筑工程设计原则</w:t>
        </w:r>
        <w:r>
          <w:tab/>
        </w:r>
        <w:r>
          <w:fldChar w:fldCharType="begin"/>
        </w:r>
        <w:r>
          <w:instrText xml:space="preserve"> PAGEREF _Toc6073 \h </w:instrText>
        </w:r>
        <w:r>
          <w:fldChar w:fldCharType="separate"/>
        </w:r>
        <w:r>
          <w:t>39</w:t>
        </w:r>
        <w:r>
          <w:fldChar w:fldCharType="end"/>
        </w:r>
      </w:hyperlink>
    </w:p>
    <w:p>
      <w:pPr>
        <w:pStyle w:val="TOC2"/>
        <w:tabs>
          <w:tab w:val="right" w:leader="dot" w:pos="8306"/>
        </w:tabs>
      </w:pPr>
      <w:hyperlink w:anchor="_Toc30373" w:history="1">
        <w:r>
          <w:rPr>
            <w:rFonts w:ascii="仿宋" w:eastAsia="仿宋" w:hAnsi="仿宋" w:cs="仿宋" w:hint="eastAsia"/>
            <w:lang w:eastAsia="zh-CN"/>
          </w:rPr>
          <w:t>(二)、土建工程建设指标</w:t>
        </w:r>
        <w:r>
          <w:tab/>
        </w:r>
        <w:r>
          <w:fldChar w:fldCharType="begin"/>
        </w:r>
        <w:r>
          <w:instrText xml:space="preserve"> PAGEREF _Toc30373 \h </w:instrText>
        </w:r>
        <w:r>
          <w:fldChar w:fldCharType="separate"/>
        </w:r>
        <w:r>
          <w:t>42</w:t>
        </w:r>
        <w:r>
          <w:fldChar w:fldCharType="end"/>
        </w:r>
      </w:hyperlink>
    </w:p>
    <w:p>
      <w:pPr>
        <w:pStyle w:val="TOC1"/>
        <w:tabs>
          <w:tab w:val="right" w:leader="dot" w:pos="8306"/>
        </w:tabs>
      </w:pPr>
      <w:hyperlink w:anchor="_Toc14039" w:history="1">
        <w:r>
          <w:rPr>
            <w:rFonts w:ascii="仿宋" w:eastAsia="仿宋" w:hAnsi="仿宋" w:cs="仿宋" w:hint="eastAsia"/>
            <w:lang w:eastAsia="zh-CN"/>
          </w:rPr>
          <w:t>十四、质量管理体系</w:t>
        </w:r>
        <w:r>
          <w:tab/>
        </w:r>
        <w:r>
          <w:fldChar w:fldCharType="begin"/>
        </w:r>
        <w:r>
          <w:instrText xml:space="preserve"> PAGEREF _Toc14039 \h </w:instrText>
        </w:r>
        <w:r>
          <w:fldChar w:fldCharType="separate"/>
        </w:r>
        <w:r>
          <w:t>44</w:t>
        </w:r>
        <w:r>
          <w:fldChar w:fldCharType="end"/>
        </w:r>
      </w:hyperlink>
    </w:p>
    <w:p>
      <w:pPr>
        <w:pStyle w:val="TOC2"/>
        <w:tabs>
          <w:tab w:val="right" w:leader="dot" w:pos="8306"/>
        </w:tabs>
      </w:pPr>
      <w:hyperlink w:anchor="_Toc13517" w:history="1">
        <w:r>
          <w:rPr>
            <w:rFonts w:ascii="仿宋" w:eastAsia="仿宋" w:hAnsi="仿宋" w:cs="仿宋" w:hint="eastAsia"/>
            <w:lang w:eastAsia="zh-CN"/>
          </w:rPr>
          <w:t>(一)、质量目标与方针</w:t>
        </w:r>
        <w:r>
          <w:tab/>
        </w:r>
        <w:r>
          <w:fldChar w:fldCharType="begin"/>
        </w:r>
        <w:r>
          <w:instrText xml:space="preserve"> PAGEREF _Toc13517 \h </w:instrText>
        </w:r>
        <w:r>
          <w:fldChar w:fldCharType="separate"/>
        </w:r>
        <w:r>
          <w:t>44</w:t>
        </w:r>
        <w:r>
          <w:fldChar w:fldCharType="end"/>
        </w:r>
      </w:hyperlink>
    </w:p>
    <w:p>
      <w:pPr>
        <w:pStyle w:val="TOC2"/>
        <w:tabs>
          <w:tab w:val="right" w:leader="dot" w:pos="8306"/>
        </w:tabs>
      </w:pPr>
      <w:hyperlink w:anchor="_Toc16118" w:history="1">
        <w:r>
          <w:rPr>
            <w:rFonts w:ascii="仿宋" w:eastAsia="仿宋" w:hAnsi="仿宋" w:cs="仿宋" w:hint="eastAsia"/>
            <w:lang w:eastAsia="zh-CN"/>
          </w:rPr>
          <w:t>(二)、质量管理责任</w:t>
        </w:r>
        <w:r>
          <w:tab/>
        </w:r>
        <w:r>
          <w:fldChar w:fldCharType="begin"/>
        </w:r>
        <w:r>
          <w:instrText xml:space="preserve"> PAGEREF _Toc16118 \h </w:instrText>
        </w:r>
        <w:r>
          <w:fldChar w:fldCharType="separate"/>
        </w:r>
        <w:r>
          <w:t>45</w:t>
        </w:r>
        <w:r>
          <w:fldChar w:fldCharType="end"/>
        </w:r>
      </w:hyperlink>
    </w:p>
    <w:p>
      <w:pPr>
        <w:pStyle w:val="TOC2"/>
        <w:tabs>
          <w:tab w:val="right" w:leader="dot" w:pos="8306"/>
        </w:tabs>
      </w:pPr>
      <w:hyperlink w:anchor="_Toc5449" w:history="1">
        <w:r>
          <w:rPr>
            <w:rFonts w:ascii="仿宋" w:eastAsia="仿宋" w:hAnsi="仿宋" w:cs="仿宋" w:hint="eastAsia"/>
            <w:lang w:eastAsia="zh-CN"/>
          </w:rPr>
          <w:t>(三)、质量管理体系文件</w:t>
        </w:r>
        <w:r>
          <w:tab/>
        </w:r>
        <w:r>
          <w:fldChar w:fldCharType="begin"/>
        </w:r>
        <w:r>
          <w:instrText xml:space="preserve"> PAGEREF _Toc5449 \h </w:instrText>
        </w:r>
        <w:r>
          <w:fldChar w:fldCharType="separate"/>
        </w:r>
        <w:r>
          <w:t>46</w:t>
        </w:r>
        <w:r>
          <w:fldChar w:fldCharType="end"/>
        </w:r>
      </w:hyperlink>
    </w:p>
    <w:p>
      <w:pPr>
        <w:pStyle w:val="TOC2"/>
        <w:tabs>
          <w:tab w:val="right" w:leader="dot" w:pos="8306"/>
        </w:tabs>
      </w:pPr>
      <w:hyperlink w:anchor="_Toc28952" w:history="1">
        <w:r>
          <w:rPr>
            <w:rFonts w:ascii="仿宋" w:eastAsia="仿宋" w:hAnsi="仿宋" w:cs="仿宋" w:hint="eastAsia"/>
            <w:lang w:eastAsia="zh-CN"/>
          </w:rPr>
          <w:t>(四)、质量培训与教育</w:t>
        </w:r>
        <w:r>
          <w:tab/>
        </w:r>
        <w:r>
          <w:fldChar w:fldCharType="begin"/>
        </w:r>
        <w:r>
          <w:instrText xml:space="preserve"> PAGEREF _Toc28952 \h </w:instrText>
        </w:r>
        <w:r>
          <w:fldChar w:fldCharType="separate"/>
        </w:r>
        <w:r>
          <w:t>48</w:t>
        </w:r>
        <w:r>
          <w:fldChar w:fldCharType="end"/>
        </w:r>
      </w:hyperlink>
    </w:p>
    <w:p>
      <w:pPr>
        <w:pStyle w:val="TOC2"/>
        <w:tabs>
          <w:tab w:val="right" w:leader="dot" w:pos="8306"/>
        </w:tabs>
      </w:pPr>
      <w:hyperlink w:anchor="_Toc18886" w:history="1">
        <w:r>
          <w:rPr>
            <w:rFonts w:ascii="仿宋" w:eastAsia="仿宋" w:hAnsi="仿宋" w:cs="仿宋" w:hint="eastAsia"/>
            <w:lang w:eastAsia="zh-CN"/>
          </w:rPr>
          <w:t>(五)、质量审核与评价</w:t>
        </w:r>
        <w:r>
          <w:tab/>
        </w:r>
        <w:r>
          <w:fldChar w:fldCharType="begin"/>
        </w:r>
        <w:r>
          <w:instrText xml:space="preserve"> PAGEREF _Toc18886 \h </w:instrText>
        </w:r>
        <w:r>
          <w:fldChar w:fldCharType="separate"/>
        </w:r>
        <w:r>
          <w:t>49</w:t>
        </w:r>
        <w:r>
          <w:fldChar w:fldCharType="end"/>
        </w:r>
      </w:hyperlink>
    </w:p>
    <w:p>
      <w:pPr>
        <w:pStyle w:val="TOC2"/>
        <w:tabs>
          <w:tab w:val="right" w:leader="dot" w:pos="8306"/>
        </w:tabs>
      </w:pPr>
      <w:hyperlink w:anchor="_Toc8733" w:history="1">
        <w:r>
          <w:rPr>
            <w:rFonts w:ascii="仿宋" w:eastAsia="仿宋" w:hAnsi="仿宋" w:cs="仿宋" w:hint="eastAsia"/>
            <w:lang w:eastAsia="zh-CN"/>
          </w:rPr>
          <w:t>(六)、不符合与纠正措施</w:t>
        </w:r>
        <w:r>
          <w:tab/>
        </w:r>
        <w:r>
          <w:fldChar w:fldCharType="begin"/>
        </w:r>
        <w:r>
          <w:instrText xml:space="preserve"> PAGEREF _Toc8733 \h </w:instrText>
        </w:r>
        <w:r>
          <w:fldChar w:fldCharType="separate"/>
        </w:r>
        <w:r>
          <w:t>50</w:t>
        </w:r>
        <w:r>
          <w:fldChar w:fldCharType="end"/>
        </w:r>
      </w:hyperlink>
    </w:p>
    <w:p>
      <w:pPr>
        <w:pStyle w:val="TOC1"/>
        <w:tabs>
          <w:tab w:val="right" w:leader="dot" w:pos="8306"/>
        </w:tabs>
      </w:pPr>
      <w:hyperlink w:anchor="_Toc15841" w:history="1">
        <w:r>
          <w:rPr>
            <w:rFonts w:ascii="仿宋" w:eastAsia="仿宋" w:hAnsi="仿宋" w:cs="仿宋" w:hint="eastAsia"/>
            <w:lang w:eastAsia="zh-CN"/>
          </w:rPr>
          <w:t>十五、供应链管理</w:t>
        </w:r>
        <w:r>
          <w:tab/>
        </w:r>
        <w:r>
          <w:fldChar w:fldCharType="begin"/>
        </w:r>
        <w:r>
          <w:instrText xml:space="preserve"> PAGEREF _Toc15841 \h </w:instrText>
        </w:r>
        <w:r>
          <w:fldChar w:fldCharType="separate"/>
        </w:r>
        <w:r>
          <w:t>51</w:t>
        </w:r>
        <w:r>
          <w:fldChar w:fldCharType="end"/>
        </w:r>
      </w:hyperlink>
    </w:p>
    <w:p>
      <w:pPr>
        <w:pStyle w:val="TOC2"/>
        <w:tabs>
          <w:tab w:val="right" w:leader="dot" w:pos="8306"/>
        </w:tabs>
      </w:pPr>
      <w:hyperlink w:anchor="_Toc22634" w:history="1">
        <w:r>
          <w:rPr>
            <w:rFonts w:ascii="仿宋" w:eastAsia="仿宋" w:hAnsi="仿宋" w:cs="仿宋" w:hint="eastAsia"/>
            <w:lang w:eastAsia="zh-CN"/>
          </w:rPr>
          <w:t>(一)、供应链战略规划</w:t>
        </w:r>
        <w:r>
          <w:tab/>
        </w:r>
        <w:r>
          <w:fldChar w:fldCharType="begin"/>
        </w:r>
        <w:r>
          <w:instrText xml:space="preserve"> PAGEREF _Toc22634 \h </w:instrText>
        </w:r>
        <w:r>
          <w:fldChar w:fldCharType="separate"/>
        </w:r>
        <w:r>
          <w:t>51</w:t>
        </w:r>
        <w:r>
          <w:fldChar w:fldCharType="end"/>
        </w:r>
      </w:hyperlink>
    </w:p>
    <w:p>
      <w:pPr>
        <w:pStyle w:val="TOC2"/>
        <w:tabs>
          <w:tab w:val="right" w:leader="dot" w:pos="8306"/>
        </w:tabs>
      </w:pPr>
      <w:hyperlink w:anchor="_Toc27331" w:history="1">
        <w:r>
          <w:rPr>
            <w:rFonts w:ascii="仿宋" w:eastAsia="仿宋" w:hAnsi="仿宋" w:cs="仿宋" w:hint="eastAsia"/>
            <w:lang w:eastAsia="zh-CN"/>
          </w:rPr>
          <w:t>(二)、供应商选择与合作</w:t>
        </w:r>
        <w:r>
          <w:tab/>
        </w:r>
        <w:r>
          <w:fldChar w:fldCharType="begin"/>
        </w:r>
        <w:r>
          <w:instrText xml:space="preserve"> PAGEREF _Toc27331 \h </w:instrText>
        </w:r>
        <w:r>
          <w:fldChar w:fldCharType="separate"/>
        </w:r>
        <w:r>
          <w:t>53</w:t>
        </w:r>
        <w:r>
          <w:fldChar w:fldCharType="end"/>
        </w:r>
      </w:hyperlink>
    </w:p>
    <w:p>
      <w:pPr>
        <w:pStyle w:val="TOC2"/>
        <w:tabs>
          <w:tab w:val="right" w:leader="dot" w:pos="8306"/>
        </w:tabs>
      </w:pPr>
      <w:hyperlink w:anchor="_Toc19340" w:history="1">
        <w:r>
          <w:rPr>
            <w:rFonts w:ascii="仿宋" w:eastAsia="仿宋" w:hAnsi="仿宋" w:cs="仿宋" w:hint="eastAsia"/>
            <w:lang w:eastAsia="zh-CN"/>
          </w:rPr>
          <w:t>(三)、物流与库存管理</w:t>
        </w:r>
        <w:r>
          <w:tab/>
        </w:r>
        <w:r>
          <w:fldChar w:fldCharType="begin"/>
        </w:r>
        <w:r>
          <w:instrText xml:space="preserve"> PAGEREF _Toc19340 \h </w:instrText>
        </w:r>
        <w:r>
          <w:fldChar w:fldCharType="separate"/>
        </w:r>
        <w:r>
          <w:t>54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58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34"/>
      <w:r>
        <w:rPr>
          <w:rFonts w:ascii="仿宋" w:eastAsia="仿宋" w:hAnsi="仿宋" w:cs="仿宋" w:hint="eastAsia"/>
          <w:sz w:val="28"/>
          <w:lang w:eastAsia="zh-CN"/>
        </w:rPr>
        <w:t>一、版权贸易项目可持续发展</w:t>
      </w:r>
      <w:bookmarkEnd w:id="2"/>
    </w:p>
    <w:p>
      <w:pPr>
        <w:pStyle w:val="Heading2"/>
        <w:rPr>
          <w:rFonts w:ascii="仿宋" w:eastAsia="仿宋" w:hAnsi="仿宋" w:cs="仿宋" w:hint="eastAsia"/>
          <w:lang w:eastAsia="zh-CN"/>
        </w:rPr>
      </w:pPr>
      <w:bookmarkStart w:id="3" w:name="_Toc7271"/>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版权贸易项目中，版权贸易项目团队着眼于未来，明确了可持续发展的战略方向。制定的具体可持续发展目标包括降低资源使用、采用环保技术、最大化社会效益等。这一步骤不仅有助于版权贸易项目在环保和社会责任方面达到最高标准，也为未来提供了明确的指引，确保版权贸易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可持续实践的融入版权贸易项目管理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版权贸易项目管理周期。从版权贸易项目规划开始，版权贸易项目团队就考虑了环境和社会的因素。在执行阶段，版权贸易项目团队积极推动绿色技术的应用，优化资源利用。此外，关注员工的社会责任，通过培训和沟通活动提高员工对可持续发展的认知，使他们能够在日常工作中践行可持续实践。这些举措不仅为版权贸易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023"/>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扎根于版权贸易项目的可持续发展理念，我们深信环保与社会责任是版权贸易项目成功的关键支柱。在版权贸易项目的每一步，我们都致力于通过创新和实践，履行对环境和社会的坚定责任。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版权贸易项目团队通过引入先进的环保技术、建立高效的废物处理系统以及推动能源节约措施，积极履行环保责任。定期的环保监测和评估确保版权贸易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版权贸易项目不仅致力于自身可持续发展，还注重对社会的回馈。通过支持社区版权贸易项目、参与慈善事业、提供培训机会等方式，版权贸易项目积极履行社会责任。与当地社区建立积极互动，关注员工的工作与生活平衡，以及员工的身心健康，是版权贸易项目在社会责任层面的关键举措。这样的实践不仅增强了版权贸易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10937"/>
      <w:r>
        <w:rPr>
          <w:rFonts w:ascii="仿宋" w:eastAsia="仿宋" w:hAnsi="仿宋" w:cs="仿宋" w:hint="eastAsia"/>
          <w:sz w:val="28"/>
          <w:lang w:eastAsia="zh-CN"/>
        </w:rPr>
        <w:t>二、版权贸易项目选址可行性分析</w:t>
      </w:r>
      <w:bookmarkEnd w:id="5"/>
    </w:p>
    <w:p>
      <w:pPr>
        <w:pStyle w:val="Heading2"/>
        <w:rPr>
          <w:rFonts w:ascii="仿宋" w:eastAsia="仿宋" w:hAnsi="仿宋" w:cs="仿宋" w:hint="eastAsia"/>
          <w:lang w:eastAsia="zh-CN"/>
        </w:rPr>
      </w:pPr>
      <w:bookmarkStart w:id="6" w:name="_Toc15092"/>
      <w:r>
        <w:rPr>
          <w:rFonts w:ascii="仿宋" w:eastAsia="仿宋" w:hAnsi="仿宋" w:cs="仿宋" w:hint="eastAsia"/>
          <w:lang w:eastAsia="zh-CN"/>
        </w:rPr>
        <w:t>(一)、版权贸易项目选址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该版权贸易项目选址位于XX省XX市XX区XXX街道</w:t>
      </w:r>
    </w:p>
    <w:p>
      <w:pPr>
        <w:pStyle w:val="Heading2"/>
        <w:ind w:firstLine="560" w:firstLineChars="200"/>
        <w:rPr>
          <w:rFonts w:ascii="仿宋" w:eastAsia="仿宋" w:hAnsi="仿宋" w:cs="仿宋" w:hint="eastAsia"/>
          <w:sz w:val="28"/>
          <w:lang w:eastAsia="zh-CN"/>
        </w:rPr>
      </w:pPr>
      <w:bookmarkStart w:id="7" w:name="_Toc26171"/>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版权贸易项目的征地面积将根据版权贸易项目的实际规模和需求进行精确规划。具体面积XXX平方米，旨在确保版权贸易项目不仅能够满足当前的发展需求，还能够预留空间以适应未来的扩展。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净用地面积是在征地面积基础上去除不可利用面积后的实际可开发用地。具体面积XXX平方米，考虑到环保、交通、安全等多方面因素，以确保版权贸易项目在整体利用效率上达到最优。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版权贸易项目计划建设的建筑总规模具体面积XXX平方米。这一规模的确定综合考虑了版权贸易项目的性质、规模，以及城市规划的相关要求，确保建筑布局与周边环境协调一致。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绿地率是版权贸易项目用地中被规划为绿地的比例。具体面积XXX平方米，旨在通过合理规划绿地，改善版权贸易项目周边环境，提升居民生活质量，并符合城市整体绿化规划。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容积率是用地上可以建设的建筑总体积与用地面积之比。具体面积XXX，通过合理的容积率规划，确保版权贸易项目建筑规模与周边环境和谐共生。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确保版权贸易项目选址与当地城市规划相一致，具体面积XXX平方米。通过与城市规划部门深入沟通，确保版权贸易项目不仅符合城市的整体发展方向，还能够融入城市的发展布局，为城市的长远发展贡献力量。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版权贸易项目选址符合当地产业政策，具体面积XXX平方米。这包括版权贸易项目对当地经济的促进作用，以及对相关产业的带动效应，确保版权贸易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用地总体要求必须符合环保和可持续发展的原则，具体面积XXX平方米。通过采用绿色建筑设计、节能减排等措施，确保版权贸易项目在建设和运营过程中对环境的影响最小化，达到可持续发展的要求。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确保版权贸易项目选址具备必要的公共设施配套，具体面积XXX平方米。这包括交通便利性、教育、医疗等基础设施，以提高居民生活品质，使得版权贸易项目选址更具吸引力。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考虑用地总体要求对当地社会稳定性的影响，具体面积XXX平方米。通过深入了解当地社区反馈，确保版权贸易项目的选址和建设过程对当地社会和谐稳定产生积极作用。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版权贸易项目选址不仅符合法规和规划，还在实际操作中具有可行性。这一全面规划将为版权贸易项目的成功实施提供坚实的基础，确保版权贸易项目选址阶段就能够奠定良好的发展基础。</w:t>
      </w:r>
    </w:p>
    <w:p>
      <w:pPr>
        <w:pStyle w:val="Heading2"/>
        <w:ind w:firstLine="560" w:firstLineChars="200"/>
        <w:rPr>
          <w:rFonts w:ascii="仿宋" w:eastAsia="仿宋" w:hAnsi="仿宋" w:cs="仿宋" w:hint="eastAsia"/>
          <w:sz w:val="28"/>
          <w:lang w:eastAsia="zh-CN"/>
        </w:rPr>
      </w:pPr>
      <w:bookmarkStart w:id="8" w:name="_Toc21747"/>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版权贸易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版权贸易项目的设备规划和空间设计中，我们将采取灵活设备布局的措施。设备布局将根据实际需求进行灵活设计，避免不必要的浪费。通过合理规划设备摆放位置，我们将提高设备的利用率，减少设备间距，以确保版权贸易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版权贸易项目内部引入共享设施的概念，例如共享会议室、办公区等。通过这种方式，我们可以减少对资源的重复建设，提高资源共享效率，从而减小版权贸易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27092"/>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版权贸易项目的总图布置中，我们将不同功能区域进行明确的规划，以最大程度满足版权贸易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12292"/>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版权贸易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版权贸易项目对环境的影响是综合评价的重要因素之一。我们将详细考虑选址周边的自然环境、生态保护区、水源地等情况，确保版权贸易项目的建设和运营对环境影响最小化，并符合当地的环保法规标准。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对选址的评价还需充分考虑当地政府的产业政策和法规。我们将详细了解版权贸易项目所在地的相关政策，确保版权贸易项目的规划和运营与当地法规相符，降低不必要的法律风险。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考虑到社会稳定性对企业运营的重要性，我们将评估选址地区的社会安全情况、劳工关系、社区反馈等方面，以确保版权贸易项目的建设和运营不会受到社会稳定性的负面影响。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最后，我们将综合考虑用地成本，包括土地购置费用、土地开发成本等。通过对用地成本的详细评估，我们能够做出更为精确的经济效益分析，为版权贸易项目的投资决策提供有力支持。</w:t>
      </w:r>
    </w:p>
    <w:p>
      <w:pPr>
        <w:pStyle w:val="Heading1"/>
        <w:ind w:firstLine="560" w:firstLineChars="200"/>
        <w:rPr>
          <w:rFonts w:ascii="仿宋" w:eastAsia="仿宋" w:hAnsi="仿宋" w:cs="仿宋" w:hint="eastAsia"/>
          <w:sz w:val="28"/>
          <w:lang w:eastAsia="zh-CN"/>
        </w:rPr>
      </w:pPr>
      <w:bookmarkStart w:id="11" w:name="_Toc5929"/>
      <w:r>
        <w:rPr>
          <w:rFonts w:ascii="仿宋" w:eastAsia="仿宋" w:hAnsi="仿宋" w:cs="仿宋" w:hint="eastAsia"/>
          <w:sz w:val="28"/>
          <w:lang w:eastAsia="zh-CN"/>
        </w:rPr>
        <w:t>三、版权贸易项目概论</w:t>
      </w:r>
      <w:bookmarkEnd w:id="11"/>
    </w:p>
    <w:p>
      <w:pPr>
        <w:pStyle w:val="Heading2"/>
        <w:rPr>
          <w:rFonts w:ascii="仿宋" w:eastAsia="仿宋" w:hAnsi="仿宋" w:cs="仿宋" w:hint="eastAsia"/>
          <w:lang w:eastAsia="zh-CN"/>
        </w:rPr>
      </w:pPr>
      <w:bookmarkStart w:id="12" w:name="_Toc7183"/>
      <w:r>
        <w:rPr>
          <w:rFonts w:ascii="仿宋" w:eastAsia="仿宋" w:hAnsi="仿宋" w:cs="仿宋" w:hint="eastAsia"/>
          <w:lang w:eastAsia="zh-CN"/>
        </w:rPr>
        <w:t>(一)、版权贸易项目概况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版权贸易项目的起源追溯至对市场的深入洞察。市场的不断演变与变革为版权贸易项目提供了难得的机遇。当前市场存在的需求缺口和变革的大环境共同构成了版权贸易项目的背景。这个版权贸易项目旨在充分利用市场机遇，填补行业中尚未满足的需求，为客户提供全新的解决方案。市场的变革和需求的增长使得这个版权贸易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版权贸易项目名称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版权贸易项目正式命名为版权贸易。这个名称不仅仅是一个标识，更代表了版权贸易项目的核心理念和愿景。它蕴含着版权贸易项目所要解决问题的关键字，具有强烈的表达和辨识度，为版权贸易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版权贸易项目目标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版权贸易项目的核心目标是提供一种全新、高效的解决方案，满足客户日益增长的需求。版权贸易项目追求的不仅仅是满足市场需求，更是在市场中获得卓越的竞争优势。通过不断提升产品或服务的质量和创新水平，版权贸易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版权贸易项目范围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版权贸易项目全面涵盖了产品研发、制造、市场推广和售后服务，确保从产品设计到最终用户体验的全方位关注。这一全面的版权贸易项目范围是为了确保版权贸易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版权贸易项目时间表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版权贸易项目计划在未来18个月内完成，包括研发、测试、市场试点和正式推出等不同阶段。这个时间表的合理设计是为了确保版权贸易项目各个阶段的顺利推进，以便按时交付高质量的成果。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版权贸易项目预算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版权贸易项目总预算估算为XX百万美元，主要分配在研发、市场推广、人员培训和运营等方面。这一充足的预算为版权贸易项目提供了充足的资源，确保版权贸易项目在各个方面都能取得优异的表现。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版权贸易项目风险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版权贸易项目可能面临的风险包括市场接受度低、技术难题、竞争激烈等。版权贸易项目团队已经制定了相应的风险应对计划，通过前瞻性的风险管理，确保版权贸易项目在面对不确定性时能够迅速做出应对。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版权贸易项目团队</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版权贸易项目汇聚了一支经验丰富、多领域专业素养的核心团队，确保版权贸易项目在各个方面都能拥有高水平的执行力。团队的协同作战是版权贸易项目成功的关键因素之一。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版权贸易项目背景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版权贸易项目的背景根植于市场对更高效、创新产品的渴望，同时也受到科技发展对行业格局的深刻改变的影响。这为版权贸易项目提供了广阔的发展空间和市场需求。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版权贸易项目现状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截至目前，版权贸易项目已完成市场调研和技术验证，取得了初步的成功。这为版权贸易项目在未来的发展奠定了坚实的基础，为更远大的目标打下了坚实的基石。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26632"/>
      <w:r>
        <w:rPr>
          <w:rFonts w:ascii="仿宋" w:eastAsia="仿宋" w:hAnsi="仿宋" w:cs="仿宋" w:hint="eastAsia"/>
          <w:sz w:val="28"/>
          <w:lang w:eastAsia="zh-CN"/>
        </w:rPr>
        <w:t>(二)、版权贸易项目目标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keyword》版权贸易项目首要业务目标是在市场中占据有利地位，实现产品/服务的成功推广和销售。通过不断提升产品质量、创新性，版权贸易项目追求成为行业中的领导者，赢得更多客户的青睐。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在科技迅速发展的时代，版权贸易项目着眼于技术创新。通过持续的研发和技术升级，版权贸易项目旨在推出更具创新性的产品或服务，以满足市场对新鲜、先进解决方案的需求。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为了建立可持续的客户关系，版权贸易项目设定了客户满意度目标。通过提供卓越的产品质量和优质的客户服务，版权贸易项目追求赢得客户的信任和忠诚度，确保他们的满意度达到行业领先水平。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版权贸易项目注重社会责任和可持续发展。通过实施环保、社会责任版权贸易项目，版权贸易项目致力于在经济发展的同时保护环境，促进社会公平，实现可持续经营。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版权贸易项目的团队是实现目标的核心驱动力。因此，版权贸易项目设定了团队发展目标，包括提升团队成员的专业技能、培养领导力，以及搭建协同高效的团队工作氛围。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5898"/>
      <w:r>
        <w:rPr>
          <w:rFonts w:ascii="仿宋" w:eastAsia="仿宋" w:hAnsi="仿宋" w:cs="仿宋" w:hint="eastAsia"/>
          <w:sz w:val="28"/>
          <w:lang w:eastAsia="zh-CN"/>
        </w:rPr>
        <w:t>(三)、版权贸易项目提出的理由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版权贸易项目提出的理由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版权贸易项目的提出源于对市场机遇的深刻洞察。当前市场中存在的需求缺口和行业发展趋势表明，有巨大的商业机会等待被开发。通过准确捕捉市场机遇，版权贸易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版权贸易项目的理念基于对技术创新的信仰。通过持续的研发和技术投入，版权贸易项目有望推出更具创新性的产品或服务。在科技飞速发展的当下，版权贸易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版权贸易项目的提出是为了增强企业的行业竞争力。通过提升产品或服务的质量和独特性，版权贸易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版权贸易项目响应了消费者需求的变化。随着社会和科技的不断发展，消费者对产品和服务的需求也在发生变化。通过深入了解并及时回应消费者的新需求，版权贸易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版权贸易项目的提出是企业战略发展规划的一部分。在面对日益激烈的市场竞争和不断变化的商业环境中，版权贸易项目作为企业战略的一环，旨在为企业开辟新的增长领域，巩固企业在行业中的地位。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版权贸易项目的提出不仅仅是基于商业考量，还注重社会责任。通过推出环保、社会责任等方面的版权贸易项目，版权贸易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版权贸易项目的提出反映了对利益相关者期望的关注。包括客户、员工、投资者等利益相关者在企业发展中都有着各自的期望，版权贸易项目力求在满足这些期望的同时，取得更大的共赢。</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5" w:name="_Toc10353"/>
      <w:r>
        <w:rPr>
          <w:rFonts w:ascii="仿宋" w:eastAsia="仿宋" w:hAnsi="仿宋" w:cs="仿宋" w:hint="eastAsia"/>
          <w:sz w:val="28"/>
          <w:lang w:eastAsia="zh-CN"/>
        </w:rPr>
        <w:t>(四)、版权贸易项目意义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在实施版权贸易项目的过程中，我们不仅仅是在追逐商业成功，更是为企业和社会的多个层面创造了深远的意义。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版权贸易项目的首要意义在于提升企业的市场竞争力。通过持续的创新和对产品质量的高标准要求，版权贸易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版权贸易项目的推进将促使行业技术水平的提升。通过引入先进技术和创新性解决方案，版权贸易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版权贸易项目不仅创造了大量就业机会，提高了就业水平，还注重社会责任和环保。通过参与社会公益事业和推动环保版权贸易项目，版权贸易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综合而言，版权贸易项目意义重大，不仅推动了企业的发展，也为行业和社会的进步贡献了积极力量。这是一个全面而深刻的影响，将在未来产生可持续的正面效应。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21352"/>
      <w:r>
        <w:rPr>
          <w:rFonts w:ascii="仿宋" w:eastAsia="仿宋" w:hAnsi="仿宋" w:cs="仿宋" w:hint="eastAsia"/>
          <w:sz w:val="28"/>
          <w:lang w:eastAsia="zh-CN"/>
        </w:rPr>
        <w:t>(五)、版权贸易项目背景</w:t>
      </w:r>
      <w:bookmarkEnd w:id="16"/>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在当今迅猛发展的商业环境中，版权贸易项目的动因根植于对多方面因素的审慎考量。这个版权贸易项目的提出并非孤立的决策，而是对企业所处背景深入思考的产物。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市场的不断演变是版权贸易项目背后的首要原因。科技的迅速发展和全球市场的快速变化使得企业必须灵活应对。版权贸易项目应运而生，旨在通过创新性的解决方案迎合市场的多变需求，赢得竞争中的先机。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竞争的激烈程度也是版权贸易项目背景中不可忽视的一环。企业需要在激烈竞争中脱颖而出，为此，版权贸易项目致力于打破常规，提供独特的价值主张，以吸引客户并确保市场份额的增长。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技术的迅速发展为企业带来了机遇与挑战。作为版权贸易项目启动的背景之一，对新兴技术的应用将有助于提升企业的技术水平，使其在不断演进的商业环境中保持竞争优势。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此外，社会对企业责任的期望也在逐渐升高。版权贸易项目充分融入了社会责任的理念，通过可持续经营和社会公益版权贸易项目，企图为社会贡献一份力量，在商业成功的同时关注社会价值。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7" w:name="_Toc17838"/>
      <w:r>
        <w:rPr>
          <w:rFonts w:ascii="仿宋" w:eastAsia="仿宋" w:hAnsi="仿宋" w:cs="仿宋" w:hint="eastAsia"/>
          <w:sz w:val="28"/>
          <w:lang w:eastAsia="zh-CN"/>
        </w:rPr>
        <w:t>四、版权贸易项目建设背景及必要性分析</w:t>
      </w:r>
      <w:bookmarkEnd w:id="17"/>
    </w:p>
    <w:p>
      <w:pPr>
        <w:pStyle w:val="Heading2"/>
        <w:rPr>
          <w:rFonts w:ascii="仿宋" w:eastAsia="仿宋" w:hAnsi="仿宋" w:cs="仿宋" w:hint="eastAsia"/>
          <w:lang w:eastAsia="zh-CN"/>
        </w:rPr>
      </w:pPr>
      <w:bookmarkStart w:id="18" w:name="_Toc9036"/>
      <w:r>
        <w:rPr>
          <w:rFonts w:ascii="仿宋" w:eastAsia="仿宋" w:hAnsi="仿宋" w:cs="仿宋" w:hint="eastAsia"/>
          <w:lang w:eastAsia="zh-CN"/>
        </w:rPr>
        <w:t>(一)、版权贸易项目背景分析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https://d.book118.com/565221003130011041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版权贸易项目计划设计方案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版权贸易项目计划设计方案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版权贸易项目计划设计方案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版权贸易项目计划设计方案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版权贸易项目计划设计方案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版权贸易项目计划设计方案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版权贸易项目计划设计方案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版权贸易项目计划设计方案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版权贸易项目计划设计方案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版权贸易项目计划设计方案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版权贸易项目计划设计方案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版权贸易项目计划设计方案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版权贸易项目计划设计方案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版权贸易项目计划设计方案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版权贸易项目计划设计方案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版权贸易项目计划设计方案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版权贸易项目计划设计方案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4F7165B"/>
    <w:rsid w:val="64F7165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65221003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2024-01-10T16:58:00Z</dcterms:created>
  <dcterms:modified xsi:type="dcterms:W3CDTF">2024-01-10T16:58:51Z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B5CF7D53B19646AC81AE2CB412986B20_11</vt:lpwstr>
  </property>
  <property fmtid="{D5CDD505-2E9C-101B-9397-08002B2CF9AE}" pid="3" name="KSOProductBuildVer">
    <vt:lpwstr>2052-12.1.0.16120</vt:lpwstr>
  </property>
</Properties>
</file>