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生物化学制品项目规划设计蓝图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04" w:history="1">
        <w:r>
          <w:rPr>
            <w:rFonts w:ascii="仿宋" w:eastAsia="仿宋" w:hAnsi="仿宋" w:cs="仿宋" w:hint="eastAsia"/>
            <w:lang w:eastAsia="zh-CN"/>
          </w:rPr>
          <w:t>序言</w:t>
        </w:r>
        <w:r>
          <w:tab/>
        </w:r>
        <w:r>
          <w:fldChar w:fldCharType="begin"/>
        </w:r>
        <w:r>
          <w:instrText xml:space="preserve"> PAGEREF _Toc29204 \h </w:instrText>
        </w:r>
        <w:r>
          <w:fldChar w:fldCharType="separate"/>
        </w:r>
        <w:r>
          <w:t>3</w:t>
        </w:r>
        <w:r>
          <w:fldChar w:fldCharType="end"/>
        </w:r>
      </w:hyperlink>
    </w:p>
    <w:p>
      <w:pPr>
        <w:pStyle w:val="TOC1"/>
        <w:tabs>
          <w:tab w:val="right" w:leader="dot" w:pos="8306"/>
        </w:tabs>
      </w:pPr>
      <w:hyperlink w:anchor="_Toc6693" w:history="1">
        <w:r>
          <w:rPr>
            <w:rFonts w:ascii="仿宋" w:eastAsia="仿宋" w:hAnsi="仿宋" w:cs="仿宋" w:hint="eastAsia"/>
            <w:lang w:eastAsia="zh-CN"/>
          </w:rPr>
          <w:t>一、市场分析、调研</w:t>
        </w:r>
        <w:r>
          <w:tab/>
        </w:r>
        <w:r>
          <w:fldChar w:fldCharType="begin"/>
        </w:r>
        <w:r>
          <w:instrText xml:space="preserve"> PAGEREF _Toc6693 \h </w:instrText>
        </w:r>
        <w:r>
          <w:fldChar w:fldCharType="separate"/>
        </w:r>
        <w:r>
          <w:t>3</w:t>
        </w:r>
        <w:r>
          <w:fldChar w:fldCharType="end"/>
        </w:r>
      </w:hyperlink>
    </w:p>
    <w:p>
      <w:pPr>
        <w:pStyle w:val="TOC2"/>
        <w:tabs>
          <w:tab w:val="right" w:leader="dot" w:pos="8306"/>
        </w:tabs>
      </w:pPr>
      <w:hyperlink w:anchor="_Toc31221" w:history="1">
        <w:r>
          <w:rPr>
            <w:rFonts w:ascii="仿宋" w:eastAsia="仿宋" w:hAnsi="仿宋" w:cs="仿宋" w:hint="eastAsia"/>
            <w:lang w:eastAsia="zh-CN"/>
          </w:rPr>
          <w:t>(一)、生物化学制品行业分析</w:t>
        </w:r>
        <w:r>
          <w:tab/>
        </w:r>
        <w:r>
          <w:fldChar w:fldCharType="begin"/>
        </w:r>
        <w:r>
          <w:instrText xml:space="preserve"> PAGEREF _Toc31221 \h </w:instrText>
        </w:r>
        <w:r>
          <w:fldChar w:fldCharType="separate"/>
        </w:r>
        <w:r>
          <w:t>3</w:t>
        </w:r>
        <w:r>
          <w:fldChar w:fldCharType="end"/>
        </w:r>
      </w:hyperlink>
    </w:p>
    <w:p>
      <w:pPr>
        <w:pStyle w:val="TOC2"/>
        <w:tabs>
          <w:tab w:val="right" w:leader="dot" w:pos="8306"/>
        </w:tabs>
      </w:pPr>
      <w:hyperlink w:anchor="_Toc21165" w:history="1">
        <w:r>
          <w:rPr>
            <w:rFonts w:ascii="仿宋" w:eastAsia="仿宋" w:hAnsi="仿宋" w:cs="仿宋" w:hint="eastAsia"/>
            <w:lang w:eastAsia="zh-CN"/>
          </w:rPr>
          <w:t>(二)、生物化学制品市场分析预测</w:t>
        </w:r>
        <w:r>
          <w:tab/>
        </w:r>
        <w:r>
          <w:fldChar w:fldCharType="begin"/>
        </w:r>
        <w:r>
          <w:instrText xml:space="preserve"> PAGEREF _Toc21165 \h </w:instrText>
        </w:r>
        <w:r>
          <w:fldChar w:fldCharType="separate"/>
        </w:r>
        <w:r>
          <w:t>4</w:t>
        </w:r>
        <w:r>
          <w:fldChar w:fldCharType="end"/>
        </w:r>
      </w:hyperlink>
    </w:p>
    <w:p>
      <w:pPr>
        <w:pStyle w:val="TOC1"/>
        <w:tabs>
          <w:tab w:val="right" w:leader="dot" w:pos="8306"/>
        </w:tabs>
      </w:pPr>
      <w:hyperlink w:anchor="_Toc8058" w:history="1">
        <w:r>
          <w:rPr>
            <w:rFonts w:ascii="仿宋" w:eastAsia="仿宋" w:hAnsi="仿宋" w:cs="仿宋" w:hint="eastAsia"/>
            <w:lang w:eastAsia="zh-CN"/>
          </w:rPr>
          <w:t>二、生物化学制品项目概论</w:t>
        </w:r>
        <w:r>
          <w:tab/>
        </w:r>
        <w:r>
          <w:fldChar w:fldCharType="begin"/>
        </w:r>
        <w:r>
          <w:instrText xml:space="preserve"> PAGEREF _Toc8058 \h </w:instrText>
        </w:r>
        <w:r>
          <w:fldChar w:fldCharType="separate"/>
        </w:r>
        <w:r>
          <w:t>5</w:t>
        </w:r>
        <w:r>
          <w:fldChar w:fldCharType="end"/>
        </w:r>
      </w:hyperlink>
    </w:p>
    <w:p>
      <w:pPr>
        <w:pStyle w:val="TOC2"/>
        <w:tabs>
          <w:tab w:val="right" w:leader="dot" w:pos="8306"/>
        </w:tabs>
      </w:pPr>
      <w:hyperlink w:anchor="_Toc13798" w:history="1">
        <w:r>
          <w:rPr>
            <w:rFonts w:ascii="仿宋" w:eastAsia="仿宋" w:hAnsi="仿宋" w:cs="仿宋" w:hint="eastAsia"/>
            <w:lang w:eastAsia="zh-CN"/>
          </w:rPr>
          <w:t>(一)、生物化学制品项目概况</w:t>
        </w:r>
        <w:r>
          <w:tab/>
        </w:r>
        <w:r>
          <w:fldChar w:fldCharType="begin"/>
        </w:r>
        <w:r>
          <w:instrText xml:space="preserve"> PAGEREF _Toc13798 \h </w:instrText>
        </w:r>
        <w:r>
          <w:fldChar w:fldCharType="separate"/>
        </w:r>
        <w:r>
          <w:t>5</w:t>
        </w:r>
        <w:r>
          <w:fldChar w:fldCharType="end"/>
        </w:r>
      </w:hyperlink>
    </w:p>
    <w:p>
      <w:pPr>
        <w:pStyle w:val="TOC2"/>
        <w:tabs>
          <w:tab w:val="right" w:leader="dot" w:pos="8306"/>
        </w:tabs>
      </w:pPr>
      <w:hyperlink w:anchor="_Toc14108" w:history="1">
        <w:r>
          <w:rPr>
            <w:rFonts w:ascii="仿宋" w:eastAsia="仿宋" w:hAnsi="仿宋" w:cs="仿宋" w:hint="eastAsia"/>
            <w:lang w:eastAsia="zh-CN"/>
          </w:rPr>
          <w:t>(二)、生物化学制品项目目标</w:t>
        </w:r>
        <w:r>
          <w:tab/>
        </w:r>
        <w:r>
          <w:fldChar w:fldCharType="begin"/>
        </w:r>
        <w:r>
          <w:instrText xml:space="preserve"> PAGEREF _Toc14108 \h </w:instrText>
        </w:r>
        <w:r>
          <w:fldChar w:fldCharType="separate"/>
        </w:r>
        <w:r>
          <w:t>7</w:t>
        </w:r>
        <w:r>
          <w:fldChar w:fldCharType="end"/>
        </w:r>
      </w:hyperlink>
    </w:p>
    <w:p>
      <w:pPr>
        <w:pStyle w:val="TOC2"/>
        <w:tabs>
          <w:tab w:val="right" w:leader="dot" w:pos="8306"/>
        </w:tabs>
      </w:pPr>
      <w:hyperlink w:anchor="_Toc30011" w:history="1">
        <w:r>
          <w:rPr>
            <w:rFonts w:ascii="仿宋" w:eastAsia="仿宋" w:hAnsi="仿宋" w:cs="仿宋" w:hint="eastAsia"/>
            <w:lang w:eastAsia="zh-CN"/>
          </w:rPr>
          <w:t>(三)、生物化学制品项目提出的理由</w:t>
        </w:r>
        <w:r>
          <w:tab/>
        </w:r>
        <w:r>
          <w:fldChar w:fldCharType="begin"/>
        </w:r>
        <w:r>
          <w:instrText xml:space="preserve"> PAGEREF _Toc30011 \h </w:instrText>
        </w:r>
        <w:r>
          <w:fldChar w:fldCharType="separate"/>
        </w:r>
        <w:r>
          <w:t>8</w:t>
        </w:r>
        <w:r>
          <w:fldChar w:fldCharType="end"/>
        </w:r>
      </w:hyperlink>
    </w:p>
    <w:p>
      <w:pPr>
        <w:pStyle w:val="TOC2"/>
        <w:tabs>
          <w:tab w:val="right" w:leader="dot" w:pos="8306"/>
        </w:tabs>
      </w:pPr>
      <w:hyperlink w:anchor="_Toc2057" w:history="1">
        <w:r>
          <w:rPr>
            <w:rFonts w:ascii="仿宋" w:eastAsia="仿宋" w:hAnsi="仿宋" w:cs="仿宋" w:hint="eastAsia"/>
            <w:lang w:eastAsia="zh-CN"/>
          </w:rPr>
          <w:t>(四)、生物化学制品项目意义</w:t>
        </w:r>
        <w:r>
          <w:tab/>
        </w:r>
        <w:r>
          <w:fldChar w:fldCharType="begin"/>
        </w:r>
        <w:r>
          <w:instrText xml:space="preserve"> PAGEREF _Toc2057 \h </w:instrText>
        </w:r>
        <w:r>
          <w:fldChar w:fldCharType="separate"/>
        </w:r>
        <w:r>
          <w:t>10</w:t>
        </w:r>
        <w:r>
          <w:fldChar w:fldCharType="end"/>
        </w:r>
      </w:hyperlink>
    </w:p>
    <w:p>
      <w:pPr>
        <w:pStyle w:val="TOC2"/>
        <w:tabs>
          <w:tab w:val="right" w:leader="dot" w:pos="8306"/>
        </w:tabs>
      </w:pPr>
      <w:hyperlink w:anchor="_Toc28878" w:history="1">
        <w:r>
          <w:rPr>
            <w:rFonts w:ascii="仿宋" w:eastAsia="仿宋" w:hAnsi="仿宋" w:cs="仿宋" w:hint="eastAsia"/>
            <w:lang w:eastAsia="zh-CN"/>
          </w:rPr>
          <w:t>(五)、生物化学制品项目背景</w:t>
        </w:r>
        <w:r>
          <w:tab/>
        </w:r>
        <w:r>
          <w:fldChar w:fldCharType="begin"/>
        </w:r>
        <w:r>
          <w:instrText xml:space="preserve"> PAGEREF _Toc28878 \h </w:instrText>
        </w:r>
        <w:r>
          <w:fldChar w:fldCharType="separate"/>
        </w:r>
        <w:r>
          <w:t>10</w:t>
        </w:r>
        <w:r>
          <w:fldChar w:fldCharType="end"/>
        </w:r>
      </w:hyperlink>
    </w:p>
    <w:p>
      <w:pPr>
        <w:pStyle w:val="TOC1"/>
        <w:tabs>
          <w:tab w:val="right" w:leader="dot" w:pos="8306"/>
        </w:tabs>
      </w:pPr>
      <w:hyperlink w:anchor="_Toc30942" w:history="1">
        <w:r>
          <w:rPr>
            <w:rFonts w:ascii="仿宋" w:eastAsia="仿宋" w:hAnsi="仿宋" w:cs="仿宋" w:hint="eastAsia"/>
            <w:lang w:eastAsia="zh-CN"/>
          </w:rPr>
          <w:t>三、生物化学制品项目建设单位说明</w:t>
        </w:r>
        <w:r>
          <w:tab/>
        </w:r>
        <w:r>
          <w:fldChar w:fldCharType="begin"/>
        </w:r>
        <w:r>
          <w:instrText xml:space="preserve"> PAGEREF _Toc30942 \h </w:instrText>
        </w:r>
        <w:r>
          <w:fldChar w:fldCharType="separate"/>
        </w:r>
        <w:r>
          <w:t>11</w:t>
        </w:r>
        <w:r>
          <w:fldChar w:fldCharType="end"/>
        </w:r>
      </w:hyperlink>
    </w:p>
    <w:p>
      <w:pPr>
        <w:pStyle w:val="TOC2"/>
        <w:tabs>
          <w:tab w:val="right" w:leader="dot" w:pos="8306"/>
        </w:tabs>
      </w:pPr>
      <w:hyperlink w:anchor="_Toc26564" w:history="1">
        <w:r>
          <w:rPr>
            <w:rFonts w:ascii="仿宋" w:eastAsia="仿宋" w:hAnsi="仿宋" w:cs="仿宋" w:hint="eastAsia"/>
            <w:lang w:eastAsia="zh-CN"/>
          </w:rPr>
          <w:t>(一)、生物化学制品项目承办单位基本情况</w:t>
        </w:r>
        <w:r>
          <w:tab/>
        </w:r>
        <w:r>
          <w:fldChar w:fldCharType="begin"/>
        </w:r>
        <w:r>
          <w:instrText xml:space="preserve"> PAGEREF _Toc26564 \h </w:instrText>
        </w:r>
        <w:r>
          <w:fldChar w:fldCharType="separate"/>
        </w:r>
        <w:r>
          <w:t>11</w:t>
        </w:r>
        <w:r>
          <w:fldChar w:fldCharType="end"/>
        </w:r>
      </w:hyperlink>
    </w:p>
    <w:p>
      <w:pPr>
        <w:pStyle w:val="TOC2"/>
        <w:tabs>
          <w:tab w:val="right" w:leader="dot" w:pos="8306"/>
        </w:tabs>
      </w:pPr>
      <w:hyperlink w:anchor="_Toc23359" w:history="1">
        <w:r>
          <w:rPr>
            <w:rFonts w:ascii="仿宋" w:eastAsia="仿宋" w:hAnsi="仿宋" w:cs="仿宋" w:hint="eastAsia"/>
            <w:lang w:eastAsia="zh-CN"/>
          </w:rPr>
          <w:t>(二)、公司经济效益分析</w:t>
        </w:r>
        <w:r>
          <w:tab/>
        </w:r>
        <w:r>
          <w:fldChar w:fldCharType="begin"/>
        </w:r>
        <w:r>
          <w:instrText xml:space="preserve"> PAGEREF _Toc23359 \h </w:instrText>
        </w:r>
        <w:r>
          <w:fldChar w:fldCharType="separate"/>
        </w:r>
        <w:r>
          <w:t>12</w:t>
        </w:r>
        <w:r>
          <w:fldChar w:fldCharType="end"/>
        </w:r>
      </w:hyperlink>
    </w:p>
    <w:p>
      <w:pPr>
        <w:pStyle w:val="TOC1"/>
        <w:tabs>
          <w:tab w:val="right" w:leader="dot" w:pos="8306"/>
        </w:tabs>
      </w:pPr>
      <w:hyperlink w:anchor="_Toc32763" w:history="1">
        <w:r>
          <w:rPr>
            <w:rFonts w:ascii="仿宋" w:eastAsia="仿宋" w:hAnsi="仿宋" w:cs="仿宋" w:hint="eastAsia"/>
            <w:lang w:eastAsia="zh-CN"/>
          </w:rPr>
          <w:t>四、生物化学制品项目建设背景及必要性分析</w:t>
        </w:r>
        <w:r>
          <w:tab/>
        </w:r>
        <w:r>
          <w:fldChar w:fldCharType="begin"/>
        </w:r>
        <w:r>
          <w:instrText xml:space="preserve"> PAGEREF _Toc32763 \h </w:instrText>
        </w:r>
        <w:r>
          <w:fldChar w:fldCharType="separate"/>
        </w:r>
        <w:r>
          <w:t>13</w:t>
        </w:r>
        <w:r>
          <w:fldChar w:fldCharType="end"/>
        </w:r>
      </w:hyperlink>
    </w:p>
    <w:p>
      <w:pPr>
        <w:pStyle w:val="TOC2"/>
        <w:tabs>
          <w:tab w:val="right" w:leader="dot" w:pos="8306"/>
        </w:tabs>
      </w:pPr>
      <w:hyperlink w:anchor="_Toc5428" w:history="1">
        <w:r>
          <w:rPr>
            <w:rFonts w:ascii="仿宋" w:eastAsia="仿宋" w:hAnsi="仿宋" w:cs="仿宋" w:hint="eastAsia"/>
            <w:lang w:eastAsia="zh-CN"/>
          </w:rPr>
          <w:t>(一)、生物化学制品项目背景分析</w:t>
        </w:r>
        <w:r>
          <w:tab/>
        </w:r>
        <w:r>
          <w:fldChar w:fldCharType="begin"/>
        </w:r>
        <w:r>
          <w:instrText xml:space="preserve"> PAGEREF _Toc5428 \h </w:instrText>
        </w:r>
        <w:r>
          <w:fldChar w:fldCharType="separate"/>
        </w:r>
        <w:r>
          <w:t>13</w:t>
        </w:r>
        <w:r>
          <w:fldChar w:fldCharType="end"/>
        </w:r>
      </w:hyperlink>
    </w:p>
    <w:p>
      <w:pPr>
        <w:pStyle w:val="TOC2"/>
        <w:tabs>
          <w:tab w:val="right" w:leader="dot" w:pos="8306"/>
        </w:tabs>
      </w:pPr>
      <w:hyperlink w:anchor="_Toc2159" w:history="1">
        <w:r>
          <w:rPr>
            <w:rFonts w:ascii="仿宋" w:eastAsia="仿宋" w:hAnsi="仿宋" w:cs="仿宋" w:hint="eastAsia"/>
            <w:lang w:eastAsia="zh-CN"/>
          </w:rPr>
          <w:t>(二)、生物化学制品项目建设必要性分析</w:t>
        </w:r>
        <w:r>
          <w:tab/>
        </w:r>
        <w:r>
          <w:fldChar w:fldCharType="begin"/>
        </w:r>
        <w:r>
          <w:instrText xml:space="preserve"> PAGEREF _Toc2159 \h </w:instrText>
        </w:r>
        <w:r>
          <w:fldChar w:fldCharType="separate"/>
        </w:r>
        <w:r>
          <w:t>15</w:t>
        </w:r>
        <w:r>
          <w:fldChar w:fldCharType="end"/>
        </w:r>
      </w:hyperlink>
    </w:p>
    <w:p>
      <w:pPr>
        <w:pStyle w:val="TOC1"/>
        <w:tabs>
          <w:tab w:val="right" w:leader="dot" w:pos="8306"/>
        </w:tabs>
      </w:pPr>
      <w:hyperlink w:anchor="_Toc7800" w:history="1">
        <w:r>
          <w:rPr>
            <w:rFonts w:ascii="仿宋" w:eastAsia="仿宋" w:hAnsi="仿宋" w:cs="仿宋" w:hint="eastAsia"/>
            <w:lang w:eastAsia="zh-CN"/>
          </w:rPr>
          <w:t>五、生物化学制品项目绩效评估</w:t>
        </w:r>
        <w:r>
          <w:tab/>
        </w:r>
        <w:r>
          <w:fldChar w:fldCharType="begin"/>
        </w:r>
        <w:r>
          <w:instrText xml:space="preserve"> PAGEREF _Toc7800 \h </w:instrText>
        </w:r>
        <w:r>
          <w:fldChar w:fldCharType="separate"/>
        </w:r>
        <w:r>
          <w:t>16</w:t>
        </w:r>
        <w:r>
          <w:fldChar w:fldCharType="end"/>
        </w:r>
      </w:hyperlink>
    </w:p>
    <w:p>
      <w:pPr>
        <w:pStyle w:val="TOC2"/>
        <w:tabs>
          <w:tab w:val="right" w:leader="dot" w:pos="8306"/>
        </w:tabs>
      </w:pPr>
      <w:hyperlink w:anchor="_Toc13279" w:history="1">
        <w:r>
          <w:rPr>
            <w:rFonts w:ascii="仿宋" w:eastAsia="仿宋" w:hAnsi="仿宋" w:cs="仿宋" w:hint="eastAsia"/>
            <w:lang w:eastAsia="zh-CN"/>
          </w:rPr>
          <w:t>(一)、绩效评估指标</w:t>
        </w:r>
        <w:r>
          <w:tab/>
        </w:r>
        <w:r>
          <w:fldChar w:fldCharType="begin"/>
        </w:r>
        <w:r>
          <w:instrText xml:space="preserve"> PAGEREF _Toc13279 \h </w:instrText>
        </w:r>
        <w:r>
          <w:fldChar w:fldCharType="separate"/>
        </w:r>
        <w:r>
          <w:t>16</w:t>
        </w:r>
        <w:r>
          <w:fldChar w:fldCharType="end"/>
        </w:r>
      </w:hyperlink>
    </w:p>
    <w:p>
      <w:pPr>
        <w:pStyle w:val="TOC2"/>
        <w:tabs>
          <w:tab w:val="right" w:leader="dot" w:pos="8306"/>
        </w:tabs>
      </w:pPr>
      <w:hyperlink w:anchor="_Toc14612" w:history="1">
        <w:r>
          <w:rPr>
            <w:rFonts w:ascii="仿宋" w:eastAsia="仿宋" w:hAnsi="仿宋" w:cs="仿宋" w:hint="eastAsia"/>
            <w:lang w:eastAsia="zh-CN"/>
          </w:rPr>
          <w:t>(二)、绩效评估方法</w:t>
        </w:r>
        <w:r>
          <w:tab/>
        </w:r>
        <w:r>
          <w:fldChar w:fldCharType="begin"/>
        </w:r>
        <w:r>
          <w:instrText xml:space="preserve"> PAGEREF _Toc14612 \h </w:instrText>
        </w:r>
        <w:r>
          <w:fldChar w:fldCharType="separate"/>
        </w:r>
        <w:r>
          <w:t>17</w:t>
        </w:r>
        <w:r>
          <w:fldChar w:fldCharType="end"/>
        </w:r>
      </w:hyperlink>
    </w:p>
    <w:p>
      <w:pPr>
        <w:pStyle w:val="TOC2"/>
        <w:tabs>
          <w:tab w:val="right" w:leader="dot" w:pos="8306"/>
        </w:tabs>
      </w:pPr>
      <w:hyperlink w:anchor="_Toc13673" w:history="1">
        <w:r>
          <w:rPr>
            <w:rFonts w:ascii="仿宋" w:eastAsia="仿宋" w:hAnsi="仿宋" w:cs="仿宋" w:hint="eastAsia"/>
            <w:lang w:eastAsia="zh-CN"/>
          </w:rPr>
          <w:t>(三)、绩效评估周期</w:t>
        </w:r>
        <w:r>
          <w:tab/>
        </w:r>
        <w:r>
          <w:fldChar w:fldCharType="begin"/>
        </w:r>
        <w:r>
          <w:instrText xml:space="preserve"> PAGEREF _Toc13673 \h </w:instrText>
        </w:r>
        <w:r>
          <w:fldChar w:fldCharType="separate"/>
        </w:r>
        <w:r>
          <w:t>18</w:t>
        </w:r>
        <w:r>
          <w:fldChar w:fldCharType="end"/>
        </w:r>
      </w:hyperlink>
    </w:p>
    <w:p>
      <w:pPr>
        <w:pStyle w:val="TOC1"/>
        <w:tabs>
          <w:tab w:val="right" w:leader="dot" w:pos="8306"/>
        </w:tabs>
      </w:pPr>
      <w:hyperlink w:anchor="_Toc18428" w:history="1">
        <w:r>
          <w:rPr>
            <w:rFonts w:ascii="仿宋" w:eastAsia="仿宋" w:hAnsi="仿宋" w:cs="仿宋" w:hint="eastAsia"/>
            <w:lang w:eastAsia="zh-CN"/>
          </w:rPr>
          <w:t>六、生物化学制品项目危机管理</w:t>
        </w:r>
        <w:r>
          <w:tab/>
        </w:r>
        <w:r>
          <w:fldChar w:fldCharType="begin"/>
        </w:r>
        <w:r>
          <w:instrText xml:space="preserve"> PAGEREF _Toc18428 \h </w:instrText>
        </w:r>
        <w:r>
          <w:fldChar w:fldCharType="separate"/>
        </w:r>
        <w:r>
          <w:t>19</w:t>
        </w:r>
        <w:r>
          <w:fldChar w:fldCharType="end"/>
        </w:r>
      </w:hyperlink>
    </w:p>
    <w:p>
      <w:pPr>
        <w:pStyle w:val="TOC2"/>
        <w:tabs>
          <w:tab w:val="right" w:leader="dot" w:pos="8306"/>
        </w:tabs>
      </w:pPr>
      <w:hyperlink w:anchor="_Toc14137" w:history="1">
        <w:r>
          <w:rPr>
            <w:rFonts w:ascii="仿宋" w:eastAsia="仿宋" w:hAnsi="仿宋" w:cs="仿宋" w:hint="eastAsia"/>
            <w:lang w:eastAsia="zh-CN"/>
          </w:rPr>
          <w:t>(一)、危机预警与识别</w:t>
        </w:r>
        <w:r>
          <w:tab/>
        </w:r>
        <w:r>
          <w:fldChar w:fldCharType="begin"/>
        </w:r>
        <w:r>
          <w:instrText xml:space="preserve"> PAGEREF _Toc14137 \h </w:instrText>
        </w:r>
        <w:r>
          <w:fldChar w:fldCharType="separate"/>
        </w:r>
        <w:r>
          <w:t>19</w:t>
        </w:r>
        <w:r>
          <w:fldChar w:fldCharType="end"/>
        </w:r>
      </w:hyperlink>
    </w:p>
    <w:p>
      <w:pPr>
        <w:pStyle w:val="TOC2"/>
        <w:tabs>
          <w:tab w:val="right" w:leader="dot" w:pos="8306"/>
        </w:tabs>
      </w:pPr>
      <w:hyperlink w:anchor="_Toc31637" w:history="1">
        <w:r>
          <w:rPr>
            <w:rFonts w:ascii="仿宋" w:eastAsia="仿宋" w:hAnsi="仿宋" w:cs="仿宋" w:hint="eastAsia"/>
            <w:lang w:eastAsia="zh-CN"/>
          </w:rPr>
          <w:t>(二)、危机应对与恢复</w:t>
        </w:r>
        <w:r>
          <w:tab/>
        </w:r>
        <w:r>
          <w:fldChar w:fldCharType="begin"/>
        </w:r>
        <w:r>
          <w:instrText xml:space="preserve"> PAGEREF _Toc31637 \h </w:instrText>
        </w:r>
        <w:r>
          <w:fldChar w:fldCharType="separate"/>
        </w:r>
        <w:r>
          <w:t>20</w:t>
        </w:r>
        <w:r>
          <w:fldChar w:fldCharType="end"/>
        </w:r>
      </w:hyperlink>
    </w:p>
    <w:p>
      <w:pPr>
        <w:pStyle w:val="TOC1"/>
        <w:tabs>
          <w:tab w:val="right" w:leader="dot" w:pos="8306"/>
        </w:tabs>
      </w:pPr>
      <w:hyperlink w:anchor="_Toc9085" w:history="1">
        <w:r>
          <w:rPr>
            <w:rFonts w:ascii="仿宋" w:eastAsia="仿宋" w:hAnsi="仿宋" w:cs="仿宋" w:hint="eastAsia"/>
            <w:lang w:eastAsia="zh-CN"/>
          </w:rPr>
          <w:t>七、生物化学制品项目社会影响</w:t>
        </w:r>
        <w:r>
          <w:tab/>
        </w:r>
        <w:r>
          <w:fldChar w:fldCharType="begin"/>
        </w:r>
        <w:r>
          <w:instrText xml:space="preserve"> PAGEREF _Toc9085 \h </w:instrText>
        </w:r>
        <w:r>
          <w:fldChar w:fldCharType="separate"/>
        </w:r>
        <w:r>
          <w:t>22</w:t>
        </w:r>
        <w:r>
          <w:fldChar w:fldCharType="end"/>
        </w:r>
      </w:hyperlink>
    </w:p>
    <w:p>
      <w:pPr>
        <w:pStyle w:val="TOC2"/>
        <w:tabs>
          <w:tab w:val="right" w:leader="dot" w:pos="8306"/>
        </w:tabs>
      </w:pPr>
      <w:hyperlink w:anchor="_Toc2876" w:history="1">
        <w:r>
          <w:rPr>
            <w:rFonts w:ascii="仿宋" w:eastAsia="仿宋" w:hAnsi="仿宋" w:cs="仿宋" w:hint="eastAsia"/>
            <w:lang w:eastAsia="zh-CN"/>
          </w:rPr>
          <w:t>(一)、社会责任与义务</w:t>
        </w:r>
        <w:r>
          <w:tab/>
        </w:r>
        <w:r>
          <w:fldChar w:fldCharType="begin"/>
        </w:r>
        <w:r>
          <w:instrText xml:space="preserve"> PAGEREF _Toc2876 \h </w:instrText>
        </w:r>
        <w:r>
          <w:fldChar w:fldCharType="separate"/>
        </w:r>
        <w:r>
          <w:t>22</w:t>
        </w:r>
        <w:r>
          <w:fldChar w:fldCharType="end"/>
        </w:r>
      </w:hyperlink>
    </w:p>
    <w:p>
      <w:pPr>
        <w:pStyle w:val="TOC2"/>
        <w:tabs>
          <w:tab w:val="right" w:leader="dot" w:pos="8306"/>
        </w:tabs>
      </w:pPr>
      <w:hyperlink w:anchor="_Toc14915" w:history="1">
        <w:r>
          <w:rPr>
            <w:rFonts w:ascii="仿宋" w:eastAsia="仿宋" w:hAnsi="仿宋" w:cs="仿宋" w:hint="eastAsia"/>
            <w:lang w:eastAsia="zh-CN"/>
          </w:rPr>
          <w:t>(二)、社会参与与沟通</w:t>
        </w:r>
        <w:r>
          <w:tab/>
        </w:r>
        <w:r>
          <w:fldChar w:fldCharType="begin"/>
        </w:r>
        <w:r>
          <w:instrText xml:space="preserve"> PAGEREF _Toc14915 \h </w:instrText>
        </w:r>
        <w:r>
          <w:fldChar w:fldCharType="separate"/>
        </w:r>
        <w:r>
          <w:t>22</w:t>
        </w:r>
        <w:r>
          <w:fldChar w:fldCharType="end"/>
        </w:r>
      </w:hyperlink>
    </w:p>
    <w:p>
      <w:pPr>
        <w:pStyle w:val="TOC1"/>
        <w:tabs>
          <w:tab w:val="right" w:leader="dot" w:pos="8306"/>
        </w:tabs>
      </w:pPr>
      <w:hyperlink w:anchor="_Toc11347" w:history="1">
        <w:r>
          <w:rPr>
            <w:rFonts w:ascii="仿宋" w:eastAsia="仿宋" w:hAnsi="仿宋" w:cs="仿宋" w:hint="eastAsia"/>
            <w:lang w:eastAsia="zh-CN"/>
          </w:rPr>
          <w:t>八、生物化学制品项目人力资源管理</w:t>
        </w:r>
        <w:r>
          <w:tab/>
        </w:r>
        <w:r>
          <w:fldChar w:fldCharType="begin"/>
        </w:r>
        <w:r>
          <w:instrText xml:space="preserve"> PAGEREF _Toc11347 \h </w:instrText>
        </w:r>
        <w:r>
          <w:fldChar w:fldCharType="separate"/>
        </w:r>
        <w:r>
          <w:t>23</w:t>
        </w:r>
        <w:r>
          <w:fldChar w:fldCharType="end"/>
        </w:r>
      </w:hyperlink>
    </w:p>
    <w:p>
      <w:pPr>
        <w:pStyle w:val="TOC2"/>
        <w:tabs>
          <w:tab w:val="right" w:leader="dot" w:pos="8306"/>
        </w:tabs>
      </w:pPr>
      <w:hyperlink w:anchor="_Toc742" w:history="1">
        <w:r>
          <w:rPr>
            <w:rFonts w:ascii="仿宋" w:eastAsia="仿宋" w:hAnsi="仿宋" w:cs="仿宋" w:hint="eastAsia"/>
            <w:lang w:eastAsia="zh-CN"/>
          </w:rPr>
          <w:t>(一)、建立健全的预算管理制度</w:t>
        </w:r>
        <w:r>
          <w:tab/>
        </w:r>
        <w:r>
          <w:fldChar w:fldCharType="begin"/>
        </w:r>
        <w:r>
          <w:instrText xml:space="preserve"> PAGEREF _Toc742 \h </w:instrText>
        </w:r>
        <w:r>
          <w:fldChar w:fldCharType="separate"/>
        </w:r>
        <w:r>
          <w:t>23</w:t>
        </w:r>
        <w:r>
          <w:fldChar w:fldCharType="end"/>
        </w:r>
      </w:hyperlink>
    </w:p>
    <w:p>
      <w:pPr>
        <w:pStyle w:val="TOC2"/>
        <w:tabs>
          <w:tab w:val="right" w:leader="dot" w:pos="8306"/>
        </w:tabs>
      </w:pPr>
      <w:hyperlink w:anchor="_Toc14937" w:history="1">
        <w:r>
          <w:rPr>
            <w:rFonts w:ascii="仿宋" w:eastAsia="仿宋" w:hAnsi="仿宋" w:cs="仿宋" w:hint="eastAsia"/>
            <w:lang w:eastAsia="zh-CN"/>
          </w:rPr>
          <w:t>(二)、加强资金流动监控</w:t>
        </w:r>
        <w:r>
          <w:tab/>
        </w:r>
        <w:r>
          <w:fldChar w:fldCharType="begin"/>
        </w:r>
        <w:r>
          <w:instrText xml:space="preserve"> PAGEREF _Toc14937 \h </w:instrText>
        </w:r>
        <w:r>
          <w:fldChar w:fldCharType="separate"/>
        </w:r>
        <w:r>
          <w:t>25</w:t>
        </w:r>
        <w:r>
          <w:fldChar w:fldCharType="end"/>
        </w:r>
      </w:hyperlink>
    </w:p>
    <w:p>
      <w:pPr>
        <w:pStyle w:val="TOC2"/>
        <w:tabs>
          <w:tab w:val="right" w:leader="dot" w:pos="8306"/>
        </w:tabs>
      </w:pPr>
      <w:hyperlink w:anchor="_Toc24109" w:history="1">
        <w:r>
          <w:rPr>
            <w:rFonts w:ascii="仿宋" w:eastAsia="仿宋" w:hAnsi="仿宋" w:cs="仿宋" w:hint="eastAsia"/>
            <w:lang w:eastAsia="zh-CN"/>
          </w:rPr>
          <w:t>(三)、制定完善的风险控制机制</w:t>
        </w:r>
        <w:r>
          <w:tab/>
        </w:r>
        <w:r>
          <w:fldChar w:fldCharType="begin"/>
        </w:r>
        <w:r>
          <w:instrText xml:space="preserve"> PAGEREF _Toc24109 \h </w:instrText>
        </w:r>
        <w:r>
          <w:fldChar w:fldCharType="separate"/>
        </w:r>
        <w:r>
          <w:t>26</w:t>
        </w:r>
        <w:r>
          <w:fldChar w:fldCharType="end"/>
        </w:r>
      </w:hyperlink>
    </w:p>
    <w:p>
      <w:pPr>
        <w:pStyle w:val="TOC2"/>
        <w:tabs>
          <w:tab w:val="right" w:leader="dot" w:pos="8306"/>
        </w:tabs>
      </w:pPr>
      <w:hyperlink w:anchor="_Toc24853" w:history="1">
        <w:r>
          <w:rPr>
            <w:rFonts w:ascii="仿宋" w:eastAsia="仿宋" w:hAnsi="仿宋" w:cs="仿宋" w:hint="eastAsia"/>
            <w:lang w:eastAsia="zh-CN"/>
          </w:rPr>
          <w:t>(四)、优化成本管理</w:t>
        </w:r>
        <w:r>
          <w:tab/>
        </w:r>
        <w:r>
          <w:fldChar w:fldCharType="begin"/>
        </w:r>
        <w:r>
          <w:instrText xml:space="preserve"> PAGEREF _Toc24853 \h </w:instrText>
        </w:r>
        <w:r>
          <w:fldChar w:fldCharType="separate"/>
        </w:r>
        <w:r>
          <w:t>27</w:t>
        </w:r>
        <w:r>
          <w:fldChar w:fldCharType="end"/>
        </w:r>
      </w:hyperlink>
    </w:p>
    <w:p>
      <w:pPr>
        <w:pStyle w:val="TOC1"/>
        <w:tabs>
          <w:tab w:val="right" w:leader="dot" w:pos="8306"/>
        </w:tabs>
      </w:pPr>
      <w:hyperlink w:anchor="_Toc26209" w:history="1">
        <w:r>
          <w:rPr>
            <w:rFonts w:ascii="仿宋" w:eastAsia="仿宋" w:hAnsi="仿宋" w:cs="仿宋" w:hint="eastAsia"/>
            <w:lang w:eastAsia="zh-CN"/>
          </w:rPr>
          <w:t>九、生物化学制品项目风险管理</w:t>
        </w:r>
        <w:r>
          <w:tab/>
        </w:r>
        <w:r>
          <w:fldChar w:fldCharType="begin"/>
        </w:r>
        <w:r>
          <w:instrText xml:space="preserve"> PAGEREF _Toc26209 \h </w:instrText>
        </w:r>
        <w:r>
          <w:fldChar w:fldCharType="separate"/>
        </w:r>
        <w:r>
          <w:t>29</w:t>
        </w:r>
        <w:r>
          <w:fldChar w:fldCharType="end"/>
        </w:r>
      </w:hyperlink>
    </w:p>
    <w:p>
      <w:pPr>
        <w:pStyle w:val="TOC2"/>
        <w:tabs>
          <w:tab w:val="right" w:leader="dot" w:pos="8306"/>
        </w:tabs>
      </w:pPr>
      <w:hyperlink w:anchor="_Toc24806" w:history="1">
        <w:r>
          <w:rPr>
            <w:rFonts w:ascii="仿宋" w:eastAsia="仿宋" w:hAnsi="仿宋" w:cs="仿宋" w:hint="eastAsia"/>
            <w:lang w:eastAsia="zh-CN"/>
          </w:rPr>
          <w:t>(一)、风险识别与评估</w:t>
        </w:r>
        <w:r>
          <w:tab/>
        </w:r>
        <w:r>
          <w:fldChar w:fldCharType="begin"/>
        </w:r>
        <w:r>
          <w:instrText xml:space="preserve"> PAGEREF _Toc24806 \h </w:instrText>
        </w:r>
        <w:r>
          <w:fldChar w:fldCharType="separate"/>
        </w:r>
        <w:r>
          <w:t>29</w:t>
        </w:r>
        <w:r>
          <w:fldChar w:fldCharType="end"/>
        </w:r>
      </w:hyperlink>
    </w:p>
    <w:p>
      <w:pPr>
        <w:pStyle w:val="TOC2"/>
        <w:tabs>
          <w:tab w:val="right" w:leader="dot" w:pos="8306"/>
        </w:tabs>
      </w:pPr>
      <w:hyperlink w:anchor="_Toc29899" w:history="1">
        <w:r>
          <w:rPr>
            <w:rFonts w:ascii="仿宋" w:eastAsia="仿宋" w:hAnsi="仿宋" w:cs="仿宋" w:hint="eastAsia"/>
            <w:lang w:eastAsia="zh-CN"/>
          </w:rPr>
          <w:t>(二)、风险应对策略</w:t>
        </w:r>
        <w:r>
          <w:tab/>
        </w:r>
        <w:r>
          <w:fldChar w:fldCharType="begin"/>
        </w:r>
        <w:r>
          <w:instrText xml:space="preserve"> PAGEREF _Toc29899 \h </w:instrText>
        </w:r>
        <w:r>
          <w:fldChar w:fldCharType="separate"/>
        </w:r>
        <w:r>
          <w:t>30</w:t>
        </w:r>
        <w:r>
          <w:fldChar w:fldCharType="end"/>
        </w:r>
      </w:hyperlink>
    </w:p>
    <w:p>
      <w:pPr>
        <w:pStyle w:val="TOC2"/>
        <w:tabs>
          <w:tab w:val="right" w:leader="dot" w:pos="8306"/>
        </w:tabs>
      </w:pPr>
      <w:hyperlink w:anchor="_Toc1709" w:history="1">
        <w:r>
          <w:rPr>
            <w:rFonts w:ascii="仿宋" w:eastAsia="仿宋" w:hAnsi="仿宋" w:cs="仿宋" w:hint="eastAsia"/>
            <w:lang w:eastAsia="zh-CN"/>
          </w:rPr>
          <w:t>(三)、风险监控与控制</w:t>
        </w:r>
        <w:r>
          <w:tab/>
        </w:r>
        <w:r>
          <w:fldChar w:fldCharType="begin"/>
        </w:r>
        <w:r>
          <w:instrText xml:space="preserve"> PAGEREF _Toc1709 \h </w:instrText>
        </w:r>
        <w:r>
          <w:fldChar w:fldCharType="separate"/>
        </w:r>
        <w:r>
          <w:t>32</w:t>
        </w:r>
        <w:r>
          <w:fldChar w:fldCharType="end"/>
        </w:r>
      </w:hyperlink>
    </w:p>
    <w:p>
      <w:pPr>
        <w:pStyle w:val="TOC1"/>
        <w:tabs>
          <w:tab w:val="right" w:leader="dot" w:pos="8306"/>
        </w:tabs>
      </w:pPr>
      <w:hyperlink w:anchor="_Toc8326" w:history="1">
        <w:r>
          <w:rPr>
            <w:rFonts w:ascii="仿宋" w:eastAsia="仿宋" w:hAnsi="仿宋" w:cs="仿宋" w:hint="eastAsia"/>
            <w:lang w:eastAsia="zh-CN"/>
          </w:rPr>
          <w:t>十、生物化学制品项目技术管理</w:t>
        </w:r>
        <w:r>
          <w:tab/>
        </w:r>
        <w:r>
          <w:fldChar w:fldCharType="begin"/>
        </w:r>
        <w:r>
          <w:instrText xml:space="preserve"> PAGEREF _Toc8326 \h </w:instrText>
        </w:r>
        <w:r>
          <w:fldChar w:fldCharType="separate"/>
        </w:r>
        <w:r>
          <w:t>33</w:t>
        </w:r>
        <w:r>
          <w:fldChar w:fldCharType="end"/>
        </w:r>
      </w:hyperlink>
    </w:p>
    <w:p>
      <w:pPr>
        <w:pStyle w:val="TOC2"/>
        <w:tabs>
          <w:tab w:val="right" w:leader="dot" w:pos="8306"/>
        </w:tabs>
      </w:pPr>
      <w:hyperlink w:anchor="_Toc31727" w:history="1">
        <w:r>
          <w:rPr>
            <w:rFonts w:ascii="仿宋" w:eastAsia="仿宋" w:hAnsi="仿宋" w:cs="仿宋" w:hint="eastAsia"/>
            <w:lang w:eastAsia="zh-CN"/>
          </w:rPr>
          <w:t>(一)、技术方案选用方向</w:t>
        </w:r>
        <w:r>
          <w:tab/>
        </w:r>
        <w:r>
          <w:fldChar w:fldCharType="begin"/>
        </w:r>
        <w:r>
          <w:instrText xml:space="preserve"> PAGEREF _Toc31727 \h </w:instrText>
        </w:r>
        <w:r>
          <w:fldChar w:fldCharType="separate"/>
        </w:r>
        <w:r>
          <w:t>33</w:t>
        </w:r>
        <w:r>
          <w:fldChar w:fldCharType="end"/>
        </w:r>
      </w:hyperlink>
    </w:p>
    <w:p>
      <w:pPr>
        <w:pStyle w:val="TOC2"/>
        <w:tabs>
          <w:tab w:val="right" w:leader="dot" w:pos="8306"/>
        </w:tabs>
      </w:pPr>
      <w:hyperlink w:anchor="_Toc26763" w:history="1">
        <w:r>
          <w:rPr>
            <w:rFonts w:ascii="仿宋" w:eastAsia="仿宋" w:hAnsi="仿宋" w:cs="仿宋" w:hint="eastAsia"/>
            <w:lang w:eastAsia="zh-CN"/>
          </w:rPr>
          <w:t>(二)、工艺技术方案选用原则</w:t>
        </w:r>
        <w:r>
          <w:tab/>
        </w:r>
        <w:r>
          <w:fldChar w:fldCharType="begin"/>
        </w:r>
        <w:r>
          <w:instrText xml:space="preserve"> PAGEREF _Toc26763 \h </w:instrText>
        </w:r>
        <w:r>
          <w:fldChar w:fldCharType="separate"/>
        </w:r>
        <w:r>
          <w:t>35</w:t>
        </w:r>
        <w:r>
          <w:fldChar w:fldCharType="end"/>
        </w:r>
      </w:hyperlink>
    </w:p>
    <w:p>
      <w:pPr>
        <w:pStyle w:val="TOC2"/>
        <w:tabs>
          <w:tab w:val="right" w:leader="dot" w:pos="8306"/>
        </w:tabs>
      </w:pPr>
      <w:hyperlink w:anchor="_Toc31008" w:history="1">
        <w:r>
          <w:rPr>
            <w:rFonts w:ascii="仿宋" w:eastAsia="仿宋" w:hAnsi="仿宋" w:cs="仿宋" w:hint="eastAsia"/>
            <w:lang w:eastAsia="zh-CN"/>
          </w:rPr>
          <w:t>(三)、工艺技术方案要求</w:t>
        </w:r>
        <w:r>
          <w:tab/>
        </w:r>
        <w:r>
          <w:fldChar w:fldCharType="begin"/>
        </w:r>
        <w:r>
          <w:instrText xml:space="preserve"> PAGEREF _Toc31008 \h </w:instrText>
        </w:r>
        <w:r>
          <w:fldChar w:fldCharType="separate"/>
        </w:r>
        <w:r>
          <w:t>37</w:t>
        </w:r>
        <w:r>
          <w:fldChar w:fldCharType="end"/>
        </w:r>
      </w:hyperlink>
    </w:p>
    <w:p>
      <w:pPr>
        <w:pStyle w:val="TOC1"/>
        <w:tabs>
          <w:tab w:val="right" w:leader="dot" w:pos="8306"/>
        </w:tabs>
      </w:pPr>
      <w:hyperlink w:anchor="_Toc2903" w:history="1">
        <w:r>
          <w:rPr>
            <w:rFonts w:ascii="仿宋" w:eastAsia="仿宋" w:hAnsi="仿宋" w:cs="仿宋" w:hint="eastAsia"/>
            <w:lang w:eastAsia="zh-CN"/>
          </w:rPr>
          <w:t>十一、生物化学制品项目环境影响分析</w:t>
        </w:r>
        <w:r>
          <w:tab/>
        </w:r>
        <w:r>
          <w:fldChar w:fldCharType="begin"/>
        </w:r>
        <w:r>
          <w:instrText xml:space="preserve"> PAGEREF _Toc2903 \h </w:instrText>
        </w:r>
        <w:r>
          <w:fldChar w:fldCharType="separate"/>
        </w:r>
        <w:r>
          <w:t>39</w:t>
        </w:r>
        <w:r>
          <w:fldChar w:fldCharType="end"/>
        </w:r>
      </w:hyperlink>
    </w:p>
    <w:p>
      <w:pPr>
        <w:pStyle w:val="TOC2"/>
        <w:tabs>
          <w:tab w:val="right" w:leader="dot" w:pos="8306"/>
        </w:tabs>
      </w:pPr>
      <w:hyperlink w:anchor="_Toc29498" w:history="1">
        <w:r>
          <w:rPr>
            <w:rFonts w:ascii="仿宋" w:eastAsia="仿宋" w:hAnsi="仿宋" w:cs="仿宋" w:hint="eastAsia"/>
            <w:lang w:eastAsia="zh-CN"/>
          </w:rPr>
          <w:t>(一)、建设区域环境质量现状</w:t>
        </w:r>
        <w:r>
          <w:tab/>
        </w:r>
        <w:r>
          <w:fldChar w:fldCharType="begin"/>
        </w:r>
        <w:r>
          <w:instrText xml:space="preserve"> PAGEREF _Toc29498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45" w:history="1">
        <w:r>
          <w:rPr>
            <w:rFonts w:ascii="仿宋" w:eastAsia="仿宋" w:hAnsi="仿宋" w:cs="仿宋" w:hint="eastAsia"/>
            <w:lang w:eastAsia="zh-CN"/>
          </w:rPr>
          <w:t>(二)、建设期环境保护</w:t>
        </w:r>
        <w:r>
          <w:tab/>
        </w:r>
        <w:r>
          <w:fldChar w:fldCharType="begin"/>
        </w:r>
        <w:r>
          <w:instrText xml:space="preserve"> PAGEREF _Toc24745 \h </w:instrText>
        </w:r>
        <w:r>
          <w:fldChar w:fldCharType="separate"/>
        </w:r>
        <w:r>
          <w:t>40</w:t>
        </w:r>
        <w:r>
          <w:fldChar w:fldCharType="end"/>
        </w:r>
      </w:hyperlink>
    </w:p>
    <w:p>
      <w:pPr>
        <w:pStyle w:val="TOC2"/>
        <w:tabs>
          <w:tab w:val="right" w:leader="dot" w:pos="8306"/>
        </w:tabs>
      </w:pPr>
      <w:hyperlink w:anchor="_Toc26375" w:history="1">
        <w:r>
          <w:rPr>
            <w:rFonts w:ascii="仿宋" w:eastAsia="仿宋" w:hAnsi="仿宋" w:cs="仿宋" w:hint="eastAsia"/>
            <w:lang w:eastAsia="zh-CN"/>
          </w:rPr>
          <w:t>(三)、运营期环境保护</w:t>
        </w:r>
        <w:r>
          <w:tab/>
        </w:r>
        <w:r>
          <w:fldChar w:fldCharType="begin"/>
        </w:r>
        <w:r>
          <w:instrText xml:space="preserve"> PAGEREF _Toc26375 \h </w:instrText>
        </w:r>
        <w:r>
          <w:fldChar w:fldCharType="separate"/>
        </w:r>
        <w:r>
          <w:t>42</w:t>
        </w:r>
        <w:r>
          <w:fldChar w:fldCharType="end"/>
        </w:r>
      </w:hyperlink>
    </w:p>
    <w:p>
      <w:pPr>
        <w:pStyle w:val="TOC2"/>
        <w:tabs>
          <w:tab w:val="right" w:leader="dot" w:pos="8306"/>
        </w:tabs>
      </w:pPr>
      <w:hyperlink w:anchor="_Toc28186" w:history="1">
        <w:r>
          <w:rPr>
            <w:rFonts w:ascii="仿宋" w:eastAsia="仿宋" w:hAnsi="仿宋" w:cs="仿宋" w:hint="eastAsia"/>
            <w:lang w:eastAsia="zh-CN"/>
          </w:rPr>
          <w:t>(四)、生物化学制品项目建设对区域经济的影响</w:t>
        </w:r>
        <w:r>
          <w:tab/>
        </w:r>
        <w:r>
          <w:fldChar w:fldCharType="begin"/>
        </w:r>
        <w:r>
          <w:instrText xml:space="preserve"> PAGEREF _Toc28186 \h </w:instrText>
        </w:r>
        <w:r>
          <w:fldChar w:fldCharType="separate"/>
        </w:r>
        <w:r>
          <w:t>43</w:t>
        </w:r>
        <w:r>
          <w:fldChar w:fldCharType="end"/>
        </w:r>
      </w:hyperlink>
    </w:p>
    <w:p>
      <w:pPr>
        <w:pStyle w:val="TOC2"/>
        <w:tabs>
          <w:tab w:val="right" w:leader="dot" w:pos="8306"/>
        </w:tabs>
      </w:pPr>
      <w:hyperlink w:anchor="_Toc14284" w:history="1">
        <w:r>
          <w:rPr>
            <w:rFonts w:ascii="仿宋" w:eastAsia="仿宋" w:hAnsi="仿宋" w:cs="仿宋" w:hint="eastAsia"/>
            <w:lang w:eastAsia="zh-CN"/>
          </w:rPr>
          <w:t>(五)、废弃物处理</w:t>
        </w:r>
        <w:r>
          <w:tab/>
        </w:r>
        <w:r>
          <w:fldChar w:fldCharType="begin"/>
        </w:r>
        <w:r>
          <w:instrText xml:space="preserve"> PAGEREF _Toc14284 \h </w:instrText>
        </w:r>
        <w:r>
          <w:fldChar w:fldCharType="separate"/>
        </w:r>
        <w:r>
          <w:t>45</w:t>
        </w:r>
        <w:r>
          <w:fldChar w:fldCharType="end"/>
        </w:r>
      </w:hyperlink>
    </w:p>
    <w:p>
      <w:pPr>
        <w:pStyle w:val="TOC2"/>
        <w:tabs>
          <w:tab w:val="right" w:leader="dot" w:pos="8306"/>
        </w:tabs>
      </w:pPr>
      <w:hyperlink w:anchor="_Toc30118" w:history="1">
        <w:r>
          <w:rPr>
            <w:rFonts w:ascii="仿宋" w:eastAsia="仿宋" w:hAnsi="仿宋" w:cs="仿宋" w:hint="eastAsia"/>
            <w:lang w:eastAsia="zh-CN"/>
          </w:rPr>
          <w:t>(六)、特殊环境影响分析</w:t>
        </w:r>
        <w:r>
          <w:tab/>
        </w:r>
        <w:r>
          <w:fldChar w:fldCharType="begin"/>
        </w:r>
        <w:r>
          <w:instrText xml:space="preserve"> PAGEREF _Toc30118 \h </w:instrText>
        </w:r>
        <w:r>
          <w:fldChar w:fldCharType="separate"/>
        </w:r>
        <w:r>
          <w:t>46</w:t>
        </w:r>
        <w:r>
          <w:fldChar w:fldCharType="end"/>
        </w:r>
      </w:hyperlink>
    </w:p>
    <w:p>
      <w:pPr>
        <w:pStyle w:val="TOC2"/>
        <w:tabs>
          <w:tab w:val="right" w:leader="dot" w:pos="8306"/>
        </w:tabs>
      </w:pPr>
      <w:hyperlink w:anchor="_Toc1077" w:history="1">
        <w:r>
          <w:rPr>
            <w:rFonts w:ascii="仿宋" w:eastAsia="仿宋" w:hAnsi="仿宋" w:cs="仿宋" w:hint="eastAsia"/>
            <w:lang w:eastAsia="zh-CN"/>
          </w:rPr>
          <w:t>(七)、清洁生产</w:t>
        </w:r>
        <w:r>
          <w:tab/>
        </w:r>
        <w:r>
          <w:fldChar w:fldCharType="begin"/>
        </w:r>
        <w:r>
          <w:instrText xml:space="preserve"> PAGEREF _Toc1077 \h </w:instrText>
        </w:r>
        <w:r>
          <w:fldChar w:fldCharType="separate"/>
        </w:r>
        <w:r>
          <w:t>47</w:t>
        </w:r>
        <w:r>
          <w:fldChar w:fldCharType="end"/>
        </w:r>
      </w:hyperlink>
    </w:p>
    <w:p>
      <w:pPr>
        <w:pStyle w:val="TOC2"/>
        <w:tabs>
          <w:tab w:val="right" w:leader="dot" w:pos="8306"/>
        </w:tabs>
      </w:pPr>
      <w:hyperlink w:anchor="_Toc30052" w:history="1">
        <w:r>
          <w:rPr>
            <w:rFonts w:ascii="仿宋" w:eastAsia="仿宋" w:hAnsi="仿宋" w:cs="仿宋" w:hint="eastAsia"/>
            <w:lang w:eastAsia="zh-CN"/>
          </w:rPr>
          <w:t>(八)、环境保护综合评价</w:t>
        </w:r>
        <w:r>
          <w:tab/>
        </w:r>
        <w:r>
          <w:fldChar w:fldCharType="begin"/>
        </w:r>
        <w:r>
          <w:instrText xml:space="preserve"> PAGEREF _Toc30052 \h </w:instrText>
        </w:r>
        <w:r>
          <w:fldChar w:fldCharType="separate"/>
        </w:r>
        <w:r>
          <w:t>49</w:t>
        </w:r>
        <w:r>
          <w:fldChar w:fldCharType="end"/>
        </w:r>
      </w:hyperlink>
    </w:p>
    <w:p>
      <w:pPr>
        <w:pStyle w:val="TOC1"/>
        <w:tabs>
          <w:tab w:val="right" w:leader="dot" w:pos="8306"/>
        </w:tabs>
      </w:pPr>
      <w:hyperlink w:anchor="_Toc11183" w:history="1">
        <w:r>
          <w:rPr>
            <w:rFonts w:ascii="仿宋" w:eastAsia="仿宋" w:hAnsi="仿宋" w:cs="仿宋" w:hint="eastAsia"/>
            <w:lang w:eastAsia="zh-CN"/>
          </w:rPr>
          <w:t>十二、生物化学制品项目投资规划</w:t>
        </w:r>
        <w:r>
          <w:tab/>
        </w:r>
        <w:r>
          <w:fldChar w:fldCharType="begin"/>
        </w:r>
        <w:r>
          <w:instrText xml:space="preserve"> PAGEREF _Toc11183 \h </w:instrText>
        </w:r>
        <w:r>
          <w:fldChar w:fldCharType="separate"/>
        </w:r>
        <w:r>
          <w:t>50</w:t>
        </w:r>
        <w:r>
          <w:fldChar w:fldCharType="end"/>
        </w:r>
      </w:hyperlink>
    </w:p>
    <w:p>
      <w:pPr>
        <w:pStyle w:val="TOC2"/>
        <w:tabs>
          <w:tab w:val="right" w:leader="dot" w:pos="8306"/>
        </w:tabs>
      </w:pPr>
      <w:hyperlink w:anchor="_Toc2550" w:history="1">
        <w:r>
          <w:rPr>
            <w:rFonts w:ascii="仿宋" w:eastAsia="仿宋" w:hAnsi="仿宋" w:cs="仿宋" w:hint="eastAsia"/>
            <w:lang w:eastAsia="zh-CN"/>
          </w:rPr>
          <w:t>(一)、生物化学制品项目总投资估算</w:t>
        </w:r>
        <w:r>
          <w:tab/>
        </w:r>
        <w:r>
          <w:fldChar w:fldCharType="begin"/>
        </w:r>
        <w:r>
          <w:instrText xml:space="preserve"> PAGEREF _Toc2550 \h </w:instrText>
        </w:r>
        <w:r>
          <w:fldChar w:fldCharType="separate"/>
        </w:r>
        <w:r>
          <w:t>50</w:t>
        </w:r>
        <w:r>
          <w:fldChar w:fldCharType="end"/>
        </w:r>
      </w:hyperlink>
    </w:p>
    <w:p>
      <w:pPr>
        <w:pStyle w:val="TOC2"/>
        <w:tabs>
          <w:tab w:val="right" w:leader="dot" w:pos="8306"/>
        </w:tabs>
      </w:pPr>
      <w:hyperlink w:anchor="_Toc20378" w:history="1">
        <w:r>
          <w:rPr>
            <w:rFonts w:ascii="仿宋" w:eastAsia="仿宋" w:hAnsi="仿宋" w:cs="仿宋" w:hint="eastAsia"/>
            <w:lang w:eastAsia="zh-CN"/>
          </w:rPr>
          <w:t>(二)、资金筹措</w:t>
        </w:r>
        <w:r>
          <w:tab/>
        </w:r>
        <w:r>
          <w:fldChar w:fldCharType="begin"/>
        </w:r>
        <w:r>
          <w:instrText xml:space="preserve"> PAGEREF _Toc20378 \h </w:instrText>
        </w:r>
        <w:r>
          <w:fldChar w:fldCharType="separate"/>
        </w:r>
        <w:r>
          <w:t>51</w:t>
        </w:r>
        <w:r>
          <w:fldChar w:fldCharType="end"/>
        </w:r>
      </w:hyperlink>
    </w:p>
    <w:p>
      <w:pPr>
        <w:pStyle w:val="TOC1"/>
        <w:tabs>
          <w:tab w:val="right" w:leader="dot" w:pos="8306"/>
        </w:tabs>
      </w:pPr>
      <w:hyperlink w:anchor="_Toc29047" w:history="1">
        <w:r>
          <w:rPr>
            <w:rFonts w:ascii="仿宋" w:eastAsia="仿宋" w:hAnsi="仿宋" w:cs="仿宋" w:hint="eastAsia"/>
            <w:lang w:eastAsia="zh-CN"/>
          </w:rPr>
          <w:t>十三、利益相关者分析与沟通计划</w:t>
        </w:r>
        <w:r>
          <w:tab/>
        </w:r>
        <w:r>
          <w:fldChar w:fldCharType="begin"/>
        </w:r>
        <w:r>
          <w:instrText xml:space="preserve"> PAGEREF _Toc29047 \h </w:instrText>
        </w:r>
        <w:r>
          <w:fldChar w:fldCharType="separate"/>
        </w:r>
        <w:r>
          <w:t>52</w:t>
        </w:r>
        <w:r>
          <w:fldChar w:fldCharType="end"/>
        </w:r>
      </w:hyperlink>
    </w:p>
    <w:p>
      <w:pPr>
        <w:pStyle w:val="TOC2"/>
        <w:tabs>
          <w:tab w:val="right" w:leader="dot" w:pos="8306"/>
        </w:tabs>
      </w:pPr>
      <w:hyperlink w:anchor="_Toc14067" w:history="1">
        <w:r>
          <w:rPr>
            <w:rFonts w:ascii="仿宋" w:eastAsia="仿宋" w:hAnsi="仿宋" w:cs="仿宋" w:hint="eastAsia"/>
            <w:lang w:eastAsia="zh-CN"/>
          </w:rPr>
          <w:t>(一)、利益相关者分析</w:t>
        </w:r>
        <w:r>
          <w:tab/>
        </w:r>
        <w:r>
          <w:fldChar w:fldCharType="begin"/>
        </w:r>
        <w:r>
          <w:instrText xml:space="preserve"> PAGEREF _Toc14067 \h </w:instrText>
        </w:r>
        <w:r>
          <w:fldChar w:fldCharType="separate"/>
        </w:r>
        <w:r>
          <w:t>52</w:t>
        </w:r>
        <w:r>
          <w:fldChar w:fldCharType="end"/>
        </w:r>
      </w:hyperlink>
    </w:p>
    <w:p>
      <w:pPr>
        <w:pStyle w:val="TOC2"/>
        <w:tabs>
          <w:tab w:val="right" w:leader="dot" w:pos="8306"/>
        </w:tabs>
      </w:pPr>
      <w:hyperlink w:anchor="_Toc6905" w:history="1">
        <w:r>
          <w:rPr>
            <w:rFonts w:ascii="仿宋" w:eastAsia="仿宋" w:hAnsi="仿宋" w:cs="仿宋" w:hint="eastAsia"/>
            <w:lang w:eastAsia="zh-CN"/>
          </w:rPr>
          <w:t>(二)、沟通计划</w:t>
        </w:r>
        <w:r>
          <w:tab/>
        </w:r>
        <w:r>
          <w:fldChar w:fldCharType="begin"/>
        </w:r>
        <w:r>
          <w:instrText xml:space="preserve"> PAGEREF _Toc6905 \h </w:instrText>
        </w:r>
        <w:r>
          <w:fldChar w:fldCharType="separate"/>
        </w:r>
        <w:r>
          <w:t>53</w:t>
        </w:r>
        <w:r>
          <w:fldChar w:fldCharType="end"/>
        </w:r>
      </w:hyperlink>
    </w:p>
    <w:p>
      <w:pPr>
        <w:pStyle w:val="TOC1"/>
        <w:tabs>
          <w:tab w:val="right" w:leader="dot" w:pos="8306"/>
        </w:tabs>
      </w:pPr>
      <w:hyperlink w:anchor="_Toc28775" w:history="1">
        <w:r>
          <w:rPr>
            <w:rFonts w:ascii="仿宋" w:eastAsia="仿宋" w:hAnsi="仿宋" w:cs="仿宋" w:hint="eastAsia"/>
            <w:lang w:eastAsia="zh-CN"/>
          </w:rPr>
          <w:t>十四、供应链管理</w:t>
        </w:r>
        <w:r>
          <w:tab/>
        </w:r>
        <w:r>
          <w:fldChar w:fldCharType="begin"/>
        </w:r>
        <w:r>
          <w:instrText xml:space="preserve"> PAGEREF _Toc28775 \h </w:instrText>
        </w:r>
        <w:r>
          <w:fldChar w:fldCharType="separate"/>
        </w:r>
        <w:r>
          <w:t>54</w:t>
        </w:r>
        <w:r>
          <w:fldChar w:fldCharType="end"/>
        </w:r>
      </w:hyperlink>
    </w:p>
    <w:p>
      <w:pPr>
        <w:pStyle w:val="TOC2"/>
        <w:tabs>
          <w:tab w:val="right" w:leader="dot" w:pos="8306"/>
        </w:tabs>
      </w:pPr>
      <w:hyperlink w:anchor="_Toc20173" w:history="1">
        <w:r>
          <w:rPr>
            <w:rFonts w:ascii="仿宋" w:eastAsia="仿宋" w:hAnsi="仿宋" w:cs="仿宋" w:hint="eastAsia"/>
            <w:lang w:eastAsia="zh-CN"/>
          </w:rPr>
          <w:t>(一)、供应链战略规划</w:t>
        </w:r>
        <w:r>
          <w:tab/>
        </w:r>
        <w:r>
          <w:fldChar w:fldCharType="begin"/>
        </w:r>
        <w:r>
          <w:instrText xml:space="preserve"> PAGEREF _Toc20173 \h </w:instrText>
        </w:r>
        <w:r>
          <w:fldChar w:fldCharType="separate"/>
        </w:r>
        <w:r>
          <w:t>54</w:t>
        </w:r>
        <w:r>
          <w:fldChar w:fldCharType="end"/>
        </w:r>
      </w:hyperlink>
    </w:p>
    <w:p>
      <w:pPr>
        <w:pStyle w:val="TOC2"/>
        <w:tabs>
          <w:tab w:val="right" w:leader="dot" w:pos="8306"/>
        </w:tabs>
      </w:pPr>
      <w:hyperlink w:anchor="_Toc11763" w:history="1">
        <w:r>
          <w:rPr>
            <w:rFonts w:ascii="仿宋" w:eastAsia="仿宋" w:hAnsi="仿宋" w:cs="仿宋" w:hint="eastAsia"/>
            <w:lang w:eastAsia="zh-CN"/>
          </w:rPr>
          <w:t>(二)、供应商选择与合作</w:t>
        </w:r>
        <w:r>
          <w:tab/>
        </w:r>
        <w:r>
          <w:fldChar w:fldCharType="begin"/>
        </w:r>
        <w:r>
          <w:instrText xml:space="preserve"> PAGEREF _Toc11763 \h </w:instrText>
        </w:r>
        <w:r>
          <w:fldChar w:fldCharType="separate"/>
        </w:r>
        <w:r>
          <w:t>56</w:t>
        </w:r>
        <w:r>
          <w:fldChar w:fldCharType="end"/>
        </w:r>
      </w:hyperlink>
    </w:p>
    <w:p>
      <w:pPr>
        <w:pStyle w:val="TOC2"/>
        <w:tabs>
          <w:tab w:val="right" w:leader="dot" w:pos="8306"/>
        </w:tabs>
      </w:pPr>
      <w:hyperlink w:anchor="_Toc7724" w:history="1">
        <w:r>
          <w:rPr>
            <w:rFonts w:ascii="仿宋" w:eastAsia="仿宋" w:hAnsi="仿宋" w:cs="仿宋" w:hint="eastAsia"/>
            <w:lang w:eastAsia="zh-CN"/>
          </w:rPr>
          <w:t>(三)、物流与库存管理</w:t>
        </w:r>
        <w:r>
          <w:tab/>
        </w:r>
        <w:r>
          <w:fldChar w:fldCharType="begin"/>
        </w:r>
        <w:r>
          <w:instrText xml:space="preserve"> PAGEREF _Toc7724 \h </w:instrText>
        </w:r>
        <w:r>
          <w:fldChar w:fldCharType="separate"/>
        </w:r>
        <w:r>
          <w:t>57</w:t>
        </w:r>
        <w:r>
          <w:fldChar w:fldCharType="end"/>
        </w:r>
      </w:hyperlink>
    </w:p>
    <w:p>
      <w:pPr>
        <w:pStyle w:val="TOC1"/>
        <w:tabs>
          <w:tab w:val="right" w:leader="dot" w:pos="8306"/>
        </w:tabs>
      </w:pPr>
      <w:hyperlink w:anchor="_Toc28275" w:history="1">
        <w:r>
          <w:rPr>
            <w:rFonts w:ascii="仿宋" w:eastAsia="仿宋" w:hAnsi="仿宋" w:cs="仿宋" w:hint="eastAsia"/>
            <w:lang w:eastAsia="zh-CN"/>
          </w:rPr>
          <w:t>十五、生物化学制品项目工程方案分析</w:t>
        </w:r>
        <w:r>
          <w:tab/>
        </w:r>
        <w:r>
          <w:fldChar w:fldCharType="begin"/>
        </w:r>
        <w:r>
          <w:instrText xml:space="preserve"> PAGEREF _Toc28275 \h </w:instrText>
        </w:r>
        <w:r>
          <w:fldChar w:fldCharType="separate"/>
        </w:r>
        <w:r>
          <w:t>58</w:t>
        </w:r>
        <w:r>
          <w:fldChar w:fldCharType="end"/>
        </w:r>
      </w:hyperlink>
    </w:p>
    <w:p>
      <w:pPr>
        <w:pStyle w:val="TOC2"/>
        <w:tabs>
          <w:tab w:val="right" w:leader="dot" w:pos="8306"/>
        </w:tabs>
      </w:pPr>
      <w:hyperlink w:anchor="_Toc31989" w:history="1">
        <w:r>
          <w:rPr>
            <w:rFonts w:ascii="仿宋" w:eastAsia="仿宋" w:hAnsi="仿宋" w:cs="仿宋" w:hint="eastAsia"/>
            <w:lang w:eastAsia="zh-CN"/>
          </w:rPr>
          <w:t>(一)、建筑工程设计原则</w:t>
        </w:r>
        <w:r>
          <w:tab/>
        </w:r>
        <w:r>
          <w:fldChar w:fldCharType="begin"/>
        </w:r>
        <w:r>
          <w:instrText xml:space="preserve"> PAGEREF _Toc31989 \h </w:instrText>
        </w:r>
        <w:r>
          <w:fldChar w:fldCharType="separate"/>
        </w:r>
        <w:r>
          <w:t>58</w:t>
        </w:r>
        <w:r>
          <w:fldChar w:fldCharType="end"/>
        </w:r>
      </w:hyperlink>
    </w:p>
    <w:p>
      <w:pPr>
        <w:pStyle w:val="TOC2"/>
        <w:tabs>
          <w:tab w:val="right" w:leader="dot" w:pos="8306"/>
        </w:tabs>
      </w:pPr>
      <w:hyperlink w:anchor="_Toc27866" w:history="1">
        <w:r>
          <w:rPr>
            <w:rFonts w:ascii="仿宋" w:eastAsia="仿宋" w:hAnsi="仿宋" w:cs="仿宋" w:hint="eastAsia"/>
            <w:lang w:eastAsia="zh-CN"/>
          </w:rPr>
          <w:t>(二)、土建工程建设指标</w:t>
        </w:r>
        <w:r>
          <w:tab/>
        </w:r>
        <w:r>
          <w:fldChar w:fldCharType="begin"/>
        </w:r>
        <w:r>
          <w:instrText xml:space="preserve"> PAGEREF _Toc27866 \h </w:instrText>
        </w:r>
        <w:r>
          <w:fldChar w:fldCharType="separate"/>
        </w:r>
        <w:r>
          <w:t>62</w:t>
        </w:r>
        <w:r>
          <w:fldChar w:fldCharType="end"/>
        </w:r>
      </w:hyperlink>
    </w:p>
    <w:p>
      <w:pPr>
        <w:pStyle w:val="TOC1"/>
        <w:tabs>
          <w:tab w:val="right" w:leader="dot" w:pos="8306"/>
        </w:tabs>
      </w:pPr>
      <w:hyperlink w:anchor="_Toc16033" w:history="1">
        <w:r>
          <w:rPr>
            <w:rFonts w:ascii="仿宋" w:eastAsia="仿宋" w:hAnsi="仿宋" w:cs="仿宋" w:hint="eastAsia"/>
            <w:lang w:eastAsia="zh-CN"/>
          </w:rPr>
          <w:t>十六、质量管理体系</w:t>
        </w:r>
        <w:r>
          <w:tab/>
        </w:r>
        <w:r>
          <w:fldChar w:fldCharType="begin"/>
        </w:r>
        <w:r>
          <w:instrText xml:space="preserve"> PAGEREF _Toc16033 \h </w:instrText>
        </w:r>
        <w:r>
          <w:fldChar w:fldCharType="separate"/>
        </w:r>
        <w:r>
          <w:t>63</w:t>
        </w:r>
        <w:r>
          <w:fldChar w:fldCharType="end"/>
        </w:r>
      </w:hyperlink>
    </w:p>
    <w:p>
      <w:pPr>
        <w:pStyle w:val="TOC2"/>
        <w:tabs>
          <w:tab w:val="right" w:leader="dot" w:pos="8306"/>
        </w:tabs>
      </w:pPr>
      <w:hyperlink w:anchor="_Toc18910" w:history="1">
        <w:r>
          <w:rPr>
            <w:rFonts w:ascii="仿宋" w:eastAsia="仿宋" w:hAnsi="仿宋" w:cs="仿宋" w:hint="eastAsia"/>
            <w:lang w:eastAsia="zh-CN"/>
          </w:rPr>
          <w:t>(一)、质量目标与方针</w:t>
        </w:r>
        <w:r>
          <w:tab/>
        </w:r>
        <w:r>
          <w:fldChar w:fldCharType="begin"/>
        </w:r>
        <w:r>
          <w:instrText xml:space="preserve"> PAGEREF _Toc18910 \h </w:instrText>
        </w:r>
        <w:r>
          <w:fldChar w:fldCharType="separate"/>
        </w:r>
        <w:r>
          <w:t>63</w:t>
        </w:r>
        <w:r>
          <w:fldChar w:fldCharType="end"/>
        </w:r>
      </w:hyperlink>
    </w:p>
    <w:p>
      <w:pPr>
        <w:pStyle w:val="TOC2"/>
        <w:tabs>
          <w:tab w:val="right" w:leader="dot" w:pos="8306"/>
        </w:tabs>
      </w:pPr>
      <w:hyperlink w:anchor="_Toc14238" w:history="1">
        <w:r>
          <w:rPr>
            <w:rFonts w:ascii="仿宋" w:eastAsia="仿宋" w:hAnsi="仿宋" w:cs="仿宋" w:hint="eastAsia"/>
            <w:lang w:eastAsia="zh-CN"/>
          </w:rPr>
          <w:t>(二)、质量管理责任</w:t>
        </w:r>
        <w:r>
          <w:tab/>
        </w:r>
        <w:r>
          <w:fldChar w:fldCharType="begin"/>
        </w:r>
        <w:r>
          <w:instrText xml:space="preserve"> PAGEREF _Toc14238 \h </w:instrText>
        </w:r>
        <w:r>
          <w:fldChar w:fldCharType="separate"/>
        </w:r>
        <w:r>
          <w:t>64</w:t>
        </w:r>
        <w:r>
          <w:fldChar w:fldCharType="end"/>
        </w:r>
      </w:hyperlink>
    </w:p>
    <w:p>
      <w:pPr>
        <w:pStyle w:val="TOC2"/>
        <w:tabs>
          <w:tab w:val="right" w:leader="dot" w:pos="8306"/>
        </w:tabs>
      </w:pPr>
      <w:hyperlink w:anchor="_Toc19557" w:history="1">
        <w:r>
          <w:rPr>
            <w:rFonts w:ascii="仿宋" w:eastAsia="仿宋" w:hAnsi="仿宋" w:cs="仿宋" w:hint="eastAsia"/>
            <w:lang w:eastAsia="zh-CN"/>
          </w:rPr>
          <w:t>(三)、质量管理体系文件</w:t>
        </w:r>
        <w:r>
          <w:tab/>
        </w:r>
        <w:r>
          <w:fldChar w:fldCharType="begin"/>
        </w:r>
        <w:r>
          <w:instrText xml:space="preserve"> PAGEREF _Toc19557 \h </w:instrText>
        </w:r>
        <w:r>
          <w:fldChar w:fldCharType="separate"/>
        </w:r>
        <w:r>
          <w:t>66</w:t>
        </w:r>
        <w:r>
          <w:fldChar w:fldCharType="end"/>
        </w:r>
      </w:hyperlink>
    </w:p>
    <w:p>
      <w:pPr>
        <w:pStyle w:val="TOC2"/>
        <w:tabs>
          <w:tab w:val="right" w:leader="dot" w:pos="8306"/>
        </w:tabs>
      </w:pPr>
      <w:hyperlink w:anchor="_Toc3756" w:history="1">
        <w:r>
          <w:rPr>
            <w:rFonts w:ascii="仿宋" w:eastAsia="仿宋" w:hAnsi="仿宋" w:cs="仿宋" w:hint="eastAsia"/>
            <w:lang w:eastAsia="zh-CN"/>
          </w:rPr>
          <w:t>(四)、质量培训与教育</w:t>
        </w:r>
        <w:r>
          <w:tab/>
        </w:r>
        <w:r>
          <w:fldChar w:fldCharType="begin"/>
        </w:r>
        <w:r>
          <w:instrText xml:space="preserve"> PAGEREF _Toc3756 \h </w:instrText>
        </w:r>
        <w:r>
          <w:fldChar w:fldCharType="separate"/>
        </w:r>
        <w:r>
          <w:t>68</w:t>
        </w:r>
        <w:r>
          <w:fldChar w:fldCharType="end"/>
        </w:r>
      </w:hyperlink>
    </w:p>
    <w:p>
      <w:pPr>
        <w:pStyle w:val="TOC2"/>
        <w:tabs>
          <w:tab w:val="right" w:leader="dot" w:pos="8306"/>
        </w:tabs>
      </w:pPr>
      <w:hyperlink w:anchor="_Toc13812" w:history="1">
        <w:r>
          <w:rPr>
            <w:rFonts w:ascii="仿宋" w:eastAsia="仿宋" w:hAnsi="仿宋" w:cs="仿宋" w:hint="eastAsia"/>
            <w:lang w:eastAsia="zh-CN"/>
          </w:rPr>
          <w:t>(五)、质量审核与评价</w:t>
        </w:r>
        <w:r>
          <w:tab/>
        </w:r>
        <w:r>
          <w:fldChar w:fldCharType="begin"/>
        </w:r>
        <w:r>
          <w:instrText xml:space="preserve"> PAGEREF _Toc13812 \h </w:instrText>
        </w:r>
        <w:r>
          <w:fldChar w:fldCharType="separate"/>
        </w:r>
        <w:r>
          <w:t>69</w:t>
        </w:r>
        <w:r>
          <w:fldChar w:fldCharType="end"/>
        </w:r>
      </w:hyperlink>
    </w:p>
    <w:p>
      <w:pPr>
        <w:pStyle w:val="TOC2"/>
        <w:tabs>
          <w:tab w:val="right" w:leader="dot" w:pos="8306"/>
        </w:tabs>
      </w:pPr>
      <w:hyperlink w:anchor="_Toc26098" w:history="1">
        <w:r>
          <w:rPr>
            <w:rFonts w:ascii="仿宋" w:eastAsia="仿宋" w:hAnsi="仿宋" w:cs="仿宋" w:hint="eastAsia"/>
            <w:lang w:eastAsia="zh-CN"/>
          </w:rPr>
          <w:t>(六)、不符合与纠正措施</w:t>
        </w:r>
        <w:r>
          <w:tab/>
        </w:r>
        <w:r>
          <w:fldChar w:fldCharType="begin"/>
        </w:r>
        <w:r>
          <w:instrText xml:space="preserve"> PAGEREF _Toc26098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69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1221"/>
      <w:r>
        <w:rPr>
          <w:rFonts w:ascii="仿宋" w:eastAsia="仿宋" w:hAnsi="仿宋" w:cs="仿宋" w:hint="eastAsia"/>
          <w:lang w:eastAsia="zh-CN"/>
        </w:rPr>
        <w:t>(一)、生物化学制品行业分析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行业一直以来都是市场的关注焦点。行业内的发展趋势、竞争态势以及潜在机会都对生物化学制品项目的推进产生深远的影响。通过深入研究行业的整体概貌，我们将更好地理解行业的核心特征，为生物化学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化学制品行业，技术一直是推动创新和发展的关键因素。我们将对当前技术趋势进行详尽分析，包括但不限于人工智能、大数据应用、先进制造技术等。这有助于生物化学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生物化学制品项目成功的基础。我们将对主要竞争对手进行深入研究，包括其市场份额、产品特点、市场定位等。通过全面了解竞争对手的优势和劣势，生物化学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1165"/>
      <w:r>
        <w:rPr>
          <w:rFonts w:ascii="仿宋" w:eastAsia="仿宋" w:hAnsi="仿宋" w:cs="仿宋" w:hint="eastAsia"/>
          <w:sz w:val="28"/>
          <w:lang w:eastAsia="zh-CN"/>
        </w:rPr>
        <w:t>(二)、生物化学制品市场分析预测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生物化学制品市场未来的增长趋势。这包括市场的整体规模、各细分领域的发展趋势等。生物化学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生物化学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生物化学制品项目实施过程中需要充分考虑的因素。我们将对市场风险进行全面评估，包括但不限于政策法规风险、市场竞争风险、技术变革风险等。通过对潜在风险的深入分析，生物化学制品项目可以制定相应的风险缓解策略，降低不确定性对生物化学制品项目的影响。</w:t>
      </w:r>
    </w:p>
    <w:p>
      <w:pPr>
        <w:pStyle w:val="Heading1"/>
        <w:ind w:firstLine="560" w:firstLineChars="200"/>
        <w:rPr>
          <w:rFonts w:ascii="仿宋" w:eastAsia="仿宋" w:hAnsi="仿宋" w:cs="仿宋" w:hint="eastAsia"/>
          <w:sz w:val="28"/>
          <w:lang w:eastAsia="zh-CN"/>
        </w:rPr>
      </w:pPr>
      <w:bookmarkStart w:id="5" w:name="_Toc8058"/>
      <w:r>
        <w:rPr>
          <w:rFonts w:ascii="仿宋" w:eastAsia="仿宋" w:hAnsi="仿宋" w:cs="仿宋" w:hint="eastAsia"/>
          <w:sz w:val="28"/>
          <w:lang w:eastAsia="zh-CN"/>
        </w:rPr>
        <w:t>二、生物化学制品项目概论</w:t>
      </w:r>
      <w:bookmarkEnd w:id="5"/>
    </w:p>
    <w:p>
      <w:pPr>
        <w:pStyle w:val="Heading2"/>
        <w:rPr>
          <w:rFonts w:ascii="仿宋" w:eastAsia="仿宋" w:hAnsi="仿宋" w:cs="仿宋" w:hint="eastAsia"/>
          <w:lang w:eastAsia="zh-CN"/>
        </w:rPr>
      </w:pPr>
      <w:bookmarkStart w:id="6" w:name="_Toc13798"/>
      <w:r>
        <w:rPr>
          <w:rFonts w:ascii="仿宋" w:eastAsia="仿宋" w:hAnsi="仿宋" w:cs="仿宋" w:hint="eastAsia"/>
          <w:lang w:eastAsia="zh-CN"/>
        </w:rPr>
        <w:t>(一)、生物化学制品项目概况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的起源追溯至对市场的深入洞察。市场的不断演变与变革为生物化学制品项目提供了难得的机遇。当前市场存在的需求缺口和变革的大环境共同构成了生物化学制品项目的背景。这个生物化学制品项目旨在充分利用市场机遇，填补行业中尚未满足的需求，为客户提供全新的解决方案。市场的变革和需求的增长使得这个生物化学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生物化学制品项目名称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正式命名为生物化学制品。这个名称不仅仅是一个标识，更代表了生物化学制品项目的核心理念和愿景。它蕴含着生物化学制品项目所要解决问题的关键字，具有强烈的表达和辨识度，为生物化学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生物化学制品项目目标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的核心目标是提供一种全新、高效的解决方案，满足客户日益增长的需求。生物化学制品项目追求的不仅仅是满足市场需求，更是在市场中获得卓越的竞争优势。通过不断提升产品或服务的质量和创新水平，生物化学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生物化学制品项目范围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全面涵盖了产品研发、制造、市场推广和售后服务，确保从产品设计到最终用户体验的全方位关注。这一全面的生物化学制品项目范围是为了确保生物化学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生物化学制品项目时间表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生物化学制品项目计划在未来18个月内完成，包括研发、测试、市场试点和正式推出等不同阶段。这个时间表的合理设计是为了确保生物化学制品项目各个阶段的顺利推进，以便按时交付高质量的成果。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生物化学制品项目预算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总预算估算为XX百万美元，主要分配在研发、市场推广、人员培训和运营等方面。这一充足的预算为生物化学制品项目提供了充足的资源，确保生物化学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生物化学制品项目风险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可能面临的风险包括市场接受度低、技术难题、竞争激烈等。生物化学制品项目团队已经制定了相应的风险应对计划，通过前瞻性的风险管理，确保生物化学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生物化学制品项目团队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生物化学制品项目汇聚了一支经验丰富、多领域专业素养的核心团队，确保生物化学制品项目在各个方面都能拥有高水平的执行力。团队的协同作战是生物化学制品项目成功的关键因素之一。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生物化学制品项目背景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生物化学制品项目的背景根植于市场对更高效、创新产品的渴望，同时也受到科技发展对行业格局的深刻改变的影响。这为生物化学制品项目提供了广阔的发展空间和市场需求。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生物化学制品项目现状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截至目前，生物化学制品项目已完成市场调研和技术验证，取得了初步的成功。这为生物化学制品项目在未来的发展奠定了坚实的基础，为更远大的目标打下了坚实的基石。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4108"/>
      <w:r>
        <w:rPr>
          <w:rFonts w:ascii="仿宋" w:eastAsia="仿宋" w:hAnsi="仿宋" w:cs="仿宋" w:hint="eastAsia"/>
          <w:sz w:val="28"/>
          <w:lang w:eastAsia="zh-CN"/>
        </w:rPr>
        <w:t>(二)、生物化学制品项目目标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keyword》生物化学制品项目首要业务目标是在市场中占据有利地位，实现产品/服务的成功推广和销售。通过不断提升产品质量、创新性，生物化学制品项目追求成为行业中的领导者，赢得更多客户的青睐。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在科技迅速发展的时代，生物化学制品项目着眼于技术创新。通过持续的研发和技术升级，生物化学制品项目旨在推出更具创新性的产品或服务，以满足市场对新鲜、先进解决方案的需求。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为了建立可持续的客户关系，生物化学制品项目设定了客户满意度目标。通过提供卓越的产品质量和优质的客户服务，生物化学制品项目追求赢得客户的信任和忠诚度，确保他们的满意度达到行业领先水平。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生物化学制品项目注重社会责任和可持续发展。通过实施环保、社会责任生物化学制品项目，生物化学制品项目致力于在经济发展的同时保护环境，促进社会公平，实现可持续经营。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生物化学制品项目的团队是实现目标的核心驱动力。因此，生物化学制品项目设定了团队发展目标，包括提升团队成员的专业技能、培养领导力，以及搭建协同高效的团队工作氛围。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0011"/>
      <w:r>
        <w:rPr>
          <w:rFonts w:ascii="仿宋" w:eastAsia="仿宋" w:hAnsi="仿宋" w:cs="仿宋" w:hint="eastAsia"/>
          <w:sz w:val="28"/>
          <w:lang w:eastAsia="zh-CN"/>
        </w:rPr>
        <w:t>(三)、生物化学制品项目提出的理由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生物化学制品项目提出的理由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的提出源于对市场机遇的深刻洞察。当前市场中存在的需求缺口和行业发展趋势表明，有巨大的商业机会等待被开发。通过准确捕捉市场机遇，生物化学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的理念基于对技术创新的信仰。通过持续的研发和技术投入，生物化学制品项目有望推出更具创新性的产品或服务。在科技飞速发展的当下，生物化学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生物化学制品项目的提出是为了增强企业的行业竞争力。通过提升产品或服务的质量和独特性，生物化学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响应了消费者需求的变化。随着社会和科技的不断发展，消费者对产品和服务的需求也在发生变化。通过深入了解并及时回应消费者的新需求，生物化学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生物化学制品项目的提出是企业战略发展规划的一部分。在面对日益激烈的市场竞争和不断变化的商业环境中，生物化学制品项目作为企业战略的一环，旨在为企业开辟新的增长领域，巩固企业在行业中的地位。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的提出不仅仅是基于商业考量，还注重社会责任。通过推出环保、社会责任等方面的生物化学制品项目，生物化学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生物化学制品项目的提出反映了对利益相关者期望的关注。包括客户、员工、投资者等利益相关者在企业发展中都有着各自的期望，生物化学制品项目力求在满足这些期望的同时，取得更大的共赢。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057"/>
      <w:r>
        <w:rPr>
          <w:rFonts w:ascii="仿宋" w:eastAsia="仿宋" w:hAnsi="仿宋" w:cs="仿宋" w:hint="eastAsia"/>
          <w:sz w:val="28"/>
          <w:lang w:eastAsia="zh-CN"/>
        </w:rPr>
        <w:t>(四)、生物化学制品项目意义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在实施生物化学制品项目的过程中，我们不仅仅是在追逐商业成功，更是为企业和社会的多个层面创造了深远的意义。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的首要意义在于提升企业的市场竞争力。通过持续的创新和对产品质量的高标准要求，生物化学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生物化学制品项目的推进将促使行业技术水平的提升。通过引入先进技术和创新性解决方案，生物化学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生物化学制品项目不仅创造了大量就业机会，提高了就业水平，还注重社会责任和环保。通过参与社会公益事业和推动环保生物化学制品项目，生物化学制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综合而言，生物化学制品项目意义重大，不仅推动了企业的发展，也为行业和社会的进步贡献了积极力量。这是一个全面而深刻的影响，将在未来产生可持续的正面效应。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8878"/>
      <w:r>
        <w:rPr>
          <w:rFonts w:ascii="仿宋" w:eastAsia="仿宋" w:hAnsi="仿宋" w:cs="仿宋" w:hint="eastAsia"/>
          <w:sz w:val="28"/>
          <w:lang w:eastAsia="zh-CN"/>
        </w:rPr>
        <w:t>(五)、生物化学制品项目背景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在当今迅猛发展的商业环境中，生物化学制品项目的动因根植于对多方面因素的审慎考量。这个生物化学制品项目的提出并非孤立的决策，而是对企业所处背景深入思考的产物。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生物化学制品项目背后的首要原因。科技的迅速发展和全球市场的快速变化使得企业必须灵活应对。生物化学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竞争的激烈程度也是生物化学制品项目背景中不可忽视的一环。企业需要在激烈竞争中脱颖而出，为此，生物化学制品项目致力于打破常规，提供独特的价值主张，以吸引客户并确保市场份额的增长。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技术的迅速发展为企业带来了机遇与挑战。作为生物化学制品项目启动的背景之一，对新兴技术的应用将有助于提升企业的技术水平，使其在不断演进的商业环境中保持竞争优势。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此外，社会对企业责任的期望也在逐渐升高。生物化学制品项目充分融入了社会责任的理念，通过可持续经营和社会公益生物化学制品项目，企图为社会贡献一份力量，在商业成功的同时关注社会价值。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0942"/>
      <w:r>
        <w:rPr>
          <w:rFonts w:ascii="仿宋" w:eastAsia="仿宋" w:hAnsi="仿宋" w:cs="仿宋" w:hint="eastAsia"/>
          <w:sz w:val="28"/>
          <w:lang w:eastAsia="zh-CN"/>
        </w:rPr>
        <w:t>三、生物化学制品项目建设单位说明</w:t>
      </w:r>
      <w:bookmarkEnd w:id="11"/>
    </w:p>
    <w:p>
      <w:pPr>
        <w:pStyle w:val="Heading2"/>
        <w:rPr>
          <w:rFonts w:ascii="仿宋" w:eastAsia="仿宋" w:hAnsi="仿宋" w:cs="仿宋" w:hint="eastAsia"/>
          <w:lang w:eastAsia="zh-CN"/>
        </w:rPr>
      </w:pPr>
      <w:bookmarkStart w:id="12" w:name="_Toc26564"/>
      <w:r>
        <w:rPr>
          <w:rFonts w:ascii="仿宋" w:eastAsia="仿宋" w:hAnsi="仿宋" w:cs="仿宋" w:hint="eastAsia"/>
          <w:lang w:eastAsia="zh-CN"/>
        </w:rPr>
        <w:t>(一)、生物化学制品项目承办单位基本情况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335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生物化学制品项目承办单位的XXXX，我们着眼于实现可持续的经济效益。通过技术创新和解决方案的提供，公司预计在生物化学制品项目执行期间将获得可观的收入增长。这一收入来源主要包括生物化学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同时，我们注重成本控制和效率提升，以确保生物化学制品项目的可持续盈利。透过精细的管理和资源优化，公司期望实现生物化学制品项目利润最大化。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将对生物化学制品项目实施进行全面的投资评估，包括生物化学制品项目启动阶段的资金投入和后续运营成本。通过对生物化学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生物化学制品项目实施过程中具备足够的资金流动性，公司将进行详尽的现金流分析。这包括资金需求的合理预测、生物化学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2763"/>
      <w:r>
        <w:rPr>
          <w:rFonts w:ascii="仿宋" w:eastAsia="仿宋" w:hAnsi="仿宋" w:cs="仿宋" w:hint="eastAsia"/>
          <w:sz w:val="28"/>
          <w:lang w:eastAsia="zh-CN"/>
        </w:rPr>
        <w:t>四、生物化学制品项目建设背景及必要性分析</w:t>
      </w:r>
      <w:bookmarkEnd w:id="14"/>
    </w:p>
    <w:p>
      <w:pPr>
        <w:pStyle w:val="Heading2"/>
        <w:rPr>
          <w:rFonts w:ascii="仿宋" w:eastAsia="仿宋" w:hAnsi="仿宋" w:cs="仿宋" w:hint="eastAsia"/>
          <w:lang w:eastAsia="zh-CN"/>
        </w:rPr>
      </w:pPr>
      <w:bookmarkStart w:id="15" w:name="_Toc5428"/>
      <w:r>
        <w:rPr>
          <w:rFonts w:ascii="仿宋" w:eastAsia="仿宋" w:hAnsi="仿宋" w:cs="仿宋" w:hint="eastAsia"/>
          <w:lang w:eastAsia="zh-CN"/>
        </w:rPr>
        <w:t>(一)、生物化学制品项目背景分析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生物化学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生物化学制品项目在这个潮流中的定位。同时，我们将关注行业内涌现的新兴机遇，以便生物化学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生物化学制品项目提供了强大的发展动力。我们将聚焦于行业内最新的技术发展趋势，包括但不限于人工智能、大数据分析、物联网等领域。通过深度的技术研究，我们将确保生物化学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生物化学制品项目发展的源泉。我们将投入更多的精力对市场需求进行深入剖析，超越表面的需求，深入挖掘潜在的市场痛点和机遇。通过对市场需求的细致了解，生物化学制品项目将更有针对性地设计解决方案，满足市场的多样化需求，从而更好地促进生物化学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生物化学制品项目战略至关重要。我们将对竞争态势进行更为深入的分析，包括但不限于市场份额、产品特点、客户满意度等多个维度。通过深度的竞争分析，生物化学制品项目将能够更准确地把握市场脉搏，制定具有竞争力的生物化学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生物化学制品项目的发展具有直接的影响。我们将进行更为全面的法规和政策分析，了解行业发展中的潜在法律风险和合规挑战。通过充分了解和遵守相关法规，生物化学制品项目将确保在法律框架内合法合规运营，为生物化学制品项目的稳健发展提供有力支持。</w:t>
      </w:r>
    </w:p>
    <w:p>
      <w:pPr>
        <w:pStyle w:val="Heading2"/>
        <w:ind w:firstLine="560" w:firstLineChars="200"/>
        <w:rPr>
          <w:rFonts w:ascii="仿宋" w:eastAsia="仿宋" w:hAnsi="仿宋" w:cs="仿宋" w:hint="eastAsia"/>
          <w:sz w:val="28"/>
          <w:lang w:eastAsia="zh-CN"/>
        </w:rPr>
      </w:pPr>
      <w:bookmarkStart w:id="16" w:name="_Toc2159"/>
      <w:r>
        <w:rPr>
          <w:rFonts w:ascii="仿宋" w:eastAsia="仿宋" w:hAnsi="仿宋" w:cs="仿宋" w:hint="eastAsia"/>
          <w:sz w:val="28"/>
          <w:lang w:eastAsia="zh-CN"/>
        </w:rPr>
        <w:t>(二)、生物化学制品项目建设必要性分析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建设的迫切性源于对行业发展趋势的深刻洞察。我们正处于一个行业变革的时代，科技创新、数字化转型成为企业发展的关键动力。生物化学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建设不仅仅是为了跟上潮流，更是为了通过技术创新推动企业的持续发展。通过引入先进的技术和解决方案，生物化学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生物化学制品项目的建设成为必然选择，通过提高产品质量、拓展服务领域，从而在竞争中获得更多的机会。生物化学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生物化学制品项目建设的必要性体现在对客户需求更精准的满足。通过生物化学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建设的背后是对企业持续创新的追求。只有通过不断创新，企业才能在竞争中立于不败之地。生物化学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7800"/>
      <w:r>
        <w:rPr>
          <w:rFonts w:ascii="仿宋" w:eastAsia="仿宋" w:hAnsi="仿宋" w:cs="仿宋" w:hint="eastAsia"/>
          <w:sz w:val="28"/>
          <w:lang w:eastAsia="zh-CN"/>
        </w:rPr>
        <w:t>五、生物化学制品项目绩效评估</w:t>
      </w:r>
      <w:bookmarkEnd w:id="17"/>
    </w:p>
    <w:p>
      <w:pPr>
        <w:pStyle w:val="Heading2"/>
        <w:rPr>
          <w:rFonts w:ascii="仿宋" w:eastAsia="仿宋" w:hAnsi="仿宋" w:cs="仿宋" w:hint="eastAsia"/>
          <w:lang w:eastAsia="zh-CN"/>
        </w:rPr>
      </w:pPr>
      <w:bookmarkStart w:id="18" w:name="_Toc13279"/>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化学制品项目中，我们设计了一套全面的绩效评估指标，以确保生物化学制品项目的可控和成功交付。这些指标跨足生物化学制品项目目标、成本、进度和质量等多个维度，为我们提供了全面洞察生物化学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制品项目目标达成率是我们关注的首要指标。我们设定了明确的目标，并通过定期监测和评估，迅速发现并应对潜在的目标偏差。这为生物化学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成本绩效是另一个核心关注点。通过实际成本与预算成本的对比分析，我们深入了解成本差异的原因，及时调整资源分配，保持生物化学制品项目在经济效益方面的合理水平。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https://d.book118.com/565230331114011100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DE5745"/>
    <w:rsid w:val="0EDE57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5230331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2024-01-19T13:07:00Z</dcterms:created>
  <dcterms:modified xsi:type="dcterms:W3CDTF">2024-01-19T13:07:37Z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EAF97DB82AF34712B97D16749E9308C6_11</vt:lpwstr>
  </property>
  <property fmtid="{D5CDD505-2E9C-101B-9397-08002B2CF9AE}" pid="3" name="KSOProductBuildVer">
    <vt:lpwstr>2052-12.1.0.16120</vt:lpwstr>
  </property>
</Properties>
</file>