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箱式干燥设备项目规划设计蓝图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75" w:history="1">
        <w:r>
          <w:rPr>
            <w:rFonts w:ascii="仿宋" w:eastAsia="仿宋" w:hAnsi="仿宋" w:cs="仿宋" w:hint="eastAsia"/>
            <w:lang w:eastAsia="zh-CN"/>
          </w:rPr>
          <w:t>前言</w:t>
        </w:r>
        <w:r>
          <w:tab/>
        </w:r>
        <w:r>
          <w:fldChar w:fldCharType="begin"/>
        </w:r>
        <w:r>
          <w:instrText xml:space="preserve"> PAGEREF _Toc8175 \h </w:instrText>
        </w:r>
        <w:r>
          <w:fldChar w:fldCharType="separate"/>
        </w:r>
        <w:r>
          <w:t>3</w:t>
        </w:r>
        <w:r>
          <w:fldChar w:fldCharType="end"/>
        </w:r>
      </w:hyperlink>
    </w:p>
    <w:p>
      <w:pPr>
        <w:pStyle w:val="TOC1"/>
        <w:tabs>
          <w:tab w:val="right" w:leader="dot" w:pos="8306"/>
        </w:tabs>
      </w:pPr>
      <w:hyperlink w:anchor="_Toc15675" w:history="1">
        <w:r>
          <w:rPr>
            <w:rFonts w:ascii="仿宋" w:eastAsia="仿宋" w:hAnsi="仿宋" w:cs="仿宋" w:hint="eastAsia"/>
            <w:lang w:eastAsia="zh-CN"/>
          </w:rPr>
          <w:t>一、箱式干燥设备项目可持续发展</w:t>
        </w:r>
        <w:r>
          <w:tab/>
        </w:r>
        <w:r>
          <w:fldChar w:fldCharType="begin"/>
        </w:r>
        <w:r>
          <w:instrText xml:space="preserve"> PAGEREF _Toc15675 \h </w:instrText>
        </w:r>
        <w:r>
          <w:fldChar w:fldCharType="separate"/>
        </w:r>
        <w:r>
          <w:t>3</w:t>
        </w:r>
        <w:r>
          <w:fldChar w:fldCharType="end"/>
        </w:r>
      </w:hyperlink>
    </w:p>
    <w:p>
      <w:pPr>
        <w:pStyle w:val="TOC2"/>
        <w:tabs>
          <w:tab w:val="right" w:leader="dot" w:pos="8306"/>
        </w:tabs>
      </w:pPr>
      <w:hyperlink w:anchor="_Toc25657" w:history="1">
        <w:r>
          <w:rPr>
            <w:rFonts w:ascii="仿宋" w:eastAsia="仿宋" w:hAnsi="仿宋" w:cs="仿宋" w:hint="eastAsia"/>
            <w:lang w:eastAsia="zh-CN"/>
          </w:rPr>
          <w:t>(一)、可持续战略与实践</w:t>
        </w:r>
        <w:r>
          <w:tab/>
        </w:r>
        <w:r>
          <w:fldChar w:fldCharType="begin"/>
        </w:r>
        <w:r>
          <w:instrText xml:space="preserve"> PAGEREF _Toc25657 \h </w:instrText>
        </w:r>
        <w:r>
          <w:fldChar w:fldCharType="separate"/>
        </w:r>
        <w:r>
          <w:t>3</w:t>
        </w:r>
        <w:r>
          <w:fldChar w:fldCharType="end"/>
        </w:r>
      </w:hyperlink>
    </w:p>
    <w:p>
      <w:pPr>
        <w:pStyle w:val="TOC2"/>
        <w:tabs>
          <w:tab w:val="right" w:leader="dot" w:pos="8306"/>
        </w:tabs>
      </w:pPr>
      <w:hyperlink w:anchor="_Toc3278" w:history="1">
        <w:r>
          <w:rPr>
            <w:rFonts w:ascii="仿宋" w:eastAsia="仿宋" w:hAnsi="仿宋" w:cs="仿宋" w:hint="eastAsia"/>
            <w:lang w:eastAsia="zh-CN"/>
          </w:rPr>
          <w:t>(二)、环保与社会责任</w:t>
        </w:r>
        <w:r>
          <w:tab/>
        </w:r>
        <w:r>
          <w:fldChar w:fldCharType="begin"/>
        </w:r>
        <w:r>
          <w:instrText xml:space="preserve"> PAGEREF _Toc3278 \h </w:instrText>
        </w:r>
        <w:r>
          <w:fldChar w:fldCharType="separate"/>
        </w:r>
        <w:r>
          <w:t>4</w:t>
        </w:r>
        <w:r>
          <w:fldChar w:fldCharType="end"/>
        </w:r>
      </w:hyperlink>
    </w:p>
    <w:p>
      <w:pPr>
        <w:pStyle w:val="TOC1"/>
        <w:tabs>
          <w:tab w:val="right" w:leader="dot" w:pos="8306"/>
        </w:tabs>
      </w:pPr>
      <w:hyperlink w:anchor="_Toc11221" w:history="1">
        <w:r>
          <w:rPr>
            <w:rFonts w:ascii="仿宋" w:eastAsia="仿宋" w:hAnsi="仿宋" w:cs="仿宋" w:hint="eastAsia"/>
            <w:lang w:eastAsia="zh-CN"/>
          </w:rPr>
          <w:t>二、产品规划分析</w:t>
        </w:r>
        <w:r>
          <w:tab/>
        </w:r>
        <w:r>
          <w:fldChar w:fldCharType="begin"/>
        </w:r>
        <w:r>
          <w:instrText xml:space="preserve"> PAGEREF _Toc11221 \h </w:instrText>
        </w:r>
        <w:r>
          <w:fldChar w:fldCharType="separate"/>
        </w:r>
        <w:r>
          <w:t>5</w:t>
        </w:r>
        <w:r>
          <w:fldChar w:fldCharType="end"/>
        </w:r>
      </w:hyperlink>
    </w:p>
    <w:p>
      <w:pPr>
        <w:pStyle w:val="TOC2"/>
        <w:tabs>
          <w:tab w:val="right" w:leader="dot" w:pos="8306"/>
        </w:tabs>
      </w:pPr>
      <w:hyperlink w:anchor="_Toc28698" w:history="1">
        <w:r>
          <w:rPr>
            <w:rFonts w:ascii="仿宋" w:eastAsia="仿宋" w:hAnsi="仿宋" w:cs="仿宋" w:hint="eastAsia"/>
            <w:lang w:eastAsia="zh-CN"/>
          </w:rPr>
          <w:t>(一)、产品规划</w:t>
        </w:r>
        <w:r>
          <w:tab/>
        </w:r>
        <w:r>
          <w:fldChar w:fldCharType="begin"/>
        </w:r>
        <w:r>
          <w:instrText xml:space="preserve"> PAGEREF _Toc28698 \h </w:instrText>
        </w:r>
        <w:r>
          <w:fldChar w:fldCharType="separate"/>
        </w:r>
        <w:r>
          <w:t>5</w:t>
        </w:r>
        <w:r>
          <w:fldChar w:fldCharType="end"/>
        </w:r>
      </w:hyperlink>
    </w:p>
    <w:p>
      <w:pPr>
        <w:pStyle w:val="TOC2"/>
        <w:tabs>
          <w:tab w:val="right" w:leader="dot" w:pos="8306"/>
        </w:tabs>
      </w:pPr>
      <w:hyperlink w:anchor="_Toc15404" w:history="1">
        <w:r>
          <w:rPr>
            <w:rFonts w:ascii="仿宋" w:eastAsia="仿宋" w:hAnsi="仿宋" w:cs="仿宋" w:hint="eastAsia"/>
            <w:lang w:eastAsia="zh-CN"/>
          </w:rPr>
          <w:t>(二)、建设规模</w:t>
        </w:r>
        <w:r>
          <w:tab/>
        </w:r>
        <w:r>
          <w:fldChar w:fldCharType="begin"/>
        </w:r>
        <w:r>
          <w:instrText xml:space="preserve"> PAGEREF _Toc15404 \h </w:instrText>
        </w:r>
        <w:r>
          <w:fldChar w:fldCharType="separate"/>
        </w:r>
        <w:r>
          <w:t>5</w:t>
        </w:r>
        <w:r>
          <w:fldChar w:fldCharType="end"/>
        </w:r>
      </w:hyperlink>
    </w:p>
    <w:p>
      <w:pPr>
        <w:pStyle w:val="TOC1"/>
        <w:tabs>
          <w:tab w:val="right" w:leader="dot" w:pos="8306"/>
        </w:tabs>
      </w:pPr>
      <w:hyperlink w:anchor="_Toc22148" w:history="1">
        <w:r>
          <w:rPr>
            <w:rFonts w:ascii="仿宋" w:eastAsia="仿宋" w:hAnsi="仿宋" w:cs="仿宋" w:hint="eastAsia"/>
            <w:lang w:eastAsia="zh-CN"/>
          </w:rPr>
          <w:t>三、箱式干燥设备项目文档管理</w:t>
        </w:r>
        <w:r>
          <w:tab/>
        </w:r>
        <w:r>
          <w:fldChar w:fldCharType="begin"/>
        </w:r>
        <w:r>
          <w:instrText xml:space="preserve"> PAGEREF _Toc22148 \h </w:instrText>
        </w:r>
        <w:r>
          <w:fldChar w:fldCharType="separate"/>
        </w:r>
        <w:r>
          <w:t>7</w:t>
        </w:r>
        <w:r>
          <w:fldChar w:fldCharType="end"/>
        </w:r>
      </w:hyperlink>
    </w:p>
    <w:p>
      <w:pPr>
        <w:pStyle w:val="TOC2"/>
        <w:tabs>
          <w:tab w:val="right" w:leader="dot" w:pos="8306"/>
        </w:tabs>
      </w:pPr>
      <w:hyperlink w:anchor="_Toc28738" w:history="1">
        <w:r>
          <w:rPr>
            <w:rFonts w:ascii="仿宋" w:eastAsia="仿宋" w:hAnsi="仿宋" w:cs="仿宋" w:hint="eastAsia"/>
            <w:lang w:eastAsia="zh-CN"/>
          </w:rPr>
          <w:t>(一)、文档编制与审查</w:t>
        </w:r>
        <w:r>
          <w:tab/>
        </w:r>
        <w:r>
          <w:fldChar w:fldCharType="begin"/>
        </w:r>
        <w:r>
          <w:instrText xml:space="preserve"> PAGEREF _Toc28738 \h </w:instrText>
        </w:r>
        <w:r>
          <w:fldChar w:fldCharType="separate"/>
        </w:r>
        <w:r>
          <w:t>7</w:t>
        </w:r>
        <w:r>
          <w:fldChar w:fldCharType="end"/>
        </w:r>
      </w:hyperlink>
    </w:p>
    <w:p>
      <w:pPr>
        <w:pStyle w:val="TOC2"/>
        <w:tabs>
          <w:tab w:val="right" w:leader="dot" w:pos="8306"/>
        </w:tabs>
      </w:pPr>
      <w:hyperlink w:anchor="_Toc31594" w:history="1">
        <w:r>
          <w:rPr>
            <w:rFonts w:ascii="仿宋" w:eastAsia="仿宋" w:hAnsi="仿宋" w:cs="仿宋" w:hint="eastAsia"/>
            <w:lang w:eastAsia="zh-CN"/>
          </w:rPr>
          <w:t>(二)、文档发布与分发</w:t>
        </w:r>
        <w:r>
          <w:tab/>
        </w:r>
        <w:r>
          <w:fldChar w:fldCharType="begin"/>
        </w:r>
        <w:r>
          <w:instrText xml:space="preserve"> PAGEREF _Toc31594 \h </w:instrText>
        </w:r>
        <w:r>
          <w:fldChar w:fldCharType="separate"/>
        </w:r>
        <w:r>
          <w:t>8</w:t>
        </w:r>
        <w:r>
          <w:fldChar w:fldCharType="end"/>
        </w:r>
      </w:hyperlink>
    </w:p>
    <w:p>
      <w:pPr>
        <w:pStyle w:val="TOC2"/>
        <w:tabs>
          <w:tab w:val="right" w:leader="dot" w:pos="8306"/>
        </w:tabs>
      </w:pPr>
      <w:hyperlink w:anchor="_Toc22718" w:history="1">
        <w:r>
          <w:rPr>
            <w:rFonts w:ascii="仿宋" w:eastAsia="仿宋" w:hAnsi="仿宋" w:cs="仿宋" w:hint="eastAsia"/>
            <w:lang w:eastAsia="zh-CN"/>
          </w:rPr>
          <w:t>(三)、文档存档与归档</w:t>
        </w:r>
        <w:r>
          <w:tab/>
        </w:r>
        <w:r>
          <w:fldChar w:fldCharType="begin"/>
        </w:r>
        <w:r>
          <w:instrText xml:space="preserve"> PAGEREF _Toc22718 \h </w:instrText>
        </w:r>
        <w:r>
          <w:fldChar w:fldCharType="separate"/>
        </w:r>
        <w:r>
          <w:t>9</w:t>
        </w:r>
        <w:r>
          <w:fldChar w:fldCharType="end"/>
        </w:r>
      </w:hyperlink>
    </w:p>
    <w:p>
      <w:pPr>
        <w:pStyle w:val="TOC1"/>
        <w:tabs>
          <w:tab w:val="right" w:leader="dot" w:pos="8306"/>
        </w:tabs>
      </w:pPr>
      <w:hyperlink w:anchor="_Toc27787" w:history="1">
        <w:r>
          <w:rPr>
            <w:rFonts w:ascii="仿宋" w:eastAsia="仿宋" w:hAnsi="仿宋" w:cs="仿宋" w:hint="eastAsia"/>
            <w:lang w:eastAsia="zh-CN"/>
          </w:rPr>
          <w:t>四、箱式干燥设备项目土建工程</w:t>
        </w:r>
        <w:r>
          <w:tab/>
        </w:r>
        <w:r>
          <w:fldChar w:fldCharType="begin"/>
        </w:r>
        <w:r>
          <w:instrText xml:space="preserve"> PAGEREF _Toc27787 \h </w:instrText>
        </w:r>
        <w:r>
          <w:fldChar w:fldCharType="separate"/>
        </w:r>
        <w:r>
          <w:t>10</w:t>
        </w:r>
        <w:r>
          <w:fldChar w:fldCharType="end"/>
        </w:r>
      </w:hyperlink>
    </w:p>
    <w:p>
      <w:pPr>
        <w:pStyle w:val="TOC2"/>
        <w:tabs>
          <w:tab w:val="right" w:leader="dot" w:pos="8306"/>
        </w:tabs>
      </w:pPr>
      <w:hyperlink w:anchor="_Toc30004" w:history="1">
        <w:r>
          <w:rPr>
            <w:rFonts w:ascii="仿宋" w:eastAsia="仿宋" w:hAnsi="仿宋" w:cs="仿宋" w:hint="eastAsia"/>
            <w:lang w:eastAsia="zh-CN"/>
          </w:rPr>
          <w:t>(一)、建筑工程设计原则</w:t>
        </w:r>
        <w:r>
          <w:tab/>
        </w:r>
        <w:r>
          <w:fldChar w:fldCharType="begin"/>
        </w:r>
        <w:r>
          <w:instrText xml:space="preserve"> PAGEREF _Toc30004 \h </w:instrText>
        </w:r>
        <w:r>
          <w:fldChar w:fldCharType="separate"/>
        </w:r>
        <w:r>
          <w:t>10</w:t>
        </w:r>
        <w:r>
          <w:fldChar w:fldCharType="end"/>
        </w:r>
      </w:hyperlink>
    </w:p>
    <w:p>
      <w:pPr>
        <w:pStyle w:val="TOC2"/>
        <w:tabs>
          <w:tab w:val="right" w:leader="dot" w:pos="8306"/>
        </w:tabs>
      </w:pPr>
      <w:hyperlink w:anchor="_Toc30908" w:history="1">
        <w:r>
          <w:rPr>
            <w:rFonts w:ascii="仿宋" w:eastAsia="仿宋" w:hAnsi="仿宋" w:cs="仿宋" w:hint="eastAsia"/>
            <w:lang w:eastAsia="zh-CN"/>
          </w:rPr>
          <w:t>(二)、土建工程设计年限及安全等级</w:t>
        </w:r>
        <w:r>
          <w:tab/>
        </w:r>
        <w:r>
          <w:fldChar w:fldCharType="begin"/>
        </w:r>
        <w:r>
          <w:instrText xml:space="preserve"> PAGEREF _Toc30908 \h </w:instrText>
        </w:r>
        <w:r>
          <w:fldChar w:fldCharType="separate"/>
        </w:r>
        <w:r>
          <w:t>11</w:t>
        </w:r>
        <w:r>
          <w:fldChar w:fldCharType="end"/>
        </w:r>
      </w:hyperlink>
    </w:p>
    <w:p>
      <w:pPr>
        <w:pStyle w:val="TOC2"/>
        <w:tabs>
          <w:tab w:val="right" w:leader="dot" w:pos="8306"/>
        </w:tabs>
      </w:pPr>
      <w:hyperlink w:anchor="_Toc6280" w:history="1">
        <w:r>
          <w:rPr>
            <w:rFonts w:ascii="仿宋" w:eastAsia="仿宋" w:hAnsi="仿宋" w:cs="仿宋" w:hint="eastAsia"/>
            <w:lang w:eastAsia="zh-CN"/>
          </w:rPr>
          <w:t>(三)、建筑工程设计总体要求</w:t>
        </w:r>
        <w:r>
          <w:tab/>
        </w:r>
        <w:r>
          <w:fldChar w:fldCharType="begin"/>
        </w:r>
        <w:r>
          <w:instrText xml:space="preserve"> PAGEREF _Toc6280 \h </w:instrText>
        </w:r>
        <w:r>
          <w:fldChar w:fldCharType="separate"/>
        </w:r>
        <w:r>
          <w:t>13</w:t>
        </w:r>
        <w:r>
          <w:fldChar w:fldCharType="end"/>
        </w:r>
      </w:hyperlink>
    </w:p>
    <w:p>
      <w:pPr>
        <w:pStyle w:val="TOC2"/>
        <w:tabs>
          <w:tab w:val="right" w:leader="dot" w:pos="8306"/>
        </w:tabs>
      </w:pPr>
      <w:hyperlink w:anchor="_Toc28970" w:history="1">
        <w:r>
          <w:rPr>
            <w:rFonts w:ascii="仿宋" w:eastAsia="仿宋" w:hAnsi="仿宋" w:cs="仿宋" w:hint="eastAsia"/>
            <w:lang w:eastAsia="zh-CN"/>
          </w:rPr>
          <w:t>(四)、土建工程建设指标</w:t>
        </w:r>
        <w:r>
          <w:tab/>
        </w:r>
        <w:r>
          <w:fldChar w:fldCharType="begin"/>
        </w:r>
        <w:r>
          <w:instrText xml:space="preserve"> PAGEREF _Toc28970 \h </w:instrText>
        </w:r>
        <w:r>
          <w:fldChar w:fldCharType="separate"/>
        </w:r>
        <w:r>
          <w:t>13</w:t>
        </w:r>
        <w:r>
          <w:fldChar w:fldCharType="end"/>
        </w:r>
      </w:hyperlink>
    </w:p>
    <w:p>
      <w:pPr>
        <w:pStyle w:val="TOC1"/>
        <w:tabs>
          <w:tab w:val="right" w:leader="dot" w:pos="8306"/>
        </w:tabs>
      </w:pPr>
      <w:hyperlink w:anchor="_Toc22951" w:history="1">
        <w:r>
          <w:rPr>
            <w:rFonts w:ascii="仿宋" w:eastAsia="仿宋" w:hAnsi="仿宋" w:cs="仿宋" w:hint="eastAsia"/>
            <w:lang w:eastAsia="zh-CN"/>
          </w:rPr>
          <w:t>五、箱式干燥设备项目选址可行性分析</w:t>
        </w:r>
        <w:r>
          <w:tab/>
        </w:r>
        <w:r>
          <w:fldChar w:fldCharType="begin"/>
        </w:r>
        <w:r>
          <w:instrText xml:space="preserve"> PAGEREF _Toc22951 \h </w:instrText>
        </w:r>
        <w:r>
          <w:fldChar w:fldCharType="separate"/>
        </w:r>
        <w:r>
          <w:t>13</w:t>
        </w:r>
        <w:r>
          <w:fldChar w:fldCharType="end"/>
        </w:r>
      </w:hyperlink>
    </w:p>
    <w:p>
      <w:pPr>
        <w:pStyle w:val="TOC2"/>
        <w:tabs>
          <w:tab w:val="right" w:leader="dot" w:pos="8306"/>
        </w:tabs>
      </w:pPr>
      <w:hyperlink w:anchor="_Toc14772" w:history="1">
        <w:r>
          <w:rPr>
            <w:rFonts w:ascii="仿宋" w:eastAsia="仿宋" w:hAnsi="仿宋" w:cs="仿宋" w:hint="eastAsia"/>
            <w:lang w:eastAsia="zh-CN"/>
          </w:rPr>
          <w:t>(一)、箱式干燥设备项目选址</w:t>
        </w:r>
        <w:r>
          <w:tab/>
        </w:r>
        <w:r>
          <w:fldChar w:fldCharType="begin"/>
        </w:r>
        <w:r>
          <w:instrText xml:space="preserve"> PAGEREF _Toc14772 \h </w:instrText>
        </w:r>
        <w:r>
          <w:fldChar w:fldCharType="separate"/>
        </w:r>
        <w:r>
          <w:t>13</w:t>
        </w:r>
        <w:r>
          <w:fldChar w:fldCharType="end"/>
        </w:r>
      </w:hyperlink>
    </w:p>
    <w:p>
      <w:pPr>
        <w:pStyle w:val="TOC2"/>
        <w:tabs>
          <w:tab w:val="right" w:leader="dot" w:pos="8306"/>
        </w:tabs>
      </w:pPr>
      <w:hyperlink w:anchor="_Toc15093" w:history="1">
        <w:r>
          <w:rPr>
            <w:rFonts w:ascii="仿宋" w:eastAsia="仿宋" w:hAnsi="仿宋" w:cs="仿宋" w:hint="eastAsia"/>
            <w:lang w:eastAsia="zh-CN"/>
          </w:rPr>
          <w:t>(二)、用地控制指标</w:t>
        </w:r>
        <w:r>
          <w:tab/>
        </w:r>
        <w:r>
          <w:fldChar w:fldCharType="begin"/>
        </w:r>
        <w:r>
          <w:instrText xml:space="preserve"> PAGEREF _Toc15093 \h </w:instrText>
        </w:r>
        <w:r>
          <w:fldChar w:fldCharType="separate"/>
        </w:r>
        <w:r>
          <w:t>14</w:t>
        </w:r>
        <w:r>
          <w:fldChar w:fldCharType="end"/>
        </w:r>
      </w:hyperlink>
    </w:p>
    <w:p>
      <w:pPr>
        <w:pStyle w:val="TOC2"/>
        <w:tabs>
          <w:tab w:val="right" w:leader="dot" w:pos="8306"/>
        </w:tabs>
      </w:pPr>
      <w:hyperlink w:anchor="_Toc18729" w:history="1">
        <w:r>
          <w:rPr>
            <w:rFonts w:ascii="仿宋" w:eastAsia="仿宋" w:hAnsi="仿宋" w:cs="仿宋" w:hint="eastAsia"/>
            <w:lang w:eastAsia="zh-CN"/>
          </w:rPr>
          <w:t>(三)、节约用地措施</w:t>
        </w:r>
        <w:r>
          <w:tab/>
        </w:r>
        <w:r>
          <w:fldChar w:fldCharType="begin"/>
        </w:r>
        <w:r>
          <w:instrText xml:space="preserve"> PAGEREF _Toc18729 \h </w:instrText>
        </w:r>
        <w:r>
          <w:fldChar w:fldCharType="separate"/>
        </w:r>
        <w:r>
          <w:t>15</w:t>
        </w:r>
        <w:r>
          <w:fldChar w:fldCharType="end"/>
        </w:r>
      </w:hyperlink>
    </w:p>
    <w:p>
      <w:pPr>
        <w:pStyle w:val="TOC2"/>
        <w:tabs>
          <w:tab w:val="right" w:leader="dot" w:pos="8306"/>
        </w:tabs>
      </w:pPr>
      <w:hyperlink w:anchor="_Toc17939" w:history="1">
        <w:r>
          <w:rPr>
            <w:rFonts w:ascii="仿宋" w:eastAsia="仿宋" w:hAnsi="仿宋" w:cs="仿宋" w:hint="eastAsia"/>
            <w:lang w:eastAsia="zh-CN"/>
          </w:rPr>
          <w:t>(四)、总图布置方案</w:t>
        </w:r>
        <w:r>
          <w:tab/>
        </w:r>
        <w:r>
          <w:fldChar w:fldCharType="begin"/>
        </w:r>
        <w:r>
          <w:instrText xml:space="preserve"> PAGEREF _Toc17939 \h </w:instrText>
        </w:r>
        <w:r>
          <w:fldChar w:fldCharType="separate"/>
        </w:r>
        <w:r>
          <w:t>17</w:t>
        </w:r>
        <w:r>
          <w:fldChar w:fldCharType="end"/>
        </w:r>
      </w:hyperlink>
    </w:p>
    <w:p>
      <w:pPr>
        <w:pStyle w:val="TOC2"/>
        <w:tabs>
          <w:tab w:val="right" w:leader="dot" w:pos="8306"/>
        </w:tabs>
      </w:pPr>
      <w:hyperlink w:anchor="_Toc114" w:history="1">
        <w:r>
          <w:rPr>
            <w:rFonts w:ascii="仿宋" w:eastAsia="仿宋" w:hAnsi="仿宋" w:cs="仿宋" w:hint="eastAsia"/>
            <w:lang w:eastAsia="zh-CN"/>
          </w:rPr>
          <w:t>(五)、选址综合评价</w:t>
        </w:r>
        <w:r>
          <w:tab/>
        </w:r>
        <w:r>
          <w:fldChar w:fldCharType="begin"/>
        </w:r>
        <w:r>
          <w:instrText xml:space="preserve"> PAGEREF _Toc114 \h </w:instrText>
        </w:r>
        <w:r>
          <w:fldChar w:fldCharType="separate"/>
        </w:r>
        <w:r>
          <w:t>18</w:t>
        </w:r>
        <w:r>
          <w:fldChar w:fldCharType="end"/>
        </w:r>
      </w:hyperlink>
    </w:p>
    <w:p>
      <w:pPr>
        <w:pStyle w:val="TOC1"/>
        <w:tabs>
          <w:tab w:val="right" w:leader="dot" w:pos="8306"/>
        </w:tabs>
      </w:pPr>
      <w:hyperlink w:anchor="_Toc1774" w:history="1">
        <w:r>
          <w:rPr>
            <w:rFonts w:ascii="仿宋" w:eastAsia="仿宋" w:hAnsi="仿宋" w:cs="仿宋" w:hint="eastAsia"/>
            <w:lang w:eastAsia="zh-CN"/>
          </w:rPr>
          <w:t>六、箱式干燥设备项目概论</w:t>
        </w:r>
        <w:r>
          <w:tab/>
        </w:r>
        <w:r>
          <w:fldChar w:fldCharType="begin"/>
        </w:r>
        <w:r>
          <w:instrText xml:space="preserve"> PAGEREF _Toc1774 \h </w:instrText>
        </w:r>
        <w:r>
          <w:fldChar w:fldCharType="separate"/>
        </w:r>
        <w:r>
          <w:t>19</w:t>
        </w:r>
        <w:r>
          <w:fldChar w:fldCharType="end"/>
        </w:r>
      </w:hyperlink>
    </w:p>
    <w:p>
      <w:pPr>
        <w:pStyle w:val="TOC2"/>
        <w:tabs>
          <w:tab w:val="right" w:leader="dot" w:pos="8306"/>
        </w:tabs>
      </w:pPr>
      <w:hyperlink w:anchor="_Toc14307" w:history="1">
        <w:r>
          <w:rPr>
            <w:rFonts w:ascii="仿宋" w:eastAsia="仿宋" w:hAnsi="仿宋" w:cs="仿宋" w:hint="eastAsia"/>
            <w:lang w:eastAsia="zh-CN"/>
          </w:rPr>
          <w:t>(一)、箱式干燥设备项目概况</w:t>
        </w:r>
        <w:r>
          <w:tab/>
        </w:r>
        <w:r>
          <w:fldChar w:fldCharType="begin"/>
        </w:r>
        <w:r>
          <w:instrText xml:space="preserve"> PAGEREF _Toc14307 \h </w:instrText>
        </w:r>
        <w:r>
          <w:fldChar w:fldCharType="separate"/>
        </w:r>
        <w:r>
          <w:t>19</w:t>
        </w:r>
        <w:r>
          <w:fldChar w:fldCharType="end"/>
        </w:r>
      </w:hyperlink>
    </w:p>
    <w:p>
      <w:pPr>
        <w:pStyle w:val="TOC2"/>
        <w:tabs>
          <w:tab w:val="right" w:leader="dot" w:pos="8306"/>
        </w:tabs>
      </w:pPr>
      <w:hyperlink w:anchor="_Toc26679" w:history="1">
        <w:r>
          <w:rPr>
            <w:rFonts w:ascii="仿宋" w:eastAsia="仿宋" w:hAnsi="仿宋" w:cs="仿宋" w:hint="eastAsia"/>
            <w:lang w:eastAsia="zh-CN"/>
          </w:rPr>
          <w:t>(二)、箱式干燥设备项目目标</w:t>
        </w:r>
        <w:r>
          <w:tab/>
        </w:r>
        <w:r>
          <w:fldChar w:fldCharType="begin"/>
        </w:r>
        <w:r>
          <w:instrText xml:space="preserve"> PAGEREF _Toc26679 \h </w:instrText>
        </w:r>
        <w:r>
          <w:fldChar w:fldCharType="separate"/>
        </w:r>
        <w:r>
          <w:t>21</w:t>
        </w:r>
        <w:r>
          <w:fldChar w:fldCharType="end"/>
        </w:r>
      </w:hyperlink>
    </w:p>
    <w:p>
      <w:pPr>
        <w:pStyle w:val="TOC2"/>
        <w:tabs>
          <w:tab w:val="right" w:leader="dot" w:pos="8306"/>
        </w:tabs>
      </w:pPr>
      <w:hyperlink w:anchor="_Toc7249" w:history="1">
        <w:r>
          <w:rPr>
            <w:rFonts w:ascii="仿宋" w:eastAsia="仿宋" w:hAnsi="仿宋" w:cs="仿宋" w:hint="eastAsia"/>
            <w:lang w:eastAsia="zh-CN"/>
          </w:rPr>
          <w:t>(三)、箱式干燥设备项目提出的理由</w:t>
        </w:r>
        <w:r>
          <w:tab/>
        </w:r>
        <w:r>
          <w:fldChar w:fldCharType="begin"/>
        </w:r>
        <w:r>
          <w:instrText xml:space="preserve"> PAGEREF _Toc7249 \h </w:instrText>
        </w:r>
        <w:r>
          <w:fldChar w:fldCharType="separate"/>
        </w:r>
        <w:r>
          <w:t>22</w:t>
        </w:r>
        <w:r>
          <w:fldChar w:fldCharType="end"/>
        </w:r>
      </w:hyperlink>
    </w:p>
    <w:p>
      <w:pPr>
        <w:pStyle w:val="TOC2"/>
        <w:tabs>
          <w:tab w:val="right" w:leader="dot" w:pos="8306"/>
        </w:tabs>
      </w:pPr>
      <w:hyperlink w:anchor="_Toc17590" w:history="1">
        <w:r>
          <w:rPr>
            <w:rFonts w:ascii="仿宋" w:eastAsia="仿宋" w:hAnsi="仿宋" w:cs="仿宋" w:hint="eastAsia"/>
            <w:lang w:eastAsia="zh-CN"/>
          </w:rPr>
          <w:t>(四)、箱式干燥设备项目意义</w:t>
        </w:r>
        <w:r>
          <w:tab/>
        </w:r>
        <w:r>
          <w:fldChar w:fldCharType="begin"/>
        </w:r>
        <w:r>
          <w:instrText xml:space="preserve"> PAGEREF _Toc17590 \h </w:instrText>
        </w:r>
        <w:r>
          <w:fldChar w:fldCharType="separate"/>
        </w:r>
        <w:r>
          <w:t>24</w:t>
        </w:r>
        <w:r>
          <w:fldChar w:fldCharType="end"/>
        </w:r>
      </w:hyperlink>
    </w:p>
    <w:p>
      <w:pPr>
        <w:pStyle w:val="TOC2"/>
        <w:tabs>
          <w:tab w:val="right" w:leader="dot" w:pos="8306"/>
        </w:tabs>
      </w:pPr>
      <w:hyperlink w:anchor="_Toc413" w:history="1">
        <w:r>
          <w:rPr>
            <w:rFonts w:ascii="仿宋" w:eastAsia="仿宋" w:hAnsi="仿宋" w:cs="仿宋" w:hint="eastAsia"/>
            <w:lang w:eastAsia="zh-CN"/>
          </w:rPr>
          <w:t>(五)、箱式干燥设备项目背景</w:t>
        </w:r>
        <w:r>
          <w:tab/>
        </w:r>
        <w:r>
          <w:fldChar w:fldCharType="begin"/>
        </w:r>
        <w:r>
          <w:instrText xml:space="preserve"> PAGEREF _Toc413 \h </w:instrText>
        </w:r>
        <w:r>
          <w:fldChar w:fldCharType="separate"/>
        </w:r>
        <w:r>
          <w:t>24</w:t>
        </w:r>
        <w:r>
          <w:fldChar w:fldCharType="end"/>
        </w:r>
      </w:hyperlink>
    </w:p>
    <w:p>
      <w:pPr>
        <w:pStyle w:val="TOC1"/>
        <w:tabs>
          <w:tab w:val="right" w:leader="dot" w:pos="8306"/>
        </w:tabs>
      </w:pPr>
      <w:hyperlink w:anchor="_Toc23573" w:history="1">
        <w:r>
          <w:rPr>
            <w:rFonts w:ascii="仿宋" w:eastAsia="仿宋" w:hAnsi="仿宋" w:cs="仿宋" w:hint="eastAsia"/>
            <w:lang w:eastAsia="zh-CN"/>
          </w:rPr>
          <w:t>七、箱式干燥设备项目经营效益</w:t>
        </w:r>
        <w:r>
          <w:tab/>
        </w:r>
        <w:r>
          <w:fldChar w:fldCharType="begin"/>
        </w:r>
        <w:r>
          <w:instrText xml:space="preserve"> PAGEREF _Toc23573 \h </w:instrText>
        </w:r>
        <w:r>
          <w:fldChar w:fldCharType="separate"/>
        </w:r>
        <w:r>
          <w:t>25</w:t>
        </w:r>
        <w:r>
          <w:fldChar w:fldCharType="end"/>
        </w:r>
      </w:hyperlink>
    </w:p>
    <w:p>
      <w:pPr>
        <w:pStyle w:val="TOC2"/>
        <w:tabs>
          <w:tab w:val="right" w:leader="dot" w:pos="8306"/>
        </w:tabs>
      </w:pPr>
      <w:hyperlink w:anchor="_Toc16084" w:history="1">
        <w:r>
          <w:rPr>
            <w:rFonts w:ascii="仿宋" w:eastAsia="仿宋" w:hAnsi="仿宋" w:cs="仿宋" w:hint="eastAsia"/>
            <w:lang w:eastAsia="zh-CN"/>
          </w:rPr>
          <w:t>(一)、经济评价财务测算</w:t>
        </w:r>
        <w:r>
          <w:tab/>
        </w:r>
        <w:r>
          <w:fldChar w:fldCharType="begin"/>
        </w:r>
        <w:r>
          <w:instrText xml:space="preserve"> PAGEREF _Toc16084 \h </w:instrText>
        </w:r>
        <w:r>
          <w:fldChar w:fldCharType="separate"/>
        </w:r>
        <w:r>
          <w:t>25</w:t>
        </w:r>
        <w:r>
          <w:fldChar w:fldCharType="end"/>
        </w:r>
      </w:hyperlink>
    </w:p>
    <w:p>
      <w:pPr>
        <w:pStyle w:val="TOC2"/>
        <w:tabs>
          <w:tab w:val="right" w:leader="dot" w:pos="8306"/>
        </w:tabs>
      </w:pPr>
      <w:hyperlink w:anchor="_Toc3858" w:history="1">
        <w:r>
          <w:rPr>
            <w:rFonts w:ascii="仿宋" w:eastAsia="仿宋" w:hAnsi="仿宋" w:cs="仿宋" w:hint="eastAsia"/>
            <w:lang w:eastAsia="zh-CN"/>
          </w:rPr>
          <w:t>(二)、箱式干燥设备项目盈利能力分析</w:t>
        </w:r>
        <w:r>
          <w:tab/>
        </w:r>
        <w:r>
          <w:fldChar w:fldCharType="begin"/>
        </w:r>
        <w:r>
          <w:instrText xml:space="preserve"> PAGEREF _Toc3858 \h </w:instrText>
        </w:r>
        <w:r>
          <w:fldChar w:fldCharType="separate"/>
        </w:r>
        <w:r>
          <w:t>27</w:t>
        </w:r>
        <w:r>
          <w:fldChar w:fldCharType="end"/>
        </w:r>
      </w:hyperlink>
    </w:p>
    <w:p>
      <w:pPr>
        <w:pStyle w:val="TOC1"/>
        <w:tabs>
          <w:tab w:val="right" w:leader="dot" w:pos="8306"/>
        </w:tabs>
      </w:pPr>
      <w:hyperlink w:anchor="_Toc2070" w:history="1">
        <w:r>
          <w:rPr>
            <w:rFonts w:ascii="仿宋" w:eastAsia="仿宋" w:hAnsi="仿宋" w:cs="仿宋" w:hint="eastAsia"/>
            <w:lang w:eastAsia="zh-CN"/>
          </w:rPr>
          <w:t>八、箱式干燥设备项目技术管理</w:t>
        </w:r>
        <w:r>
          <w:tab/>
        </w:r>
        <w:r>
          <w:fldChar w:fldCharType="begin"/>
        </w:r>
        <w:r>
          <w:instrText xml:space="preserve"> PAGEREF _Toc2070 \h </w:instrText>
        </w:r>
        <w:r>
          <w:fldChar w:fldCharType="separate"/>
        </w:r>
        <w:r>
          <w:t>27</w:t>
        </w:r>
        <w:r>
          <w:fldChar w:fldCharType="end"/>
        </w:r>
      </w:hyperlink>
    </w:p>
    <w:p>
      <w:pPr>
        <w:pStyle w:val="TOC2"/>
        <w:tabs>
          <w:tab w:val="right" w:leader="dot" w:pos="8306"/>
        </w:tabs>
      </w:pPr>
      <w:hyperlink w:anchor="_Toc9790" w:history="1">
        <w:r>
          <w:rPr>
            <w:rFonts w:ascii="仿宋" w:eastAsia="仿宋" w:hAnsi="仿宋" w:cs="仿宋" w:hint="eastAsia"/>
            <w:lang w:eastAsia="zh-CN"/>
          </w:rPr>
          <w:t>(一)、技术方案选用方向</w:t>
        </w:r>
        <w:r>
          <w:tab/>
        </w:r>
        <w:r>
          <w:fldChar w:fldCharType="begin"/>
        </w:r>
        <w:r>
          <w:instrText xml:space="preserve"> PAGEREF _Toc9790 \h </w:instrText>
        </w:r>
        <w:r>
          <w:fldChar w:fldCharType="separate"/>
        </w:r>
        <w:r>
          <w:t>27</w:t>
        </w:r>
        <w:r>
          <w:fldChar w:fldCharType="end"/>
        </w:r>
      </w:hyperlink>
    </w:p>
    <w:p>
      <w:pPr>
        <w:pStyle w:val="TOC2"/>
        <w:tabs>
          <w:tab w:val="right" w:leader="dot" w:pos="8306"/>
        </w:tabs>
      </w:pPr>
      <w:hyperlink w:anchor="_Toc7389" w:history="1">
        <w:r>
          <w:rPr>
            <w:rFonts w:ascii="仿宋" w:eastAsia="仿宋" w:hAnsi="仿宋" w:cs="仿宋" w:hint="eastAsia"/>
            <w:lang w:eastAsia="zh-CN"/>
          </w:rPr>
          <w:t>(二)、工艺技术方案选用原则</w:t>
        </w:r>
        <w:r>
          <w:tab/>
        </w:r>
        <w:r>
          <w:fldChar w:fldCharType="begin"/>
        </w:r>
        <w:r>
          <w:instrText xml:space="preserve"> PAGEREF _Toc7389 \h </w:instrText>
        </w:r>
        <w:r>
          <w:fldChar w:fldCharType="separate"/>
        </w:r>
        <w:r>
          <w:t>29</w:t>
        </w:r>
        <w:r>
          <w:fldChar w:fldCharType="end"/>
        </w:r>
      </w:hyperlink>
    </w:p>
    <w:p>
      <w:pPr>
        <w:pStyle w:val="TOC2"/>
        <w:tabs>
          <w:tab w:val="right" w:leader="dot" w:pos="8306"/>
        </w:tabs>
      </w:pPr>
      <w:hyperlink w:anchor="_Toc16302" w:history="1">
        <w:r>
          <w:rPr>
            <w:rFonts w:ascii="仿宋" w:eastAsia="仿宋" w:hAnsi="仿宋" w:cs="仿宋" w:hint="eastAsia"/>
            <w:lang w:eastAsia="zh-CN"/>
          </w:rPr>
          <w:t>(三)、工艺技术方案要求</w:t>
        </w:r>
        <w:r>
          <w:tab/>
        </w:r>
        <w:r>
          <w:fldChar w:fldCharType="begin"/>
        </w:r>
        <w:r>
          <w:instrText xml:space="preserve"> PAGEREF _Toc16302 \h </w:instrText>
        </w:r>
        <w:r>
          <w:fldChar w:fldCharType="separate"/>
        </w:r>
        <w:r>
          <w:t>31</w:t>
        </w:r>
        <w:r>
          <w:fldChar w:fldCharType="end"/>
        </w:r>
      </w:hyperlink>
    </w:p>
    <w:p>
      <w:pPr>
        <w:pStyle w:val="TOC1"/>
        <w:tabs>
          <w:tab w:val="right" w:leader="dot" w:pos="8306"/>
        </w:tabs>
      </w:pPr>
      <w:hyperlink w:anchor="_Toc5471" w:history="1">
        <w:r>
          <w:rPr>
            <w:rFonts w:ascii="仿宋" w:eastAsia="仿宋" w:hAnsi="仿宋" w:cs="仿宋" w:hint="eastAsia"/>
            <w:lang w:eastAsia="zh-CN"/>
          </w:rPr>
          <w:t>九、箱式干燥设备项目投资规划</w:t>
        </w:r>
        <w:r>
          <w:tab/>
        </w:r>
        <w:r>
          <w:fldChar w:fldCharType="begin"/>
        </w:r>
        <w:r>
          <w:instrText xml:space="preserve"> PAGEREF _Toc5471 \h </w:instrText>
        </w:r>
        <w:r>
          <w:fldChar w:fldCharType="separate"/>
        </w:r>
        <w:r>
          <w:t>34</w:t>
        </w:r>
        <w:r>
          <w:fldChar w:fldCharType="end"/>
        </w:r>
      </w:hyperlink>
    </w:p>
    <w:p>
      <w:pPr>
        <w:pStyle w:val="TOC2"/>
        <w:tabs>
          <w:tab w:val="right" w:leader="dot" w:pos="8306"/>
        </w:tabs>
      </w:pPr>
      <w:hyperlink w:anchor="_Toc9039" w:history="1">
        <w:r>
          <w:rPr>
            <w:rFonts w:ascii="仿宋" w:eastAsia="仿宋" w:hAnsi="仿宋" w:cs="仿宋" w:hint="eastAsia"/>
            <w:lang w:eastAsia="zh-CN"/>
          </w:rPr>
          <w:t>(一)、箱式干燥设备项目总投资估算</w:t>
        </w:r>
        <w:r>
          <w:tab/>
        </w:r>
        <w:r>
          <w:fldChar w:fldCharType="begin"/>
        </w:r>
        <w:r>
          <w:instrText xml:space="preserve"> PAGEREF _Toc9039 \h </w:instrText>
        </w:r>
        <w:r>
          <w:fldChar w:fldCharType="separate"/>
        </w:r>
        <w:r>
          <w:t>34</w:t>
        </w:r>
        <w:r>
          <w:fldChar w:fldCharType="end"/>
        </w:r>
      </w:hyperlink>
    </w:p>
    <w:p>
      <w:pPr>
        <w:pStyle w:val="TOC2"/>
        <w:tabs>
          <w:tab w:val="right" w:leader="dot" w:pos="8306"/>
        </w:tabs>
      </w:pPr>
      <w:hyperlink w:anchor="_Toc12320" w:history="1">
        <w:r>
          <w:rPr>
            <w:rFonts w:ascii="仿宋" w:eastAsia="仿宋" w:hAnsi="仿宋" w:cs="仿宋" w:hint="eastAsia"/>
            <w:lang w:eastAsia="zh-CN"/>
          </w:rPr>
          <w:t>(二)、资金筹措</w:t>
        </w:r>
        <w:r>
          <w:tab/>
        </w:r>
        <w:r>
          <w:fldChar w:fldCharType="begin"/>
        </w:r>
        <w:r>
          <w:instrText xml:space="preserve"> PAGEREF _Toc12320 \h </w:instrText>
        </w:r>
        <w:r>
          <w:fldChar w:fldCharType="separate"/>
        </w:r>
        <w:r>
          <w:t>35</w:t>
        </w:r>
        <w:r>
          <w:fldChar w:fldCharType="end"/>
        </w:r>
      </w:hyperlink>
    </w:p>
    <w:p>
      <w:pPr>
        <w:pStyle w:val="TOC1"/>
        <w:tabs>
          <w:tab w:val="right" w:leader="dot" w:pos="8306"/>
        </w:tabs>
      </w:pPr>
      <w:hyperlink w:anchor="_Toc31420" w:history="1">
        <w:r>
          <w:rPr>
            <w:rFonts w:ascii="仿宋" w:eastAsia="仿宋" w:hAnsi="仿宋" w:cs="仿宋" w:hint="eastAsia"/>
            <w:lang w:eastAsia="zh-CN"/>
          </w:rPr>
          <w:t>十、箱式干燥设备项目人力资源管理</w:t>
        </w:r>
        <w:r>
          <w:tab/>
        </w:r>
        <w:r>
          <w:fldChar w:fldCharType="begin"/>
        </w:r>
        <w:r>
          <w:instrText xml:space="preserve"> PAGEREF _Toc31420 \h </w:instrText>
        </w:r>
        <w:r>
          <w:fldChar w:fldCharType="separate"/>
        </w:r>
        <w:r>
          <w:t>36</w:t>
        </w:r>
        <w:r>
          <w:fldChar w:fldCharType="end"/>
        </w:r>
      </w:hyperlink>
    </w:p>
    <w:p>
      <w:pPr>
        <w:pStyle w:val="TOC2"/>
        <w:tabs>
          <w:tab w:val="right" w:leader="dot" w:pos="8306"/>
        </w:tabs>
      </w:pPr>
      <w:hyperlink w:anchor="_Toc18669" w:history="1">
        <w:r>
          <w:rPr>
            <w:rFonts w:ascii="仿宋" w:eastAsia="仿宋" w:hAnsi="仿宋" w:cs="仿宋" w:hint="eastAsia"/>
            <w:lang w:eastAsia="zh-CN"/>
          </w:rPr>
          <w:t>(一)、建立健全的预算管理制度</w:t>
        </w:r>
        <w:r>
          <w:tab/>
        </w:r>
        <w:r>
          <w:fldChar w:fldCharType="begin"/>
        </w:r>
        <w:r>
          <w:instrText xml:space="preserve"> PAGEREF _Toc18669 \h </w:instrText>
        </w:r>
        <w:r>
          <w:fldChar w:fldCharType="separate"/>
        </w:r>
        <w:r>
          <w:t>36</w:t>
        </w:r>
        <w:r>
          <w:fldChar w:fldCharType="end"/>
        </w:r>
      </w:hyperlink>
    </w:p>
    <w:p>
      <w:pPr>
        <w:pStyle w:val="TOC2"/>
        <w:tabs>
          <w:tab w:val="right" w:leader="dot" w:pos="8306"/>
        </w:tabs>
      </w:pPr>
      <w:hyperlink w:anchor="_Toc4284" w:history="1">
        <w:r>
          <w:rPr>
            <w:rFonts w:ascii="仿宋" w:eastAsia="仿宋" w:hAnsi="仿宋" w:cs="仿宋" w:hint="eastAsia"/>
            <w:lang w:eastAsia="zh-CN"/>
          </w:rPr>
          <w:t>(二)、加强资金流动监控</w:t>
        </w:r>
        <w:r>
          <w:tab/>
        </w:r>
        <w:r>
          <w:fldChar w:fldCharType="begin"/>
        </w:r>
        <w:r>
          <w:instrText xml:space="preserve"> PAGEREF _Toc4284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80" w:history="1">
        <w:r>
          <w:rPr>
            <w:rFonts w:ascii="仿宋" w:eastAsia="仿宋" w:hAnsi="仿宋" w:cs="仿宋" w:hint="eastAsia"/>
            <w:lang w:eastAsia="zh-CN"/>
          </w:rPr>
          <w:t>(三)、制定完善的风险控制机制</w:t>
        </w:r>
        <w:r>
          <w:tab/>
        </w:r>
        <w:r>
          <w:fldChar w:fldCharType="begin"/>
        </w:r>
        <w:r>
          <w:instrText xml:space="preserve"> PAGEREF _Toc11480 \h </w:instrText>
        </w:r>
        <w:r>
          <w:fldChar w:fldCharType="separate"/>
        </w:r>
        <w:r>
          <w:t>38</w:t>
        </w:r>
        <w:r>
          <w:fldChar w:fldCharType="end"/>
        </w:r>
      </w:hyperlink>
    </w:p>
    <w:p>
      <w:pPr>
        <w:pStyle w:val="TOC2"/>
        <w:tabs>
          <w:tab w:val="right" w:leader="dot" w:pos="8306"/>
        </w:tabs>
      </w:pPr>
      <w:hyperlink w:anchor="_Toc7646" w:history="1">
        <w:r>
          <w:rPr>
            <w:rFonts w:ascii="仿宋" w:eastAsia="仿宋" w:hAnsi="仿宋" w:cs="仿宋" w:hint="eastAsia"/>
            <w:lang w:eastAsia="zh-CN"/>
          </w:rPr>
          <w:t>(四)、优化成本管理</w:t>
        </w:r>
        <w:r>
          <w:tab/>
        </w:r>
        <w:r>
          <w:fldChar w:fldCharType="begin"/>
        </w:r>
        <w:r>
          <w:instrText xml:space="preserve"> PAGEREF _Toc7646 \h </w:instrText>
        </w:r>
        <w:r>
          <w:fldChar w:fldCharType="separate"/>
        </w:r>
        <w:r>
          <w:t>40</w:t>
        </w:r>
        <w:r>
          <w:fldChar w:fldCharType="end"/>
        </w:r>
      </w:hyperlink>
    </w:p>
    <w:p>
      <w:pPr>
        <w:pStyle w:val="TOC1"/>
        <w:tabs>
          <w:tab w:val="right" w:leader="dot" w:pos="8306"/>
        </w:tabs>
      </w:pPr>
      <w:hyperlink w:anchor="_Toc23277" w:history="1">
        <w:r>
          <w:rPr>
            <w:rFonts w:ascii="仿宋" w:eastAsia="仿宋" w:hAnsi="仿宋" w:cs="仿宋" w:hint="eastAsia"/>
            <w:lang w:eastAsia="zh-CN"/>
          </w:rPr>
          <w:t>十一、箱式干燥设备项目人力资源培养与发展</w:t>
        </w:r>
        <w:r>
          <w:tab/>
        </w:r>
        <w:r>
          <w:fldChar w:fldCharType="begin"/>
        </w:r>
        <w:r>
          <w:instrText xml:space="preserve"> PAGEREF _Toc23277 \h </w:instrText>
        </w:r>
        <w:r>
          <w:fldChar w:fldCharType="separate"/>
        </w:r>
        <w:r>
          <w:t>41</w:t>
        </w:r>
        <w:r>
          <w:fldChar w:fldCharType="end"/>
        </w:r>
      </w:hyperlink>
    </w:p>
    <w:p>
      <w:pPr>
        <w:pStyle w:val="TOC2"/>
        <w:tabs>
          <w:tab w:val="right" w:leader="dot" w:pos="8306"/>
        </w:tabs>
      </w:pPr>
      <w:hyperlink w:anchor="_Toc4812" w:history="1">
        <w:r>
          <w:rPr>
            <w:rFonts w:ascii="仿宋" w:eastAsia="仿宋" w:hAnsi="仿宋" w:cs="仿宋" w:hint="eastAsia"/>
            <w:lang w:eastAsia="zh-CN"/>
          </w:rPr>
          <w:t>(一)、人才需求与规划</w:t>
        </w:r>
        <w:r>
          <w:tab/>
        </w:r>
        <w:r>
          <w:fldChar w:fldCharType="begin"/>
        </w:r>
        <w:r>
          <w:instrText xml:space="preserve"> PAGEREF _Toc4812 \h </w:instrText>
        </w:r>
        <w:r>
          <w:fldChar w:fldCharType="separate"/>
        </w:r>
        <w:r>
          <w:t>41</w:t>
        </w:r>
        <w:r>
          <w:fldChar w:fldCharType="end"/>
        </w:r>
      </w:hyperlink>
    </w:p>
    <w:p>
      <w:pPr>
        <w:pStyle w:val="TOC2"/>
        <w:tabs>
          <w:tab w:val="right" w:leader="dot" w:pos="8306"/>
        </w:tabs>
      </w:pPr>
      <w:hyperlink w:anchor="_Toc32696" w:history="1">
        <w:r>
          <w:rPr>
            <w:rFonts w:ascii="仿宋" w:eastAsia="仿宋" w:hAnsi="仿宋" w:cs="仿宋" w:hint="eastAsia"/>
            <w:lang w:eastAsia="zh-CN"/>
          </w:rPr>
          <w:t>(二)、培训与发展计划</w:t>
        </w:r>
        <w:r>
          <w:tab/>
        </w:r>
        <w:r>
          <w:fldChar w:fldCharType="begin"/>
        </w:r>
        <w:r>
          <w:instrText xml:space="preserve"> PAGEREF _Toc32696 \h </w:instrText>
        </w:r>
        <w:r>
          <w:fldChar w:fldCharType="separate"/>
        </w:r>
        <w:r>
          <w:t>42</w:t>
        </w:r>
        <w:r>
          <w:fldChar w:fldCharType="end"/>
        </w:r>
      </w:hyperlink>
    </w:p>
    <w:p>
      <w:pPr>
        <w:pStyle w:val="TOC1"/>
        <w:tabs>
          <w:tab w:val="right" w:leader="dot" w:pos="8306"/>
        </w:tabs>
      </w:pPr>
      <w:hyperlink w:anchor="_Toc5702" w:history="1">
        <w:r>
          <w:rPr>
            <w:rFonts w:ascii="仿宋" w:eastAsia="仿宋" w:hAnsi="仿宋" w:cs="仿宋" w:hint="eastAsia"/>
            <w:lang w:eastAsia="zh-CN"/>
          </w:rPr>
          <w:t>十二、箱式干燥设备项目创新与研发</w:t>
        </w:r>
        <w:r>
          <w:tab/>
        </w:r>
        <w:r>
          <w:fldChar w:fldCharType="begin"/>
        </w:r>
        <w:r>
          <w:instrText xml:space="preserve"> PAGEREF _Toc5702 \h </w:instrText>
        </w:r>
        <w:r>
          <w:fldChar w:fldCharType="separate"/>
        </w:r>
        <w:r>
          <w:t>42</w:t>
        </w:r>
        <w:r>
          <w:fldChar w:fldCharType="end"/>
        </w:r>
      </w:hyperlink>
    </w:p>
    <w:p>
      <w:pPr>
        <w:pStyle w:val="TOC2"/>
        <w:tabs>
          <w:tab w:val="right" w:leader="dot" w:pos="8306"/>
        </w:tabs>
      </w:pPr>
      <w:hyperlink w:anchor="_Toc10711" w:history="1">
        <w:r>
          <w:rPr>
            <w:rFonts w:ascii="仿宋" w:eastAsia="仿宋" w:hAnsi="仿宋" w:cs="仿宋" w:hint="eastAsia"/>
            <w:lang w:eastAsia="zh-CN"/>
          </w:rPr>
          <w:t>(一)、创新策略与方向</w:t>
        </w:r>
        <w:r>
          <w:tab/>
        </w:r>
        <w:r>
          <w:fldChar w:fldCharType="begin"/>
        </w:r>
        <w:r>
          <w:instrText xml:space="preserve"> PAGEREF _Toc10711 \h </w:instrText>
        </w:r>
        <w:r>
          <w:fldChar w:fldCharType="separate"/>
        </w:r>
        <w:r>
          <w:t>42</w:t>
        </w:r>
        <w:r>
          <w:fldChar w:fldCharType="end"/>
        </w:r>
      </w:hyperlink>
    </w:p>
    <w:p>
      <w:pPr>
        <w:pStyle w:val="TOC2"/>
        <w:tabs>
          <w:tab w:val="right" w:leader="dot" w:pos="8306"/>
        </w:tabs>
      </w:pPr>
      <w:hyperlink w:anchor="_Toc23525" w:history="1">
        <w:r>
          <w:rPr>
            <w:rFonts w:ascii="仿宋" w:eastAsia="仿宋" w:hAnsi="仿宋" w:cs="仿宋" w:hint="eastAsia"/>
            <w:lang w:eastAsia="zh-CN"/>
          </w:rPr>
          <w:t>(二)、研发规划与投入</w:t>
        </w:r>
        <w:r>
          <w:tab/>
        </w:r>
        <w:r>
          <w:fldChar w:fldCharType="begin"/>
        </w:r>
        <w:r>
          <w:instrText xml:space="preserve"> PAGEREF _Toc23525 \h </w:instrText>
        </w:r>
        <w:r>
          <w:fldChar w:fldCharType="separate"/>
        </w:r>
        <w:r>
          <w:t>44</w:t>
        </w:r>
        <w:r>
          <w:fldChar w:fldCharType="end"/>
        </w:r>
      </w:hyperlink>
    </w:p>
    <w:p>
      <w:pPr>
        <w:pStyle w:val="TOC1"/>
        <w:tabs>
          <w:tab w:val="right" w:leader="dot" w:pos="8306"/>
        </w:tabs>
      </w:pPr>
      <w:hyperlink w:anchor="_Toc26661" w:history="1">
        <w:r>
          <w:rPr>
            <w:rFonts w:ascii="仿宋" w:eastAsia="仿宋" w:hAnsi="仿宋" w:cs="仿宋" w:hint="eastAsia"/>
            <w:lang w:eastAsia="zh-CN"/>
          </w:rPr>
          <w:t>十三、箱式干燥设备项目实施保障措施</w:t>
        </w:r>
        <w:r>
          <w:tab/>
        </w:r>
        <w:r>
          <w:fldChar w:fldCharType="begin"/>
        </w:r>
        <w:r>
          <w:instrText xml:space="preserve"> PAGEREF _Toc26661 \h </w:instrText>
        </w:r>
        <w:r>
          <w:fldChar w:fldCharType="separate"/>
        </w:r>
        <w:r>
          <w:t>45</w:t>
        </w:r>
        <w:r>
          <w:fldChar w:fldCharType="end"/>
        </w:r>
      </w:hyperlink>
    </w:p>
    <w:p>
      <w:pPr>
        <w:pStyle w:val="TOC2"/>
        <w:tabs>
          <w:tab w:val="right" w:leader="dot" w:pos="8306"/>
        </w:tabs>
      </w:pPr>
      <w:hyperlink w:anchor="_Toc25115" w:history="1">
        <w:r>
          <w:rPr>
            <w:rFonts w:ascii="仿宋" w:eastAsia="仿宋" w:hAnsi="仿宋" w:cs="仿宋" w:hint="eastAsia"/>
            <w:lang w:eastAsia="zh-CN"/>
          </w:rPr>
          <w:t>(一)、箱式干燥设备项目实施保障机制</w:t>
        </w:r>
        <w:r>
          <w:tab/>
        </w:r>
        <w:r>
          <w:fldChar w:fldCharType="begin"/>
        </w:r>
        <w:r>
          <w:instrText xml:space="preserve"> PAGEREF _Toc25115 \h </w:instrText>
        </w:r>
        <w:r>
          <w:fldChar w:fldCharType="separate"/>
        </w:r>
        <w:r>
          <w:t>45</w:t>
        </w:r>
        <w:r>
          <w:fldChar w:fldCharType="end"/>
        </w:r>
      </w:hyperlink>
    </w:p>
    <w:p>
      <w:pPr>
        <w:pStyle w:val="TOC2"/>
        <w:tabs>
          <w:tab w:val="right" w:leader="dot" w:pos="8306"/>
        </w:tabs>
      </w:pPr>
      <w:hyperlink w:anchor="_Toc17990" w:history="1">
        <w:r>
          <w:rPr>
            <w:rFonts w:ascii="仿宋" w:eastAsia="仿宋" w:hAnsi="仿宋" w:cs="仿宋" w:hint="eastAsia"/>
            <w:lang w:eastAsia="zh-CN"/>
          </w:rPr>
          <w:t>(二)、箱式干燥设备项目法律合规要求</w:t>
        </w:r>
        <w:r>
          <w:tab/>
        </w:r>
        <w:r>
          <w:fldChar w:fldCharType="begin"/>
        </w:r>
        <w:r>
          <w:instrText xml:space="preserve"> PAGEREF _Toc17990 \h </w:instrText>
        </w:r>
        <w:r>
          <w:fldChar w:fldCharType="separate"/>
        </w:r>
        <w:r>
          <w:t>49</w:t>
        </w:r>
        <w:r>
          <w:fldChar w:fldCharType="end"/>
        </w:r>
      </w:hyperlink>
    </w:p>
    <w:p>
      <w:pPr>
        <w:pStyle w:val="TOC2"/>
        <w:tabs>
          <w:tab w:val="right" w:leader="dot" w:pos="8306"/>
        </w:tabs>
      </w:pPr>
      <w:hyperlink w:anchor="_Toc22794" w:history="1">
        <w:r>
          <w:rPr>
            <w:rFonts w:ascii="仿宋" w:eastAsia="仿宋" w:hAnsi="仿宋" w:cs="仿宋" w:hint="eastAsia"/>
            <w:lang w:eastAsia="zh-CN"/>
          </w:rPr>
          <w:t>(三)、箱式干燥设备项目合同管理与法律事务</w:t>
        </w:r>
        <w:r>
          <w:tab/>
        </w:r>
        <w:r>
          <w:fldChar w:fldCharType="begin"/>
        </w:r>
        <w:r>
          <w:instrText xml:space="preserve"> PAGEREF _Toc22794 \h </w:instrText>
        </w:r>
        <w:r>
          <w:fldChar w:fldCharType="separate"/>
        </w:r>
        <w:r>
          <w:t>53</w:t>
        </w:r>
        <w:r>
          <w:fldChar w:fldCharType="end"/>
        </w:r>
      </w:hyperlink>
    </w:p>
    <w:p>
      <w:pPr>
        <w:pStyle w:val="TOC2"/>
        <w:tabs>
          <w:tab w:val="right" w:leader="dot" w:pos="8306"/>
        </w:tabs>
      </w:pPr>
      <w:hyperlink w:anchor="_Toc674" w:history="1">
        <w:r>
          <w:rPr>
            <w:rFonts w:ascii="仿宋" w:eastAsia="仿宋" w:hAnsi="仿宋" w:cs="仿宋" w:hint="eastAsia"/>
            <w:lang w:eastAsia="zh-CN"/>
          </w:rPr>
          <w:t>(四)、箱式干燥设备项目知识产权保护策略</w:t>
        </w:r>
        <w:r>
          <w:tab/>
        </w:r>
        <w:r>
          <w:fldChar w:fldCharType="begin"/>
        </w:r>
        <w:r>
          <w:instrText xml:space="preserve"> PAGEREF _Toc674 \h </w:instrText>
        </w:r>
        <w:r>
          <w:fldChar w:fldCharType="separate"/>
        </w:r>
        <w:r>
          <w:t>60</w:t>
        </w:r>
        <w:r>
          <w:fldChar w:fldCharType="end"/>
        </w:r>
      </w:hyperlink>
    </w:p>
    <w:p>
      <w:pPr>
        <w:pStyle w:val="TOC1"/>
        <w:tabs>
          <w:tab w:val="right" w:leader="dot" w:pos="8306"/>
        </w:tabs>
      </w:pPr>
      <w:hyperlink w:anchor="_Toc16671" w:history="1">
        <w:r>
          <w:rPr>
            <w:rFonts w:ascii="仿宋" w:eastAsia="仿宋" w:hAnsi="仿宋" w:cs="仿宋" w:hint="eastAsia"/>
            <w:lang w:eastAsia="zh-CN"/>
          </w:rPr>
          <w:t>十四、利益相关者分析与沟通计划</w:t>
        </w:r>
        <w:r>
          <w:tab/>
        </w:r>
        <w:r>
          <w:fldChar w:fldCharType="begin"/>
        </w:r>
        <w:r>
          <w:instrText xml:space="preserve"> PAGEREF _Toc16671 \h </w:instrText>
        </w:r>
        <w:r>
          <w:fldChar w:fldCharType="separate"/>
        </w:r>
        <w:r>
          <w:t>62</w:t>
        </w:r>
        <w:r>
          <w:fldChar w:fldCharType="end"/>
        </w:r>
      </w:hyperlink>
    </w:p>
    <w:p>
      <w:pPr>
        <w:pStyle w:val="TOC2"/>
        <w:tabs>
          <w:tab w:val="right" w:leader="dot" w:pos="8306"/>
        </w:tabs>
      </w:pPr>
      <w:hyperlink w:anchor="_Toc28935" w:history="1">
        <w:r>
          <w:rPr>
            <w:rFonts w:ascii="仿宋" w:eastAsia="仿宋" w:hAnsi="仿宋" w:cs="仿宋" w:hint="eastAsia"/>
            <w:lang w:eastAsia="zh-CN"/>
          </w:rPr>
          <w:t>(一)、利益相关者分析</w:t>
        </w:r>
        <w:r>
          <w:tab/>
        </w:r>
        <w:r>
          <w:fldChar w:fldCharType="begin"/>
        </w:r>
        <w:r>
          <w:instrText xml:space="preserve"> PAGEREF _Toc28935 \h </w:instrText>
        </w:r>
        <w:r>
          <w:fldChar w:fldCharType="separate"/>
        </w:r>
        <w:r>
          <w:t>62</w:t>
        </w:r>
        <w:r>
          <w:fldChar w:fldCharType="end"/>
        </w:r>
      </w:hyperlink>
    </w:p>
    <w:p>
      <w:pPr>
        <w:pStyle w:val="TOC2"/>
        <w:tabs>
          <w:tab w:val="right" w:leader="dot" w:pos="8306"/>
        </w:tabs>
      </w:pPr>
      <w:hyperlink w:anchor="_Toc1954" w:history="1">
        <w:r>
          <w:rPr>
            <w:rFonts w:ascii="仿宋" w:eastAsia="仿宋" w:hAnsi="仿宋" w:cs="仿宋" w:hint="eastAsia"/>
            <w:lang w:eastAsia="zh-CN"/>
          </w:rPr>
          <w:t>(二)、沟通计划</w:t>
        </w:r>
        <w:r>
          <w:tab/>
        </w:r>
        <w:r>
          <w:fldChar w:fldCharType="begin"/>
        </w:r>
        <w:r>
          <w:instrText xml:space="preserve"> PAGEREF _Toc1954 \h </w:instrText>
        </w:r>
        <w:r>
          <w:fldChar w:fldCharType="separate"/>
        </w:r>
        <w:r>
          <w:t>63</w:t>
        </w:r>
        <w:r>
          <w:fldChar w:fldCharType="end"/>
        </w:r>
      </w:hyperlink>
    </w:p>
    <w:p>
      <w:pPr>
        <w:pStyle w:val="TOC1"/>
        <w:tabs>
          <w:tab w:val="right" w:leader="dot" w:pos="8306"/>
        </w:tabs>
      </w:pPr>
      <w:hyperlink w:anchor="_Toc22412" w:history="1">
        <w:r>
          <w:rPr>
            <w:rFonts w:ascii="仿宋" w:eastAsia="仿宋" w:hAnsi="仿宋" w:cs="仿宋" w:hint="eastAsia"/>
            <w:lang w:eastAsia="zh-CN"/>
          </w:rPr>
          <w:t>十五、箱式干燥设备项目工程方案分析</w:t>
        </w:r>
        <w:r>
          <w:tab/>
        </w:r>
        <w:r>
          <w:fldChar w:fldCharType="begin"/>
        </w:r>
        <w:r>
          <w:instrText xml:space="preserve"> PAGEREF _Toc22412 \h </w:instrText>
        </w:r>
        <w:r>
          <w:fldChar w:fldCharType="separate"/>
        </w:r>
        <w:r>
          <w:t>65</w:t>
        </w:r>
        <w:r>
          <w:fldChar w:fldCharType="end"/>
        </w:r>
      </w:hyperlink>
    </w:p>
    <w:p>
      <w:pPr>
        <w:pStyle w:val="TOC2"/>
        <w:tabs>
          <w:tab w:val="right" w:leader="dot" w:pos="8306"/>
        </w:tabs>
      </w:pPr>
      <w:hyperlink w:anchor="_Toc22672" w:history="1">
        <w:r>
          <w:rPr>
            <w:rFonts w:ascii="仿宋" w:eastAsia="仿宋" w:hAnsi="仿宋" w:cs="仿宋" w:hint="eastAsia"/>
            <w:lang w:eastAsia="zh-CN"/>
          </w:rPr>
          <w:t>(一)、建筑工程设计原则</w:t>
        </w:r>
        <w:r>
          <w:tab/>
        </w:r>
        <w:r>
          <w:fldChar w:fldCharType="begin"/>
        </w:r>
        <w:r>
          <w:instrText xml:space="preserve"> PAGEREF _Toc22672 \h </w:instrText>
        </w:r>
        <w:r>
          <w:fldChar w:fldCharType="separate"/>
        </w:r>
        <w:r>
          <w:t>65</w:t>
        </w:r>
        <w:r>
          <w:fldChar w:fldCharType="end"/>
        </w:r>
      </w:hyperlink>
    </w:p>
    <w:p>
      <w:pPr>
        <w:pStyle w:val="TOC2"/>
        <w:tabs>
          <w:tab w:val="right" w:leader="dot" w:pos="8306"/>
        </w:tabs>
      </w:pPr>
      <w:hyperlink w:anchor="_Toc16240" w:history="1">
        <w:r>
          <w:rPr>
            <w:rFonts w:ascii="仿宋" w:eastAsia="仿宋" w:hAnsi="仿宋" w:cs="仿宋" w:hint="eastAsia"/>
            <w:lang w:eastAsia="zh-CN"/>
          </w:rPr>
          <w:t>(二)、土建工程建设指标</w:t>
        </w:r>
        <w:r>
          <w:tab/>
        </w:r>
        <w:r>
          <w:fldChar w:fldCharType="begin"/>
        </w:r>
        <w:r>
          <w:instrText xml:space="preserve"> PAGEREF _Toc16240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75"/>
      <w:r>
        <w:rPr>
          <w:rFonts w:ascii="仿宋" w:eastAsia="仿宋" w:hAnsi="仿宋" w:cs="仿宋" w:hint="eastAsia"/>
          <w:sz w:val="28"/>
          <w:lang w:eastAsia="zh-CN"/>
        </w:rPr>
        <w:t>一、箱式干燥设备项目可持续发展</w:t>
      </w:r>
      <w:bookmarkEnd w:id="2"/>
    </w:p>
    <w:p>
      <w:pPr>
        <w:pStyle w:val="Heading2"/>
        <w:rPr>
          <w:rFonts w:ascii="仿宋" w:eastAsia="仿宋" w:hAnsi="仿宋" w:cs="仿宋" w:hint="eastAsia"/>
          <w:lang w:eastAsia="zh-CN"/>
        </w:rPr>
      </w:pPr>
      <w:bookmarkStart w:id="3" w:name="_Toc256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中，箱式干燥设备项目团队着眼于未来，明确了可持续发展的战略方向。制定的具体可持续发展目标包括降低资源使用、采用环保技术、最大化社会效益等。这一步骤不仅有助于箱式干燥设备项目在环保和社会责任方面达到最高标准，也为未来提供了明确的指引，确保箱式干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可持续实践的融入箱式干燥设备项目管理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箱式干燥设备项目管理周期。从箱式干燥设备项目规划开始，箱式干燥设备项目团队就考虑了环境和社会的因素。在执行阶段，箱式干燥设备项目团队积极推动绿色技术的应用，优化资源利用。此外，关注员工的社会责任，通过培训和沟通活动提高员工对可持续发展的认知，使他们能够在日常工作中践行可持续实践。这些举措不仅为箱式干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27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扎根于箱式干燥设备项目的可持续发展理念，我们深信环保与社会责任是箱式干燥设备项目成功的关键支柱。在箱式干燥设备项目的每一步，我们都致力于通过创新和实践，履行对环境和社会的坚定责任。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团队通过引入先进的环保技术、建立高效的废物处理系统以及推动能源节约措施，积极履行环保责任。定期的环保监测和评估确保箱式干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不仅致力于自身可持续发展，还注重对社会的回馈。通过支持社区箱式干燥设备项目、参与慈善事业、提供培训机会等方式，箱式干燥设备项目积极履行社会责任。与当地社区建立积极互动，关注员工的工作与生活平衡，以及员工的身心健康，是箱式干燥设备项目在社会责任层面的关键举措。这样的实践不仅增强了箱式干燥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22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69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箱式干燥设备项目的主要产品是XXXX，预计年产值为XXX万元。这一产品在市场中占据着重要的地位，其广泛的应用范围使得该箱式干燥设备项目的市场前景非常广阔。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箱式干燥设备项目的xxx产品作为重要的原材料之一，将在多个领域发挥关键作用。其在建筑、交通、能源等方面的广泛应用将为整个产业链提供强大的支持，形成产业协同效应。箱式干燥设备项目的年产值XXX万XXX万XXX万万元不仅反映了其在市场上的巨大潜力，更预示着它对国民经济的积极贡献。这种关联度高、涉及面广的产业关系，使得该箱式干燥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40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总征地面积为XXXX平方米，相当于约XX.XX亩，其中净用地面积为XXXX平方米，红线范围内相当于约XX.XX亩。这一用地规模充分考虑了箱式干燥设备项目的建设需求，保障了箱式干燥设备项目在合适的空间内得以充分发展。箱式干燥设备项目规划的总建筑面积为XXXX平方米，其中主体工程建设占XXXX平方米，计容建筑面积达XXXX平方米。预计建筑工程的投资将达到XXXX万元，为箱式干燥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计划购置的设备共计XXXX台（套），设备购置费用为XXXX万元。这一设备购置计划充分考虑到箱式干燥设备项目的生产需求和技术要求，确保了箱式干燥设备项目在生产运营中具备先进的技术装备和高效的生产能力。设备的合理配置将为箱式干燥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箱式干燥设备项目计划总投资为XXXX万元，预计年实现营业收入为XXXX万元。这一产能规模的设定旨在确保箱式干燥设备项目能够在投资与回报之间取得平衡，实现长期可持续的发展。箱式干燥设备项目的总投资充分考虑到各个方面的需求，包括用地建设、设备购置等多个环节，以确保箱式干燥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2148"/>
      <w:r>
        <w:rPr>
          <w:rFonts w:ascii="仿宋" w:eastAsia="仿宋" w:hAnsi="仿宋" w:cs="仿宋" w:hint="eastAsia"/>
          <w:sz w:val="28"/>
          <w:lang w:eastAsia="zh-CN"/>
        </w:rPr>
        <w:t>三、箱式干燥设备项目文档管理</w:t>
      </w:r>
      <w:bookmarkEnd w:id="8"/>
    </w:p>
    <w:p>
      <w:pPr>
        <w:pStyle w:val="Heading2"/>
        <w:rPr>
          <w:rFonts w:ascii="仿宋" w:eastAsia="仿宋" w:hAnsi="仿宋" w:cs="仿宋" w:hint="eastAsia"/>
          <w:lang w:eastAsia="zh-CN"/>
        </w:rPr>
      </w:pPr>
      <w:bookmarkStart w:id="9" w:name="_Toc2873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箱式干燥设备项目高度重视文档的质量和准确性，以支持箱式干燥设备项目的各项活动和决策。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文档的编制始于箱式干燥设备项目计划的初期，我们制定了详细的文档编制计划，明确了每个文档的内容、格式和编写责任人。在箱式干燥设备项目启动阶段，我们首先编制了箱式干燥设备项目章程，明确定义了箱式干燥设备项目的目标、范围、风险等关键要素。随后，箱式干燥设备项目团队根据计划陆续编制了需求文档、设计文档、测试文档等各类文档，确保箱式干燥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箱式干燥设备项目管理中的重要环节，旨在确保箱式干燥设备项目文档符合质量标准和箱式干燥设备项目需求。在箱式干燥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箱式干燥设备项目相关利益方和专业领域的专家对文档进行独立审查。这有助于获取更全面、客观的反馈，确保箱式干燥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箱式干燥设备项目在文档编制与审查方面建立了严格的管理机制，通过规范的流程和多维度的审查，确保箱式干燥设备项目文档的质量、准确性和可靠性，为箱式干燥设备项目的顺利推进提供了有力支持。</w:t>
      </w:r>
    </w:p>
    <w:p>
      <w:pPr>
        <w:pStyle w:val="Heading2"/>
        <w:ind w:firstLine="560" w:firstLineChars="200"/>
        <w:rPr>
          <w:rFonts w:ascii="仿宋" w:eastAsia="仿宋" w:hAnsi="仿宋" w:cs="仿宋" w:hint="eastAsia"/>
          <w:sz w:val="28"/>
          <w:lang w:eastAsia="zh-CN"/>
        </w:rPr>
      </w:pPr>
      <w:bookmarkStart w:id="10" w:name="_Toc3159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我们通过多渠道发布文档，包括电子邮件、箱式干燥设备项目管理平台、内部网站等，以满足不同团队成员的偏好和需求。多渠道发布确保了信息的全面覆盖。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我们采用了精细的权限控制，确保只有授权人员可以访问敏感信息。这种安全措施保护了箱式干燥设备项目文档的机密性，防止了未经授权的信息泄露。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71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箱式干燥设备项目生命周期中一个至关重要的环节，直接关系到箱式干燥设备项目信息的长期保存和历史记录的完整性。在箱式干燥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787"/>
      <w:r>
        <w:rPr>
          <w:rFonts w:ascii="仿宋" w:eastAsia="仿宋" w:hAnsi="仿宋" w:cs="仿宋" w:hint="eastAsia"/>
          <w:sz w:val="28"/>
          <w:lang w:eastAsia="zh-CN"/>
        </w:rPr>
        <w:t>四、箱式干燥设备项目土建工程</w:t>
      </w:r>
      <w:bookmarkEnd w:id="12"/>
    </w:p>
    <w:p>
      <w:pPr>
        <w:pStyle w:val="Heading2"/>
        <w:rPr>
          <w:rFonts w:ascii="仿宋" w:eastAsia="仿宋" w:hAnsi="仿宋" w:cs="仿宋" w:hint="eastAsia"/>
          <w:lang w:eastAsia="zh-CN"/>
        </w:rPr>
      </w:pPr>
      <w:bookmarkStart w:id="13" w:name="_Toc3000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在箱式干燥设备项目的建筑工程设计中，我们将秉承一系列重要的设计原则，以确保箱式干燥设备项目建筑在功能、美观、可持续性等方面达到最佳效果。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首要原则是确保建筑的功能性得到最大化的发挥。我们将充分理解箱式干燥设备项目的实际需求，合理布局各个功能区域，保证建筑在满足业务需求的同时，提供高效的工作环境。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在建筑设计中，我们将综合考虑建设和运营成本。通过精细的经济效益分析，确保设计方案在高效利用资源的同时，对箱式干燥设备项目的长期盈利能力有积极的贡献。</w:t>
      </w:r>
    </w:p>
    <w:p>
      <w:pPr>
        <w:pStyle w:val="Heading2"/>
        <w:ind w:firstLine="560" w:firstLineChars="200"/>
        <w:rPr>
          <w:rFonts w:ascii="仿宋" w:eastAsia="仿宋" w:hAnsi="仿宋" w:cs="仿宋" w:hint="eastAsia"/>
          <w:sz w:val="28"/>
          <w:lang w:eastAsia="zh-CN"/>
        </w:rPr>
      </w:pPr>
      <w:bookmarkStart w:id="14" w:name="_Toc3090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的土建工程设计中，我们将精准设定设计年限，结合箱式干燥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箱式干燥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28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箱式干燥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箱式干燥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箱式干燥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97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本期工程箱式干燥设备项目预计总建筑面积XXX平方米，其中：计容建筑面积XXX平方米，计划建筑工程投资XX万元，占箱式干燥设备项目总投资的XX%。</w:t>
      </w:r>
    </w:p>
    <w:p>
      <w:pPr>
        <w:pStyle w:val="Heading1"/>
        <w:ind w:firstLine="560" w:firstLineChars="200"/>
        <w:rPr>
          <w:rFonts w:ascii="仿宋" w:eastAsia="仿宋" w:hAnsi="仿宋" w:cs="仿宋" w:hint="eastAsia"/>
          <w:sz w:val="28"/>
          <w:lang w:eastAsia="zh-CN"/>
        </w:rPr>
      </w:pPr>
      <w:bookmarkStart w:id="17" w:name="_Toc22951"/>
      <w:r>
        <w:rPr>
          <w:rFonts w:ascii="仿宋" w:eastAsia="仿宋" w:hAnsi="仿宋" w:cs="仿宋" w:hint="eastAsia"/>
          <w:sz w:val="28"/>
          <w:lang w:eastAsia="zh-CN"/>
        </w:rPr>
        <w:t>五、箱式干燥设备项目选址可行性分析</w:t>
      </w:r>
      <w:bookmarkEnd w:id="17"/>
    </w:p>
    <w:p>
      <w:pPr>
        <w:pStyle w:val="Heading2"/>
        <w:rPr>
          <w:rFonts w:ascii="仿宋" w:eastAsia="仿宋" w:hAnsi="仿宋" w:cs="仿宋" w:hint="eastAsia"/>
          <w:lang w:eastAsia="zh-CN"/>
        </w:rPr>
      </w:pPr>
      <w:bookmarkStart w:id="18" w:name="_Toc14772"/>
      <w:r>
        <w:rPr>
          <w:rFonts w:ascii="仿宋" w:eastAsia="仿宋" w:hAnsi="仿宋" w:cs="仿宋" w:hint="eastAsia"/>
          <w:lang w:eastAsia="zh-CN"/>
        </w:rPr>
        <w:t>(一)、箱式干燥设备项目选址</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该箱式干燥设备项目选址位于XX省XX市XX区XXX街道</w:t>
      </w:r>
    </w:p>
    <w:p>
      <w:pPr>
        <w:pStyle w:val="Heading2"/>
        <w:ind w:firstLine="560" w:firstLineChars="200"/>
        <w:rPr>
          <w:rFonts w:ascii="仿宋" w:eastAsia="仿宋" w:hAnsi="仿宋" w:cs="仿宋" w:hint="eastAsia"/>
          <w:sz w:val="28"/>
          <w:lang w:eastAsia="zh-CN"/>
        </w:rPr>
      </w:pPr>
      <w:bookmarkStart w:id="19" w:name="_Toc1509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箱式干燥设备项目的征地面积将根据箱式干燥设备项目的实际规模和需求进行精确规划。具体面积XXX平方米，旨在确保箱式干燥设备项目不仅能够满足当前的发展需求，还能够预留空间以适应未来的扩展。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净用地面积是在征地面积基础上去除不可利用面积后的实际可开发用地。具体面积XXX平方米，考虑到环保、交通、安全等多方面因素，以确保箱式干燥设备项目在整体利用效率上达到最优。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箱式干燥设备项目计划建设的建筑总规模具体面积XXX平方米。这一规模的确定综合考虑了箱式干燥设备项目的性质、规模，以及城市规划的相关要求，确保建筑布局与周边环境协调一致。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绿地率是箱式干燥设备项目用地中被规划为绿地的比例。具体面积XXX平方米，旨在通过合理规划绿地，改善箱式干燥设备项目周边环境，提升居民生活质量，并符合城市整体绿化规划。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容积率是用地上可以建设的建筑总体积与用地面积之比。具体面积XXX，通过合理的容积率规划，确保箱式干燥设备项目建筑规模与周边环境和谐共生。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箱式干燥设备项目选址与当地城市规划相一致，具体面积XXX平方米。通过与城市规划部门深入沟通，确保箱式干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箱式干燥设备项目选址符合当地产业政策，具体面积XXX平方米。这包括箱式干燥设备项目对当地经济的促进作用，以及对相关产业的带动效应，确保箱式干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用地总体要求必须符合环保和可持续发展的原则，具体面积XXX平方米。通过采用绿色建筑设计、节能减排等措施，确保箱式干燥设备项目在建设和运营过程中对环境的影响最小化，达到可持续发展的要求。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确保箱式干燥设备项目选址具备必要的公共设施配套，具体面积XXX平方米。这包括交通便利性、教育、医疗等基础设施，以提高居民生活品质，使得箱式干燥设备项目选址更具吸引力。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考虑用地总体要求对当地社会稳定性的影响，具体面积XXX平方米。通过深入了解当地社区反馈，确保箱式干燥设备项目的选址和建设过程对当地社会和谐稳定产生积极作用。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箱式干燥设备项目选址不仅符合法规和规划，还在实际操作中具有可行性。这一全面规划将为箱式干燥设备项目的成功实施提供坚实的基础，确保箱式干燥设备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8729"/>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箱式干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箱式干燥设备项目的设备规划和空间设计中，我们将采取灵活设备布局的措施。设备布局将根据实际需求进行灵活设计，避免不必要的浪费。通过合理规划设备摆放位置，我们将提高设备的利用率，减少设备间距，以确保箱式干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箱式干燥设备项目内部引入共享设施的概念，例如共享会议室、办公区等。通过这种方式，我们可以减少对资源的重复建设，提高资源共享效率，从而减小箱式干燥设备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https://d.book118.com/565232312314011111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箱式干燥设备项目规划设计蓝图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35B55"/>
    <w:rsid w:val="35D35B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232312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2024-02-15T23:55:00Z</dcterms:created>
  <dcterms:modified xsi:type="dcterms:W3CDTF">2024-02-15T23:56:03Z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625CB3A1737E4F428F93FA22A4763BCC_11</vt:lpwstr>
  </property>
  <property fmtid="{D5CDD505-2E9C-101B-9397-08002B2CF9AE}" pid="3" name="KSOProductBuildVer">
    <vt:lpwstr>2052-12.1.0.16250</vt:lpwstr>
  </property>
</Properties>
</file>