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体外诊断产品项目发展计划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5" w:history="1">
        <w:r>
          <w:rPr>
            <w:rFonts w:ascii="仿宋" w:eastAsia="仿宋" w:hAnsi="仿宋" w:cs="仿宋" w:hint="eastAsia"/>
            <w:lang w:eastAsia="zh-CN"/>
          </w:rPr>
          <w:t>序言</w:t>
        </w:r>
        <w:r>
          <w:tab/>
        </w:r>
        <w:r>
          <w:fldChar w:fldCharType="begin"/>
        </w:r>
        <w:r>
          <w:instrText xml:space="preserve"> PAGEREF _Toc29335 \h </w:instrText>
        </w:r>
        <w:r>
          <w:fldChar w:fldCharType="separate"/>
        </w:r>
        <w:r>
          <w:t>3</w:t>
        </w:r>
        <w:r>
          <w:fldChar w:fldCharType="end"/>
        </w:r>
      </w:hyperlink>
    </w:p>
    <w:p>
      <w:pPr>
        <w:pStyle w:val="TOC1"/>
        <w:tabs>
          <w:tab w:val="right" w:leader="dot" w:pos="8306"/>
        </w:tabs>
      </w:pPr>
      <w:hyperlink w:anchor="_Toc32132" w:history="1">
        <w:r>
          <w:rPr>
            <w:rFonts w:ascii="仿宋" w:eastAsia="仿宋" w:hAnsi="仿宋" w:cs="仿宋" w:hint="eastAsia"/>
            <w:lang w:eastAsia="zh-CN"/>
          </w:rPr>
          <w:t>一、建设规划分析</w:t>
        </w:r>
        <w:r>
          <w:tab/>
        </w:r>
        <w:r>
          <w:fldChar w:fldCharType="begin"/>
        </w:r>
        <w:r>
          <w:instrText xml:space="preserve"> PAGEREF _Toc32132 \h </w:instrText>
        </w:r>
        <w:r>
          <w:fldChar w:fldCharType="separate"/>
        </w:r>
        <w:r>
          <w:t>3</w:t>
        </w:r>
        <w:r>
          <w:fldChar w:fldCharType="end"/>
        </w:r>
      </w:hyperlink>
    </w:p>
    <w:p>
      <w:pPr>
        <w:pStyle w:val="TOC2"/>
        <w:tabs>
          <w:tab w:val="right" w:leader="dot" w:pos="8306"/>
        </w:tabs>
      </w:pPr>
      <w:hyperlink w:anchor="_Toc11340" w:history="1">
        <w:r>
          <w:rPr>
            <w:rFonts w:ascii="仿宋" w:eastAsia="仿宋" w:hAnsi="仿宋" w:cs="仿宋" w:hint="eastAsia"/>
            <w:lang w:eastAsia="zh-CN"/>
          </w:rPr>
          <w:t>(一)、产品规划</w:t>
        </w:r>
        <w:r>
          <w:tab/>
        </w:r>
        <w:r>
          <w:fldChar w:fldCharType="begin"/>
        </w:r>
        <w:r>
          <w:instrText xml:space="preserve"> PAGEREF _Toc11340 \h </w:instrText>
        </w:r>
        <w:r>
          <w:fldChar w:fldCharType="separate"/>
        </w:r>
        <w:r>
          <w:t>3</w:t>
        </w:r>
        <w:r>
          <w:fldChar w:fldCharType="end"/>
        </w:r>
      </w:hyperlink>
    </w:p>
    <w:p>
      <w:pPr>
        <w:pStyle w:val="TOC2"/>
        <w:tabs>
          <w:tab w:val="right" w:leader="dot" w:pos="8306"/>
        </w:tabs>
      </w:pPr>
      <w:hyperlink w:anchor="_Toc17595" w:history="1">
        <w:r>
          <w:rPr>
            <w:rFonts w:ascii="仿宋" w:eastAsia="仿宋" w:hAnsi="仿宋" w:cs="仿宋" w:hint="eastAsia"/>
            <w:lang w:eastAsia="zh-CN"/>
          </w:rPr>
          <w:t>(二)、建设规模</w:t>
        </w:r>
        <w:r>
          <w:tab/>
        </w:r>
        <w:r>
          <w:fldChar w:fldCharType="begin"/>
        </w:r>
        <w:r>
          <w:instrText xml:space="preserve"> PAGEREF _Toc17595 \h </w:instrText>
        </w:r>
        <w:r>
          <w:fldChar w:fldCharType="separate"/>
        </w:r>
        <w:r>
          <w:t>4</w:t>
        </w:r>
        <w:r>
          <w:fldChar w:fldCharType="end"/>
        </w:r>
      </w:hyperlink>
    </w:p>
    <w:p>
      <w:pPr>
        <w:pStyle w:val="TOC1"/>
        <w:tabs>
          <w:tab w:val="right" w:leader="dot" w:pos="8306"/>
        </w:tabs>
      </w:pPr>
      <w:hyperlink w:anchor="_Toc4811" w:history="1">
        <w:r>
          <w:rPr>
            <w:rFonts w:ascii="仿宋" w:eastAsia="仿宋" w:hAnsi="仿宋" w:cs="仿宋" w:hint="eastAsia"/>
            <w:lang w:eastAsia="zh-CN"/>
          </w:rPr>
          <w:t>二、后期运营与管理</w:t>
        </w:r>
        <w:r>
          <w:tab/>
        </w:r>
        <w:r>
          <w:fldChar w:fldCharType="begin"/>
        </w:r>
        <w:r>
          <w:instrText xml:space="preserve"> PAGEREF _Toc4811 \h </w:instrText>
        </w:r>
        <w:r>
          <w:fldChar w:fldCharType="separate"/>
        </w:r>
        <w:r>
          <w:t>5</w:t>
        </w:r>
        <w:r>
          <w:fldChar w:fldCharType="end"/>
        </w:r>
      </w:hyperlink>
    </w:p>
    <w:p>
      <w:pPr>
        <w:pStyle w:val="TOC2"/>
        <w:tabs>
          <w:tab w:val="right" w:leader="dot" w:pos="8306"/>
        </w:tabs>
      </w:pPr>
      <w:hyperlink w:anchor="_Toc4464" w:history="1">
        <w:r>
          <w:rPr>
            <w:rFonts w:ascii="仿宋" w:eastAsia="仿宋" w:hAnsi="仿宋" w:cs="仿宋" w:hint="eastAsia"/>
            <w:lang w:eastAsia="zh-CN"/>
          </w:rPr>
          <w:t>(一)、体外诊断产品项目运营管理机制</w:t>
        </w:r>
        <w:r>
          <w:tab/>
        </w:r>
        <w:r>
          <w:fldChar w:fldCharType="begin"/>
        </w:r>
        <w:r>
          <w:instrText xml:space="preserve"> PAGEREF _Toc4464 \h </w:instrText>
        </w:r>
        <w:r>
          <w:fldChar w:fldCharType="separate"/>
        </w:r>
        <w:r>
          <w:t>5</w:t>
        </w:r>
        <w:r>
          <w:fldChar w:fldCharType="end"/>
        </w:r>
      </w:hyperlink>
    </w:p>
    <w:p>
      <w:pPr>
        <w:pStyle w:val="TOC2"/>
        <w:tabs>
          <w:tab w:val="right" w:leader="dot" w:pos="8306"/>
        </w:tabs>
      </w:pPr>
      <w:hyperlink w:anchor="_Toc3638" w:history="1">
        <w:r>
          <w:rPr>
            <w:rFonts w:ascii="仿宋" w:eastAsia="仿宋" w:hAnsi="仿宋" w:cs="仿宋" w:hint="eastAsia"/>
            <w:lang w:eastAsia="zh-CN"/>
          </w:rPr>
          <w:t>(二)、人员培训与知识转移</w:t>
        </w:r>
        <w:r>
          <w:tab/>
        </w:r>
        <w:r>
          <w:fldChar w:fldCharType="begin"/>
        </w:r>
        <w:r>
          <w:instrText xml:space="preserve"> PAGEREF _Toc3638 \h </w:instrText>
        </w:r>
        <w:r>
          <w:fldChar w:fldCharType="separate"/>
        </w:r>
        <w:r>
          <w:t>6</w:t>
        </w:r>
        <w:r>
          <w:fldChar w:fldCharType="end"/>
        </w:r>
      </w:hyperlink>
    </w:p>
    <w:p>
      <w:pPr>
        <w:pStyle w:val="TOC2"/>
        <w:tabs>
          <w:tab w:val="right" w:leader="dot" w:pos="8306"/>
        </w:tabs>
      </w:pPr>
      <w:hyperlink w:anchor="_Toc21552" w:history="1">
        <w:r>
          <w:rPr>
            <w:rFonts w:ascii="仿宋" w:eastAsia="仿宋" w:hAnsi="仿宋" w:cs="仿宋" w:hint="eastAsia"/>
            <w:lang w:eastAsia="zh-CN"/>
          </w:rPr>
          <w:t>(三)、设备维护与保养</w:t>
        </w:r>
        <w:r>
          <w:tab/>
        </w:r>
        <w:r>
          <w:fldChar w:fldCharType="begin"/>
        </w:r>
        <w:r>
          <w:instrText xml:space="preserve"> PAGEREF _Toc21552 \h </w:instrText>
        </w:r>
        <w:r>
          <w:fldChar w:fldCharType="separate"/>
        </w:r>
        <w:r>
          <w:t>6</w:t>
        </w:r>
        <w:r>
          <w:fldChar w:fldCharType="end"/>
        </w:r>
      </w:hyperlink>
    </w:p>
    <w:p>
      <w:pPr>
        <w:pStyle w:val="TOC2"/>
        <w:tabs>
          <w:tab w:val="right" w:leader="dot" w:pos="8306"/>
        </w:tabs>
      </w:pPr>
      <w:hyperlink w:anchor="_Toc6672" w:history="1">
        <w:r>
          <w:rPr>
            <w:rFonts w:ascii="仿宋" w:eastAsia="仿宋" w:hAnsi="仿宋" w:cs="仿宋" w:hint="eastAsia"/>
            <w:lang w:eastAsia="zh-CN"/>
          </w:rPr>
          <w:t>(四)、定期检查与评估</w:t>
        </w:r>
        <w:r>
          <w:tab/>
        </w:r>
        <w:r>
          <w:fldChar w:fldCharType="begin"/>
        </w:r>
        <w:r>
          <w:instrText xml:space="preserve"> PAGEREF _Toc6672 \h </w:instrText>
        </w:r>
        <w:r>
          <w:fldChar w:fldCharType="separate"/>
        </w:r>
        <w:r>
          <w:t>7</w:t>
        </w:r>
        <w:r>
          <w:fldChar w:fldCharType="end"/>
        </w:r>
      </w:hyperlink>
    </w:p>
    <w:p>
      <w:pPr>
        <w:pStyle w:val="TOC1"/>
        <w:tabs>
          <w:tab w:val="right" w:leader="dot" w:pos="8306"/>
        </w:tabs>
      </w:pPr>
      <w:hyperlink w:anchor="_Toc23286" w:history="1">
        <w:r>
          <w:rPr>
            <w:rFonts w:ascii="仿宋" w:eastAsia="仿宋" w:hAnsi="仿宋" w:cs="仿宋" w:hint="eastAsia"/>
            <w:lang w:eastAsia="zh-CN"/>
          </w:rPr>
          <w:t>三、工程设计说明</w:t>
        </w:r>
        <w:r>
          <w:tab/>
        </w:r>
        <w:r>
          <w:fldChar w:fldCharType="begin"/>
        </w:r>
        <w:r>
          <w:instrText xml:space="preserve"> PAGEREF _Toc23286 \h </w:instrText>
        </w:r>
        <w:r>
          <w:fldChar w:fldCharType="separate"/>
        </w:r>
        <w:r>
          <w:t>7</w:t>
        </w:r>
        <w:r>
          <w:fldChar w:fldCharType="end"/>
        </w:r>
      </w:hyperlink>
    </w:p>
    <w:p>
      <w:pPr>
        <w:pStyle w:val="TOC2"/>
        <w:tabs>
          <w:tab w:val="right" w:leader="dot" w:pos="8306"/>
        </w:tabs>
      </w:pPr>
      <w:hyperlink w:anchor="_Toc4833" w:history="1">
        <w:r>
          <w:rPr>
            <w:rFonts w:ascii="仿宋" w:eastAsia="仿宋" w:hAnsi="仿宋" w:cs="仿宋" w:hint="eastAsia"/>
            <w:lang w:eastAsia="zh-CN"/>
          </w:rPr>
          <w:t>(一)、建筑工程设计原则</w:t>
        </w:r>
        <w:r>
          <w:tab/>
        </w:r>
        <w:r>
          <w:fldChar w:fldCharType="begin"/>
        </w:r>
        <w:r>
          <w:instrText xml:space="preserve"> PAGEREF _Toc4833 \h </w:instrText>
        </w:r>
        <w:r>
          <w:fldChar w:fldCharType="separate"/>
        </w:r>
        <w:r>
          <w:t>7</w:t>
        </w:r>
        <w:r>
          <w:fldChar w:fldCharType="end"/>
        </w:r>
      </w:hyperlink>
    </w:p>
    <w:p>
      <w:pPr>
        <w:pStyle w:val="TOC2"/>
        <w:tabs>
          <w:tab w:val="right" w:leader="dot" w:pos="8306"/>
        </w:tabs>
      </w:pPr>
      <w:hyperlink w:anchor="_Toc9404" w:history="1">
        <w:r>
          <w:rPr>
            <w:rFonts w:ascii="仿宋" w:eastAsia="仿宋" w:hAnsi="仿宋" w:cs="仿宋" w:hint="eastAsia"/>
            <w:lang w:eastAsia="zh-CN"/>
          </w:rPr>
          <w:t>(二)、体外诊断产品项目工程建设标准规范</w:t>
        </w:r>
        <w:r>
          <w:tab/>
        </w:r>
        <w:r>
          <w:fldChar w:fldCharType="begin"/>
        </w:r>
        <w:r>
          <w:instrText xml:space="preserve"> PAGEREF _Toc9404 \h </w:instrText>
        </w:r>
        <w:r>
          <w:fldChar w:fldCharType="separate"/>
        </w:r>
        <w:r>
          <w:t>8</w:t>
        </w:r>
        <w:r>
          <w:fldChar w:fldCharType="end"/>
        </w:r>
      </w:hyperlink>
    </w:p>
    <w:p>
      <w:pPr>
        <w:pStyle w:val="TOC2"/>
        <w:tabs>
          <w:tab w:val="right" w:leader="dot" w:pos="8306"/>
        </w:tabs>
      </w:pPr>
      <w:hyperlink w:anchor="_Toc1541" w:history="1">
        <w:r>
          <w:rPr>
            <w:rFonts w:ascii="仿宋" w:eastAsia="仿宋" w:hAnsi="仿宋" w:cs="仿宋" w:hint="eastAsia"/>
            <w:lang w:eastAsia="zh-CN"/>
          </w:rPr>
          <w:t>(三)、体外诊断产品项目总平面设计要求</w:t>
        </w:r>
        <w:r>
          <w:tab/>
        </w:r>
        <w:r>
          <w:fldChar w:fldCharType="begin"/>
        </w:r>
        <w:r>
          <w:instrText xml:space="preserve"> PAGEREF _Toc1541 \h </w:instrText>
        </w:r>
        <w:r>
          <w:fldChar w:fldCharType="separate"/>
        </w:r>
        <w:r>
          <w:t>8</w:t>
        </w:r>
        <w:r>
          <w:fldChar w:fldCharType="end"/>
        </w:r>
      </w:hyperlink>
    </w:p>
    <w:p>
      <w:pPr>
        <w:pStyle w:val="TOC2"/>
        <w:tabs>
          <w:tab w:val="right" w:leader="dot" w:pos="8306"/>
        </w:tabs>
      </w:pPr>
      <w:hyperlink w:anchor="_Toc4752" w:history="1">
        <w:r>
          <w:rPr>
            <w:rFonts w:ascii="仿宋" w:eastAsia="仿宋" w:hAnsi="仿宋" w:cs="仿宋" w:hint="eastAsia"/>
            <w:lang w:eastAsia="zh-CN"/>
          </w:rPr>
          <w:t>(四)、建筑设计规范和标准</w:t>
        </w:r>
        <w:r>
          <w:tab/>
        </w:r>
        <w:r>
          <w:fldChar w:fldCharType="begin"/>
        </w:r>
        <w:r>
          <w:instrText xml:space="preserve"> PAGEREF _Toc4752 \h </w:instrText>
        </w:r>
        <w:r>
          <w:fldChar w:fldCharType="separate"/>
        </w:r>
        <w:r>
          <w:t>8</w:t>
        </w:r>
        <w:r>
          <w:fldChar w:fldCharType="end"/>
        </w:r>
      </w:hyperlink>
    </w:p>
    <w:p>
      <w:pPr>
        <w:pStyle w:val="TOC2"/>
        <w:tabs>
          <w:tab w:val="right" w:leader="dot" w:pos="8306"/>
        </w:tabs>
      </w:pPr>
      <w:hyperlink w:anchor="_Toc15594" w:history="1">
        <w:r>
          <w:rPr>
            <w:rFonts w:ascii="仿宋" w:eastAsia="仿宋" w:hAnsi="仿宋" w:cs="仿宋" w:hint="eastAsia"/>
            <w:lang w:eastAsia="zh-CN"/>
          </w:rPr>
          <w:t>(五)、土建工程设计年限及安全等级</w:t>
        </w:r>
        <w:r>
          <w:tab/>
        </w:r>
        <w:r>
          <w:fldChar w:fldCharType="begin"/>
        </w:r>
        <w:r>
          <w:instrText xml:space="preserve"> PAGEREF _Toc15594 \h </w:instrText>
        </w:r>
        <w:r>
          <w:fldChar w:fldCharType="separate"/>
        </w:r>
        <w:r>
          <w:t>8</w:t>
        </w:r>
        <w:r>
          <w:fldChar w:fldCharType="end"/>
        </w:r>
      </w:hyperlink>
    </w:p>
    <w:p>
      <w:pPr>
        <w:pStyle w:val="TOC2"/>
        <w:tabs>
          <w:tab w:val="right" w:leader="dot" w:pos="8306"/>
        </w:tabs>
      </w:pPr>
      <w:hyperlink w:anchor="_Toc27225" w:history="1">
        <w:r>
          <w:rPr>
            <w:rFonts w:ascii="仿宋" w:eastAsia="仿宋" w:hAnsi="仿宋" w:cs="仿宋" w:hint="eastAsia"/>
            <w:lang w:eastAsia="zh-CN"/>
          </w:rPr>
          <w:t>(六)、建筑工程设计总体要求</w:t>
        </w:r>
        <w:r>
          <w:tab/>
        </w:r>
        <w:r>
          <w:fldChar w:fldCharType="begin"/>
        </w:r>
        <w:r>
          <w:instrText xml:space="preserve"> PAGEREF _Toc27225 \h </w:instrText>
        </w:r>
        <w:r>
          <w:fldChar w:fldCharType="separate"/>
        </w:r>
        <w:r>
          <w:t>8</w:t>
        </w:r>
        <w:r>
          <w:fldChar w:fldCharType="end"/>
        </w:r>
      </w:hyperlink>
    </w:p>
    <w:p>
      <w:pPr>
        <w:pStyle w:val="TOC1"/>
        <w:tabs>
          <w:tab w:val="right" w:leader="dot" w:pos="8306"/>
        </w:tabs>
      </w:pPr>
      <w:hyperlink w:anchor="_Toc18250" w:history="1">
        <w:r>
          <w:rPr>
            <w:rFonts w:ascii="仿宋" w:eastAsia="仿宋" w:hAnsi="仿宋" w:cs="仿宋" w:hint="eastAsia"/>
            <w:lang w:eastAsia="zh-CN"/>
          </w:rPr>
          <w:t>四、体外诊断产品项目概论</w:t>
        </w:r>
        <w:r>
          <w:tab/>
        </w:r>
        <w:r>
          <w:fldChar w:fldCharType="begin"/>
        </w:r>
        <w:r>
          <w:instrText xml:space="preserve"> PAGEREF _Toc18250 \h </w:instrText>
        </w:r>
        <w:r>
          <w:fldChar w:fldCharType="separate"/>
        </w:r>
        <w:r>
          <w:t>9</w:t>
        </w:r>
        <w:r>
          <w:fldChar w:fldCharType="end"/>
        </w:r>
      </w:hyperlink>
    </w:p>
    <w:p>
      <w:pPr>
        <w:pStyle w:val="TOC2"/>
        <w:tabs>
          <w:tab w:val="right" w:leader="dot" w:pos="8306"/>
        </w:tabs>
      </w:pPr>
      <w:hyperlink w:anchor="_Toc169" w:history="1">
        <w:r>
          <w:rPr>
            <w:rFonts w:ascii="仿宋" w:eastAsia="仿宋" w:hAnsi="仿宋" w:cs="仿宋" w:hint="eastAsia"/>
            <w:lang w:eastAsia="zh-CN"/>
          </w:rPr>
          <w:t>(一)、创新计划及体外诊断产品项目性质</w:t>
        </w:r>
        <w:r>
          <w:tab/>
        </w:r>
        <w:r>
          <w:fldChar w:fldCharType="begin"/>
        </w:r>
        <w:r>
          <w:instrText xml:space="preserve"> PAGEREF _Toc169 \h </w:instrText>
        </w:r>
        <w:r>
          <w:fldChar w:fldCharType="separate"/>
        </w:r>
        <w:r>
          <w:t>9</w:t>
        </w:r>
        <w:r>
          <w:fldChar w:fldCharType="end"/>
        </w:r>
      </w:hyperlink>
    </w:p>
    <w:p>
      <w:pPr>
        <w:pStyle w:val="TOC2"/>
        <w:tabs>
          <w:tab w:val="right" w:leader="dot" w:pos="8306"/>
        </w:tabs>
      </w:pPr>
      <w:hyperlink w:anchor="_Toc9252" w:history="1">
        <w:r>
          <w:rPr>
            <w:rFonts w:ascii="仿宋" w:eastAsia="仿宋" w:hAnsi="仿宋" w:cs="仿宋" w:hint="eastAsia"/>
            <w:lang w:eastAsia="zh-CN"/>
          </w:rPr>
          <w:t>(二)、主管单位与体外诊断产品项目执行方</w:t>
        </w:r>
        <w:r>
          <w:tab/>
        </w:r>
        <w:r>
          <w:fldChar w:fldCharType="begin"/>
        </w:r>
        <w:r>
          <w:instrText xml:space="preserve"> PAGEREF _Toc9252 \h </w:instrText>
        </w:r>
        <w:r>
          <w:fldChar w:fldCharType="separate"/>
        </w:r>
        <w:r>
          <w:t>9</w:t>
        </w:r>
        <w:r>
          <w:fldChar w:fldCharType="end"/>
        </w:r>
      </w:hyperlink>
    </w:p>
    <w:p>
      <w:pPr>
        <w:pStyle w:val="TOC2"/>
        <w:tabs>
          <w:tab w:val="right" w:leader="dot" w:pos="8306"/>
        </w:tabs>
      </w:pPr>
      <w:hyperlink w:anchor="_Toc19033" w:history="1">
        <w:r>
          <w:rPr>
            <w:rFonts w:ascii="仿宋" w:eastAsia="仿宋" w:hAnsi="仿宋" w:cs="仿宋" w:hint="eastAsia"/>
            <w:lang w:eastAsia="zh-CN"/>
          </w:rPr>
          <w:t>(三)、战略协作伙伴</w:t>
        </w:r>
        <w:r>
          <w:tab/>
        </w:r>
        <w:r>
          <w:fldChar w:fldCharType="begin"/>
        </w:r>
        <w:r>
          <w:instrText xml:space="preserve"> PAGEREF _Toc19033 \h </w:instrText>
        </w:r>
        <w:r>
          <w:fldChar w:fldCharType="separate"/>
        </w:r>
        <w:r>
          <w:t>10</w:t>
        </w:r>
        <w:r>
          <w:fldChar w:fldCharType="end"/>
        </w:r>
      </w:hyperlink>
    </w:p>
    <w:p>
      <w:pPr>
        <w:pStyle w:val="TOC2"/>
        <w:tabs>
          <w:tab w:val="right" w:leader="dot" w:pos="8306"/>
        </w:tabs>
      </w:pPr>
      <w:hyperlink w:anchor="_Toc26493" w:history="1">
        <w:r>
          <w:rPr>
            <w:rFonts w:ascii="仿宋" w:eastAsia="仿宋" w:hAnsi="仿宋" w:cs="仿宋" w:hint="eastAsia"/>
            <w:lang w:eastAsia="zh-CN"/>
          </w:rPr>
          <w:t>(四)、体外诊断产品项目提出背景和合理性</w:t>
        </w:r>
        <w:r>
          <w:tab/>
        </w:r>
        <w:r>
          <w:fldChar w:fldCharType="begin"/>
        </w:r>
        <w:r>
          <w:instrText xml:space="preserve"> PAGEREF _Toc26493 \h </w:instrText>
        </w:r>
        <w:r>
          <w:fldChar w:fldCharType="separate"/>
        </w:r>
        <w:r>
          <w:t>11</w:t>
        </w:r>
        <w:r>
          <w:fldChar w:fldCharType="end"/>
        </w:r>
      </w:hyperlink>
    </w:p>
    <w:p>
      <w:pPr>
        <w:pStyle w:val="TOC2"/>
        <w:tabs>
          <w:tab w:val="right" w:leader="dot" w:pos="8306"/>
        </w:tabs>
      </w:pPr>
      <w:hyperlink w:anchor="_Toc23483" w:history="1">
        <w:r>
          <w:rPr>
            <w:rFonts w:ascii="仿宋" w:eastAsia="仿宋" w:hAnsi="仿宋" w:cs="仿宋" w:hint="eastAsia"/>
            <w:lang w:eastAsia="zh-CN"/>
          </w:rPr>
          <w:t>(五)、体外诊断产品项目选址和土地综合评估</w:t>
        </w:r>
        <w:r>
          <w:tab/>
        </w:r>
        <w:r>
          <w:fldChar w:fldCharType="begin"/>
        </w:r>
        <w:r>
          <w:instrText xml:space="preserve"> PAGEREF _Toc23483 \h </w:instrText>
        </w:r>
        <w:r>
          <w:fldChar w:fldCharType="separate"/>
        </w:r>
        <w:r>
          <w:t>12</w:t>
        </w:r>
        <w:r>
          <w:fldChar w:fldCharType="end"/>
        </w:r>
      </w:hyperlink>
    </w:p>
    <w:p>
      <w:pPr>
        <w:pStyle w:val="TOC2"/>
        <w:tabs>
          <w:tab w:val="right" w:leader="dot" w:pos="8306"/>
        </w:tabs>
      </w:pPr>
      <w:hyperlink w:anchor="_Toc27442" w:history="1">
        <w:r>
          <w:rPr>
            <w:rFonts w:ascii="仿宋" w:eastAsia="仿宋" w:hAnsi="仿宋" w:cs="仿宋" w:hint="eastAsia"/>
            <w:lang w:eastAsia="zh-CN"/>
          </w:rPr>
          <w:t>(六)、土木工程建设目标</w:t>
        </w:r>
        <w:r>
          <w:tab/>
        </w:r>
        <w:r>
          <w:fldChar w:fldCharType="begin"/>
        </w:r>
        <w:r>
          <w:instrText xml:space="preserve"> PAGEREF _Toc27442 \h </w:instrText>
        </w:r>
        <w:r>
          <w:fldChar w:fldCharType="separate"/>
        </w:r>
        <w:r>
          <w:t>13</w:t>
        </w:r>
        <w:r>
          <w:fldChar w:fldCharType="end"/>
        </w:r>
      </w:hyperlink>
    </w:p>
    <w:p>
      <w:pPr>
        <w:pStyle w:val="TOC2"/>
        <w:tabs>
          <w:tab w:val="right" w:leader="dot" w:pos="8306"/>
        </w:tabs>
      </w:pPr>
      <w:hyperlink w:anchor="_Toc19112" w:history="1">
        <w:r>
          <w:rPr>
            <w:rFonts w:ascii="仿宋" w:eastAsia="仿宋" w:hAnsi="仿宋" w:cs="仿宋" w:hint="eastAsia"/>
            <w:lang w:eastAsia="zh-CN"/>
          </w:rPr>
          <w:t>(七)、设备采购计划</w:t>
        </w:r>
        <w:r>
          <w:tab/>
        </w:r>
        <w:r>
          <w:fldChar w:fldCharType="begin"/>
        </w:r>
        <w:r>
          <w:instrText xml:space="preserve"> PAGEREF _Toc19112 \h </w:instrText>
        </w:r>
        <w:r>
          <w:fldChar w:fldCharType="separate"/>
        </w:r>
        <w:r>
          <w:t>14</w:t>
        </w:r>
        <w:r>
          <w:fldChar w:fldCharType="end"/>
        </w:r>
      </w:hyperlink>
    </w:p>
    <w:p>
      <w:pPr>
        <w:pStyle w:val="TOC2"/>
        <w:tabs>
          <w:tab w:val="right" w:leader="dot" w:pos="8306"/>
        </w:tabs>
      </w:pPr>
      <w:hyperlink w:anchor="_Toc19304" w:history="1">
        <w:r>
          <w:rPr>
            <w:rFonts w:ascii="仿宋" w:eastAsia="仿宋" w:hAnsi="仿宋" w:cs="仿宋" w:hint="eastAsia"/>
            <w:lang w:eastAsia="zh-CN"/>
          </w:rPr>
          <w:t>(八)、产品规划与开发方案</w:t>
        </w:r>
        <w:r>
          <w:tab/>
        </w:r>
        <w:r>
          <w:fldChar w:fldCharType="begin"/>
        </w:r>
        <w:r>
          <w:instrText xml:space="preserve"> PAGEREF _Toc19304 \h </w:instrText>
        </w:r>
        <w:r>
          <w:fldChar w:fldCharType="separate"/>
        </w:r>
        <w:r>
          <w:t>14</w:t>
        </w:r>
        <w:r>
          <w:fldChar w:fldCharType="end"/>
        </w:r>
      </w:hyperlink>
    </w:p>
    <w:p>
      <w:pPr>
        <w:pStyle w:val="TOC2"/>
        <w:tabs>
          <w:tab w:val="right" w:leader="dot" w:pos="8306"/>
        </w:tabs>
      </w:pPr>
      <w:hyperlink w:anchor="_Toc20917" w:history="1">
        <w:r>
          <w:rPr>
            <w:rFonts w:ascii="仿宋" w:eastAsia="仿宋" w:hAnsi="仿宋" w:cs="仿宋" w:hint="eastAsia"/>
            <w:lang w:eastAsia="zh-CN"/>
          </w:rPr>
          <w:t>(九)、原材料供应保障</w:t>
        </w:r>
        <w:r>
          <w:tab/>
        </w:r>
        <w:r>
          <w:fldChar w:fldCharType="begin"/>
        </w:r>
        <w:r>
          <w:instrText xml:space="preserve"> PAGEREF _Toc20917 \h </w:instrText>
        </w:r>
        <w:r>
          <w:fldChar w:fldCharType="separate"/>
        </w:r>
        <w:r>
          <w:t>15</w:t>
        </w:r>
        <w:r>
          <w:fldChar w:fldCharType="end"/>
        </w:r>
      </w:hyperlink>
    </w:p>
    <w:p>
      <w:pPr>
        <w:pStyle w:val="TOC2"/>
        <w:tabs>
          <w:tab w:val="right" w:leader="dot" w:pos="8306"/>
        </w:tabs>
      </w:pPr>
      <w:hyperlink w:anchor="_Toc13141" w:history="1">
        <w:r>
          <w:rPr>
            <w:rFonts w:ascii="仿宋" w:eastAsia="仿宋" w:hAnsi="仿宋" w:cs="仿宋" w:hint="eastAsia"/>
            <w:lang w:eastAsia="zh-CN"/>
          </w:rPr>
          <w:t>(十)、体外诊断产品项目能源消耗分析</w:t>
        </w:r>
        <w:r>
          <w:tab/>
        </w:r>
        <w:r>
          <w:fldChar w:fldCharType="begin"/>
        </w:r>
        <w:r>
          <w:instrText xml:space="preserve"> PAGEREF _Toc13141 \h </w:instrText>
        </w:r>
        <w:r>
          <w:fldChar w:fldCharType="separate"/>
        </w:r>
        <w:r>
          <w:t>15</w:t>
        </w:r>
        <w:r>
          <w:fldChar w:fldCharType="end"/>
        </w:r>
      </w:hyperlink>
    </w:p>
    <w:p>
      <w:pPr>
        <w:pStyle w:val="TOC2"/>
        <w:tabs>
          <w:tab w:val="right" w:leader="dot" w:pos="8306"/>
        </w:tabs>
      </w:pPr>
      <w:hyperlink w:anchor="_Toc18001" w:history="1">
        <w:r>
          <w:rPr>
            <w:rFonts w:ascii="仿宋" w:eastAsia="仿宋" w:hAnsi="仿宋" w:cs="仿宋" w:hint="eastAsia"/>
            <w:lang w:eastAsia="zh-CN"/>
          </w:rPr>
          <w:t>(十一)、环境保护</w:t>
        </w:r>
        <w:r>
          <w:tab/>
        </w:r>
        <w:r>
          <w:fldChar w:fldCharType="begin"/>
        </w:r>
        <w:r>
          <w:instrText xml:space="preserve"> PAGEREF _Toc18001 \h </w:instrText>
        </w:r>
        <w:r>
          <w:fldChar w:fldCharType="separate"/>
        </w:r>
        <w:r>
          <w:t>16</w:t>
        </w:r>
        <w:r>
          <w:fldChar w:fldCharType="end"/>
        </w:r>
      </w:hyperlink>
    </w:p>
    <w:p>
      <w:pPr>
        <w:pStyle w:val="TOC2"/>
        <w:tabs>
          <w:tab w:val="right" w:leader="dot" w:pos="8306"/>
        </w:tabs>
      </w:pPr>
      <w:hyperlink w:anchor="_Toc25976" w:history="1">
        <w:r>
          <w:rPr>
            <w:rFonts w:ascii="仿宋" w:eastAsia="仿宋" w:hAnsi="仿宋" w:cs="仿宋" w:hint="eastAsia"/>
            <w:lang w:eastAsia="zh-CN"/>
          </w:rPr>
          <w:t>(十二)、体外诊断产品项目进度规划与执行</w:t>
        </w:r>
        <w:r>
          <w:tab/>
        </w:r>
        <w:r>
          <w:fldChar w:fldCharType="begin"/>
        </w:r>
        <w:r>
          <w:instrText xml:space="preserve"> PAGEREF _Toc25976 \h </w:instrText>
        </w:r>
        <w:r>
          <w:fldChar w:fldCharType="separate"/>
        </w:r>
        <w:r>
          <w:t>17</w:t>
        </w:r>
        <w:r>
          <w:fldChar w:fldCharType="end"/>
        </w:r>
      </w:hyperlink>
    </w:p>
    <w:p>
      <w:pPr>
        <w:pStyle w:val="TOC2"/>
        <w:tabs>
          <w:tab w:val="right" w:leader="dot" w:pos="8306"/>
        </w:tabs>
      </w:pPr>
      <w:hyperlink w:anchor="_Toc16543" w:history="1">
        <w:r>
          <w:rPr>
            <w:rFonts w:ascii="仿宋" w:eastAsia="仿宋" w:hAnsi="仿宋" w:cs="仿宋" w:hint="eastAsia"/>
            <w:lang w:eastAsia="zh-CN"/>
          </w:rPr>
          <w:t>(十三)、经济效益分析与投资预估</w:t>
        </w:r>
        <w:r>
          <w:tab/>
        </w:r>
        <w:r>
          <w:fldChar w:fldCharType="begin"/>
        </w:r>
        <w:r>
          <w:instrText xml:space="preserve"> PAGEREF _Toc16543 \h </w:instrText>
        </w:r>
        <w:r>
          <w:fldChar w:fldCharType="separate"/>
        </w:r>
        <w:r>
          <w:t>18</w:t>
        </w:r>
        <w:r>
          <w:fldChar w:fldCharType="end"/>
        </w:r>
      </w:hyperlink>
    </w:p>
    <w:p>
      <w:pPr>
        <w:pStyle w:val="TOC2"/>
        <w:tabs>
          <w:tab w:val="right" w:leader="dot" w:pos="8306"/>
        </w:tabs>
      </w:pPr>
      <w:hyperlink w:anchor="_Toc642" w:history="1">
        <w:r>
          <w:rPr>
            <w:rFonts w:ascii="仿宋" w:eastAsia="仿宋" w:hAnsi="仿宋" w:cs="仿宋" w:hint="eastAsia"/>
            <w:lang w:eastAsia="zh-CN"/>
          </w:rPr>
          <w:t>(十四)、报告详解与解释</w:t>
        </w:r>
        <w:r>
          <w:tab/>
        </w:r>
        <w:r>
          <w:fldChar w:fldCharType="begin"/>
        </w:r>
        <w:r>
          <w:instrText xml:space="preserve"> PAGEREF _Toc642 \h </w:instrText>
        </w:r>
        <w:r>
          <w:fldChar w:fldCharType="separate"/>
        </w:r>
        <w:r>
          <w:t>19</w:t>
        </w:r>
        <w:r>
          <w:fldChar w:fldCharType="end"/>
        </w:r>
      </w:hyperlink>
    </w:p>
    <w:p>
      <w:pPr>
        <w:pStyle w:val="TOC1"/>
        <w:tabs>
          <w:tab w:val="right" w:leader="dot" w:pos="8306"/>
        </w:tabs>
      </w:pPr>
      <w:hyperlink w:anchor="_Toc2883" w:history="1">
        <w:r>
          <w:rPr>
            <w:rFonts w:ascii="仿宋" w:eastAsia="仿宋" w:hAnsi="仿宋" w:cs="仿宋" w:hint="eastAsia"/>
            <w:lang w:eastAsia="zh-CN"/>
          </w:rPr>
          <w:t>五、体外诊断产品项目收尾与总结</w:t>
        </w:r>
        <w:r>
          <w:tab/>
        </w:r>
        <w:r>
          <w:fldChar w:fldCharType="begin"/>
        </w:r>
        <w:r>
          <w:instrText xml:space="preserve"> PAGEREF _Toc2883 \h </w:instrText>
        </w:r>
        <w:r>
          <w:fldChar w:fldCharType="separate"/>
        </w:r>
        <w:r>
          <w:t>21</w:t>
        </w:r>
        <w:r>
          <w:fldChar w:fldCharType="end"/>
        </w:r>
      </w:hyperlink>
    </w:p>
    <w:p>
      <w:pPr>
        <w:pStyle w:val="TOC2"/>
        <w:tabs>
          <w:tab w:val="right" w:leader="dot" w:pos="8306"/>
        </w:tabs>
      </w:pPr>
      <w:hyperlink w:anchor="_Toc27761" w:history="1">
        <w:r>
          <w:rPr>
            <w:rFonts w:ascii="仿宋" w:eastAsia="仿宋" w:hAnsi="仿宋" w:cs="仿宋" w:hint="eastAsia"/>
            <w:lang w:eastAsia="zh-CN"/>
          </w:rPr>
          <w:t>(一)、体外诊断产品项目总结与经验分享</w:t>
        </w:r>
        <w:r>
          <w:tab/>
        </w:r>
        <w:r>
          <w:fldChar w:fldCharType="begin"/>
        </w:r>
        <w:r>
          <w:instrText xml:space="preserve"> PAGEREF _Toc27761 \h </w:instrText>
        </w:r>
        <w:r>
          <w:fldChar w:fldCharType="separate"/>
        </w:r>
        <w:r>
          <w:t>21</w:t>
        </w:r>
        <w:r>
          <w:fldChar w:fldCharType="end"/>
        </w:r>
      </w:hyperlink>
    </w:p>
    <w:p>
      <w:pPr>
        <w:pStyle w:val="TOC2"/>
        <w:tabs>
          <w:tab w:val="right" w:leader="dot" w:pos="8306"/>
        </w:tabs>
      </w:pPr>
      <w:hyperlink w:anchor="_Toc25216" w:history="1">
        <w:r>
          <w:rPr>
            <w:rFonts w:ascii="仿宋" w:eastAsia="仿宋" w:hAnsi="仿宋" w:cs="仿宋" w:hint="eastAsia"/>
            <w:lang w:eastAsia="zh-CN"/>
          </w:rPr>
          <w:t>(二)、体外诊断产品项目报告与归档</w:t>
        </w:r>
        <w:r>
          <w:tab/>
        </w:r>
        <w:r>
          <w:fldChar w:fldCharType="begin"/>
        </w:r>
        <w:r>
          <w:instrText xml:space="preserve"> PAGEREF _Toc25216 \h </w:instrText>
        </w:r>
        <w:r>
          <w:fldChar w:fldCharType="separate"/>
        </w:r>
        <w:r>
          <w:t>24</w:t>
        </w:r>
        <w:r>
          <w:fldChar w:fldCharType="end"/>
        </w:r>
      </w:hyperlink>
    </w:p>
    <w:p>
      <w:pPr>
        <w:pStyle w:val="TOC2"/>
        <w:tabs>
          <w:tab w:val="right" w:leader="dot" w:pos="8306"/>
        </w:tabs>
      </w:pPr>
      <w:hyperlink w:anchor="_Toc20408" w:history="1">
        <w:r>
          <w:rPr>
            <w:rFonts w:ascii="仿宋" w:eastAsia="仿宋" w:hAnsi="仿宋" w:cs="仿宋" w:hint="eastAsia"/>
            <w:lang w:eastAsia="zh-CN"/>
          </w:rPr>
          <w:t>(三)、体外诊断产品项目收尾与结算</w:t>
        </w:r>
        <w:r>
          <w:tab/>
        </w:r>
        <w:r>
          <w:fldChar w:fldCharType="begin"/>
        </w:r>
        <w:r>
          <w:instrText xml:space="preserve"> PAGEREF _Toc20408 \h </w:instrText>
        </w:r>
        <w:r>
          <w:fldChar w:fldCharType="separate"/>
        </w:r>
        <w:r>
          <w:t>25</w:t>
        </w:r>
        <w:r>
          <w:fldChar w:fldCharType="end"/>
        </w:r>
      </w:hyperlink>
    </w:p>
    <w:p>
      <w:pPr>
        <w:pStyle w:val="TOC2"/>
        <w:tabs>
          <w:tab w:val="right" w:leader="dot" w:pos="8306"/>
        </w:tabs>
      </w:pPr>
      <w:hyperlink w:anchor="_Toc1366" w:history="1">
        <w:r>
          <w:rPr>
            <w:rFonts w:ascii="仿宋" w:eastAsia="仿宋" w:hAnsi="仿宋" w:cs="仿宋" w:hint="eastAsia"/>
            <w:lang w:eastAsia="zh-CN"/>
          </w:rPr>
          <w:t>(四)、团队人员调整与反馈</w:t>
        </w:r>
        <w:r>
          <w:tab/>
        </w:r>
        <w:r>
          <w:fldChar w:fldCharType="begin"/>
        </w:r>
        <w:r>
          <w:instrText xml:space="preserve"> PAGEREF _Toc1366 \h </w:instrText>
        </w:r>
        <w:r>
          <w:fldChar w:fldCharType="separate"/>
        </w:r>
        <w:r>
          <w:t>26</w:t>
        </w:r>
        <w:r>
          <w:fldChar w:fldCharType="end"/>
        </w:r>
      </w:hyperlink>
    </w:p>
    <w:p>
      <w:pPr>
        <w:pStyle w:val="TOC1"/>
        <w:tabs>
          <w:tab w:val="right" w:leader="dot" w:pos="8306"/>
        </w:tabs>
      </w:pPr>
      <w:hyperlink w:anchor="_Toc27233" w:history="1">
        <w:r>
          <w:rPr>
            <w:rFonts w:ascii="仿宋" w:eastAsia="仿宋" w:hAnsi="仿宋" w:cs="仿宋" w:hint="eastAsia"/>
            <w:lang w:eastAsia="zh-CN"/>
          </w:rPr>
          <w:t>六、体外诊断产品项目落地与推广</w:t>
        </w:r>
        <w:r>
          <w:tab/>
        </w:r>
        <w:r>
          <w:fldChar w:fldCharType="begin"/>
        </w:r>
        <w:r>
          <w:instrText xml:space="preserve"> PAGEREF _Toc27233 \h </w:instrText>
        </w:r>
        <w:r>
          <w:fldChar w:fldCharType="separate"/>
        </w:r>
        <w:r>
          <w:t>27</w:t>
        </w:r>
        <w:r>
          <w:fldChar w:fldCharType="end"/>
        </w:r>
      </w:hyperlink>
    </w:p>
    <w:p>
      <w:pPr>
        <w:pStyle w:val="TOC2"/>
        <w:tabs>
          <w:tab w:val="right" w:leader="dot" w:pos="8306"/>
        </w:tabs>
      </w:pPr>
      <w:hyperlink w:anchor="_Toc28800" w:history="1">
        <w:r>
          <w:rPr>
            <w:rFonts w:ascii="仿宋" w:eastAsia="仿宋" w:hAnsi="仿宋" w:cs="仿宋" w:hint="eastAsia"/>
            <w:lang w:eastAsia="zh-CN"/>
          </w:rPr>
          <w:t>(一)、体外诊断产品项目推广计划</w:t>
        </w:r>
        <w:r>
          <w:tab/>
        </w:r>
        <w:r>
          <w:fldChar w:fldCharType="begin"/>
        </w:r>
        <w:r>
          <w:instrText xml:space="preserve"> PAGEREF _Toc28800 \h </w:instrText>
        </w:r>
        <w:r>
          <w:fldChar w:fldCharType="separate"/>
        </w:r>
        <w:r>
          <w:t>27</w:t>
        </w:r>
        <w:r>
          <w:fldChar w:fldCharType="end"/>
        </w:r>
      </w:hyperlink>
    </w:p>
    <w:p>
      <w:pPr>
        <w:pStyle w:val="TOC2"/>
        <w:tabs>
          <w:tab w:val="right" w:leader="dot" w:pos="8306"/>
        </w:tabs>
      </w:pPr>
      <w:hyperlink w:anchor="_Toc10640" w:history="1">
        <w:r>
          <w:rPr>
            <w:rFonts w:ascii="仿宋" w:eastAsia="仿宋" w:hAnsi="仿宋" w:cs="仿宋" w:hint="eastAsia"/>
            <w:lang w:eastAsia="zh-CN"/>
          </w:rPr>
          <w:t>(二)、地方政府支持与合作</w:t>
        </w:r>
        <w:r>
          <w:tab/>
        </w:r>
        <w:r>
          <w:fldChar w:fldCharType="begin"/>
        </w:r>
        <w:r>
          <w:instrText xml:space="preserve"> PAGEREF _Toc10640 \h </w:instrText>
        </w:r>
        <w:r>
          <w:fldChar w:fldCharType="separate"/>
        </w:r>
        <w:r>
          <w:t>28</w:t>
        </w:r>
        <w:r>
          <w:fldChar w:fldCharType="end"/>
        </w:r>
      </w:hyperlink>
    </w:p>
    <w:p>
      <w:pPr>
        <w:pStyle w:val="TOC2"/>
        <w:tabs>
          <w:tab w:val="right" w:leader="dot" w:pos="8306"/>
        </w:tabs>
      </w:pPr>
      <w:hyperlink w:anchor="_Toc6793" w:history="1">
        <w:r>
          <w:rPr>
            <w:rFonts w:ascii="仿宋" w:eastAsia="仿宋" w:hAnsi="仿宋" w:cs="仿宋" w:hint="eastAsia"/>
            <w:lang w:eastAsia="zh-CN"/>
          </w:rPr>
          <w:t>(三)、市场推广与品牌建设</w:t>
        </w:r>
        <w:r>
          <w:tab/>
        </w:r>
        <w:r>
          <w:fldChar w:fldCharType="begin"/>
        </w:r>
        <w:r>
          <w:instrText xml:space="preserve"> PAGEREF _Toc6793 \h </w:instrText>
        </w:r>
        <w:r>
          <w:fldChar w:fldCharType="separate"/>
        </w:r>
        <w:r>
          <w:t>29</w:t>
        </w:r>
        <w:r>
          <w:fldChar w:fldCharType="end"/>
        </w:r>
      </w:hyperlink>
    </w:p>
    <w:p>
      <w:pPr>
        <w:pStyle w:val="TOC2"/>
        <w:tabs>
          <w:tab w:val="right" w:leader="dot" w:pos="8306"/>
        </w:tabs>
      </w:pPr>
      <w:hyperlink w:anchor="_Toc14291" w:history="1">
        <w:r>
          <w:rPr>
            <w:rFonts w:ascii="仿宋" w:eastAsia="仿宋" w:hAnsi="仿宋" w:cs="仿宋" w:hint="eastAsia"/>
            <w:lang w:eastAsia="zh-CN"/>
          </w:rPr>
          <w:t>(四)、社会参与与共享机制</w:t>
        </w:r>
        <w:r>
          <w:tab/>
        </w:r>
        <w:r>
          <w:fldChar w:fldCharType="begin"/>
        </w:r>
        <w:r>
          <w:instrText xml:space="preserve"> PAGEREF _Toc14291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 w:history="1">
        <w:r>
          <w:rPr>
            <w:rFonts w:ascii="仿宋" w:eastAsia="仿宋" w:hAnsi="仿宋" w:cs="仿宋" w:hint="eastAsia"/>
            <w:lang w:eastAsia="zh-CN"/>
          </w:rPr>
          <w:t>七、人员培训与发展</w:t>
        </w:r>
        <w:r>
          <w:tab/>
        </w:r>
        <w:r>
          <w:fldChar w:fldCharType="begin"/>
        </w:r>
        <w:r>
          <w:instrText xml:space="preserve"> PAGEREF _Toc330 \h </w:instrText>
        </w:r>
        <w:r>
          <w:fldChar w:fldCharType="separate"/>
        </w:r>
        <w:r>
          <w:t>31</w:t>
        </w:r>
        <w:r>
          <w:fldChar w:fldCharType="end"/>
        </w:r>
      </w:hyperlink>
    </w:p>
    <w:p>
      <w:pPr>
        <w:pStyle w:val="TOC2"/>
        <w:tabs>
          <w:tab w:val="right" w:leader="dot" w:pos="8306"/>
        </w:tabs>
      </w:pPr>
      <w:hyperlink w:anchor="_Toc11030" w:history="1">
        <w:r>
          <w:rPr>
            <w:rFonts w:ascii="仿宋" w:eastAsia="仿宋" w:hAnsi="仿宋" w:cs="仿宋" w:hint="eastAsia"/>
            <w:lang w:eastAsia="zh-CN"/>
          </w:rPr>
          <w:t>(一)、培训需求分析</w:t>
        </w:r>
        <w:r>
          <w:tab/>
        </w:r>
        <w:r>
          <w:fldChar w:fldCharType="begin"/>
        </w:r>
        <w:r>
          <w:instrText xml:space="preserve"> PAGEREF _Toc11030 \h </w:instrText>
        </w:r>
        <w:r>
          <w:fldChar w:fldCharType="separate"/>
        </w:r>
        <w:r>
          <w:t>31</w:t>
        </w:r>
        <w:r>
          <w:fldChar w:fldCharType="end"/>
        </w:r>
      </w:hyperlink>
    </w:p>
    <w:p>
      <w:pPr>
        <w:pStyle w:val="TOC2"/>
        <w:tabs>
          <w:tab w:val="right" w:leader="dot" w:pos="8306"/>
        </w:tabs>
      </w:pPr>
      <w:hyperlink w:anchor="_Toc7309" w:history="1">
        <w:r>
          <w:rPr>
            <w:rFonts w:ascii="仿宋" w:eastAsia="仿宋" w:hAnsi="仿宋" w:cs="仿宋" w:hint="eastAsia"/>
            <w:lang w:eastAsia="zh-CN"/>
          </w:rPr>
          <w:t>(二)、培训计划制定</w:t>
        </w:r>
        <w:r>
          <w:tab/>
        </w:r>
        <w:r>
          <w:fldChar w:fldCharType="begin"/>
        </w:r>
        <w:r>
          <w:instrText xml:space="preserve"> PAGEREF _Toc7309 \h </w:instrText>
        </w:r>
        <w:r>
          <w:fldChar w:fldCharType="separate"/>
        </w:r>
        <w:r>
          <w:t>32</w:t>
        </w:r>
        <w:r>
          <w:fldChar w:fldCharType="end"/>
        </w:r>
      </w:hyperlink>
    </w:p>
    <w:p>
      <w:pPr>
        <w:pStyle w:val="TOC2"/>
        <w:tabs>
          <w:tab w:val="right" w:leader="dot" w:pos="8306"/>
        </w:tabs>
      </w:pPr>
      <w:hyperlink w:anchor="_Toc14148" w:history="1">
        <w:r>
          <w:rPr>
            <w:rFonts w:ascii="仿宋" w:eastAsia="仿宋" w:hAnsi="仿宋" w:cs="仿宋" w:hint="eastAsia"/>
            <w:lang w:eastAsia="zh-CN"/>
          </w:rPr>
          <w:t>(三)、培训执行与评估</w:t>
        </w:r>
        <w:r>
          <w:tab/>
        </w:r>
        <w:r>
          <w:fldChar w:fldCharType="begin"/>
        </w:r>
        <w:r>
          <w:instrText xml:space="preserve"> PAGEREF _Toc14148 \h </w:instrText>
        </w:r>
        <w:r>
          <w:fldChar w:fldCharType="separate"/>
        </w:r>
        <w:r>
          <w:t>33</w:t>
        </w:r>
        <w:r>
          <w:fldChar w:fldCharType="end"/>
        </w:r>
      </w:hyperlink>
    </w:p>
    <w:p>
      <w:pPr>
        <w:pStyle w:val="TOC2"/>
        <w:tabs>
          <w:tab w:val="right" w:leader="dot" w:pos="8306"/>
        </w:tabs>
      </w:pPr>
      <w:hyperlink w:anchor="_Toc9908" w:history="1">
        <w:r>
          <w:rPr>
            <w:rFonts w:ascii="仿宋" w:eastAsia="仿宋" w:hAnsi="仿宋" w:cs="仿宋" w:hint="eastAsia"/>
            <w:lang w:eastAsia="zh-CN"/>
          </w:rPr>
          <w:t>(四)、员工职业发展规划</w:t>
        </w:r>
        <w:r>
          <w:tab/>
        </w:r>
        <w:r>
          <w:fldChar w:fldCharType="begin"/>
        </w:r>
        <w:r>
          <w:instrText xml:space="preserve"> PAGEREF _Toc9908 \h </w:instrText>
        </w:r>
        <w:r>
          <w:fldChar w:fldCharType="separate"/>
        </w:r>
        <w:r>
          <w:t>35</w:t>
        </w:r>
        <w:r>
          <w:fldChar w:fldCharType="end"/>
        </w:r>
      </w:hyperlink>
    </w:p>
    <w:p>
      <w:pPr>
        <w:pStyle w:val="TOC1"/>
        <w:tabs>
          <w:tab w:val="right" w:leader="dot" w:pos="8306"/>
        </w:tabs>
      </w:pPr>
      <w:hyperlink w:anchor="_Toc13015" w:history="1">
        <w:r>
          <w:rPr>
            <w:rFonts w:ascii="仿宋" w:eastAsia="仿宋" w:hAnsi="仿宋" w:cs="仿宋" w:hint="eastAsia"/>
            <w:lang w:eastAsia="zh-CN"/>
          </w:rPr>
          <w:t>八、合作伙伴关系管理</w:t>
        </w:r>
        <w:r>
          <w:tab/>
        </w:r>
        <w:r>
          <w:fldChar w:fldCharType="begin"/>
        </w:r>
        <w:r>
          <w:instrText xml:space="preserve"> PAGEREF _Toc13015 \h </w:instrText>
        </w:r>
        <w:r>
          <w:fldChar w:fldCharType="separate"/>
        </w:r>
        <w:r>
          <w:t>36</w:t>
        </w:r>
        <w:r>
          <w:fldChar w:fldCharType="end"/>
        </w:r>
      </w:hyperlink>
    </w:p>
    <w:p>
      <w:pPr>
        <w:pStyle w:val="TOC2"/>
        <w:tabs>
          <w:tab w:val="right" w:leader="dot" w:pos="8306"/>
        </w:tabs>
      </w:pPr>
      <w:hyperlink w:anchor="_Toc29576" w:history="1">
        <w:r>
          <w:rPr>
            <w:rFonts w:ascii="仿宋" w:eastAsia="仿宋" w:hAnsi="仿宋" w:cs="仿宋" w:hint="eastAsia"/>
            <w:lang w:eastAsia="zh-CN"/>
          </w:rPr>
          <w:t>(一)、合作伙伴选择与评估</w:t>
        </w:r>
        <w:r>
          <w:tab/>
        </w:r>
        <w:r>
          <w:fldChar w:fldCharType="begin"/>
        </w:r>
        <w:r>
          <w:instrText xml:space="preserve"> PAGEREF _Toc29576 \h </w:instrText>
        </w:r>
        <w:r>
          <w:fldChar w:fldCharType="separate"/>
        </w:r>
        <w:r>
          <w:t>36</w:t>
        </w:r>
        <w:r>
          <w:fldChar w:fldCharType="end"/>
        </w:r>
      </w:hyperlink>
    </w:p>
    <w:p>
      <w:pPr>
        <w:pStyle w:val="TOC2"/>
        <w:tabs>
          <w:tab w:val="right" w:leader="dot" w:pos="8306"/>
        </w:tabs>
      </w:pPr>
      <w:hyperlink w:anchor="_Toc25819" w:history="1">
        <w:r>
          <w:rPr>
            <w:rFonts w:ascii="仿宋" w:eastAsia="仿宋" w:hAnsi="仿宋" w:cs="仿宋" w:hint="eastAsia"/>
            <w:lang w:eastAsia="zh-CN"/>
          </w:rPr>
          <w:t>(二)、合作伙伴协议与合同管理</w:t>
        </w:r>
        <w:r>
          <w:tab/>
        </w:r>
        <w:r>
          <w:fldChar w:fldCharType="begin"/>
        </w:r>
        <w:r>
          <w:instrText xml:space="preserve"> PAGEREF _Toc25819 \h </w:instrText>
        </w:r>
        <w:r>
          <w:fldChar w:fldCharType="separate"/>
        </w:r>
        <w:r>
          <w:t>37</w:t>
        </w:r>
        <w:r>
          <w:fldChar w:fldCharType="end"/>
        </w:r>
      </w:hyperlink>
    </w:p>
    <w:p>
      <w:pPr>
        <w:pStyle w:val="TOC2"/>
        <w:tabs>
          <w:tab w:val="right" w:leader="dot" w:pos="8306"/>
        </w:tabs>
      </w:pPr>
      <w:hyperlink w:anchor="_Toc3746" w:history="1">
        <w:r>
          <w:rPr>
            <w:rFonts w:ascii="仿宋" w:eastAsia="仿宋" w:hAnsi="仿宋" w:cs="仿宋" w:hint="eastAsia"/>
            <w:lang w:eastAsia="zh-CN"/>
          </w:rPr>
          <w:t>(三)、风险共担与利益共享机制</w:t>
        </w:r>
        <w:r>
          <w:tab/>
        </w:r>
        <w:r>
          <w:fldChar w:fldCharType="begin"/>
        </w:r>
        <w:r>
          <w:instrText xml:space="preserve"> PAGEREF _Toc3746 \h </w:instrText>
        </w:r>
        <w:r>
          <w:fldChar w:fldCharType="separate"/>
        </w:r>
        <w:r>
          <w:t>38</w:t>
        </w:r>
        <w:r>
          <w:fldChar w:fldCharType="end"/>
        </w:r>
      </w:hyperlink>
    </w:p>
    <w:p>
      <w:pPr>
        <w:pStyle w:val="TOC2"/>
        <w:tabs>
          <w:tab w:val="right" w:leader="dot" w:pos="8306"/>
        </w:tabs>
      </w:pPr>
      <w:hyperlink w:anchor="_Toc4155" w:history="1">
        <w:r>
          <w:rPr>
            <w:rFonts w:ascii="仿宋" w:eastAsia="仿宋" w:hAnsi="仿宋" w:cs="仿宋" w:hint="eastAsia"/>
            <w:lang w:eastAsia="zh-CN"/>
          </w:rPr>
          <w:t>(四)、定期合作评估与调整</w:t>
        </w:r>
        <w:r>
          <w:tab/>
        </w:r>
        <w:r>
          <w:fldChar w:fldCharType="begin"/>
        </w:r>
        <w:r>
          <w:instrText xml:space="preserve"> PAGEREF _Toc4155 \h </w:instrText>
        </w:r>
        <w:r>
          <w:fldChar w:fldCharType="separate"/>
        </w:r>
        <w:r>
          <w:t>39</w:t>
        </w:r>
        <w:r>
          <w:fldChar w:fldCharType="end"/>
        </w:r>
      </w:hyperlink>
    </w:p>
    <w:p>
      <w:pPr>
        <w:pStyle w:val="TOC1"/>
        <w:tabs>
          <w:tab w:val="right" w:leader="dot" w:pos="8306"/>
        </w:tabs>
      </w:pPr>
      <w:hyperlink w:anchor="_Toc26131" w:history="1">
        <w:r>
          <w:rPr>
            <w:rFonts w:ascii="仿宋" w:eastAsia="仿宋" w:hAnsi="仿宋" w:cs="仿宋" w:hint="eastAsia"/>
            <w:lang w:eastAsia="zh-CN"/>
          </w:rPr>
          <w:t>九、合规与风险管理</w:t>
        </w:r>
        <w:r>
          <w:tab/>
        </w:r>
        <w:r>
          <w:fldChar w:fldCharType="begin"/>
        </w:r>
        <w:r>
          <w:instrText xml:space="preserve"> PAGEREF _Toc26131 \h </w:instrText>
        </w:r>
        <w:r>
          <w:fldChar w:fldCharType="separate"/>
        </w:r>
        <w:r>
          <w:t>40</w:t>
        </w:r>
        <w:r>
          <w:fldChar w:fldCharType="end"/>
        </w:r>
      </w:hyperlink>
    </w:p>
    <w:p>
      <w:pPr>
        <w:pStyle w:val="TOC2"/>
        <w:tabs>
          <w:tab w:val="right" w:leader="dot" w:pos="8306"/>
        </w:tabs>
      </w:pPr>
      <w:hyperlink w:anchor="_Toc3668" w:history="1">
        <w:r>
          <w:rPr>
            <w:rFonts w:ascii="仿宋" w:eastAsia="仿宋" w:hAnsi="仿宋" w:cs="仿宋" w:hint="eastAsia"/>
            <w:lang w:eastAsia="zh-CN"/>
          </w:rPr>
          <w:t>(一)、法律法规合规体系</w:t>
        </w:r>
        <w:r>
          <w:tab/>
        </w:r>
        <w:r>
          <w:fldChar w:fldCharType="begin"/>
        </w:r>
        <w:r>
          <w:instrText xml:space="preserve"> PAGEREF _Toc3668 \h </w:instrText>
        </w:r>
        <w:r>
          <w:fldChar w:fldCharType="separate"/>
        </w:r>
        <w:r>
          <w:t>40</w:t>
        </w:r>
        <w:r>
          <w:fldChar w:fldCharType="end"/>
        </w:r>
      </w:hyperlink>
    </w:p>
    <w:p>
      <w:pPr>
        <w:pStyle w:val="TOC2"/>
        <w:tabs>
          <w:tab w:val="right" w:leader="dot" w:pos="8306"/>
        </w:tabs>
      </w:pPr>
      <w:hyperlink w:anchor="_Toc11047" w:history="1">
        <w:r>
          <w:rPr>
            <w:rFonts w:ascii="仿宋" w:eastAsia="仿宋" w:hAnsi="仿宋" w:cs="仿宋" w:hint="eastAsia"/>
            <w:lang w:eastAsia="zh-CN"/>
          </w:rPr>
          <w:t>(二)、内部控制与风险评估</w:t>
        </w:r>
        <w:r>
          <w:tab/>
        </w:r>
        <w:r>
          <w:fldChar w:fldCharType="begin"/>
        </w:r>
        <w:r>
          <w:instrText xml:space="preserve"> PAGEREF _Toc11047 \h </w:instrText>
        </w:r>
        <w:r>
          <w:fldChar w:fldCharType="separate"/>
        </w:r>
        <w:r>
          <w:t>41</w:t>
        </w:r>
        <w:r>
          <w:fldChar w:fldCharType="end"/>
        </w:r>
      </w:hyperlink>
    </w:p>
    <w:p>
      <w:pPr>
        <w:pStyle w:val="TOC2"/>
        <w:tabs>
          <w:tab w:val="right" w:leader="dot" w:pos="8306"/>
        </w:tabs>
      </w:pPr>
      <w:hyperlink w:anchor="_Toc6933" w:history="1">
        <w:r>
          <w:rPr>
            <w:rFonts w:ascii="仿宋" w:eastAsia="仿宋" w:hAnsi="仿宋" w:cs="仿宋" w:hint="eastAsia"/>
            <w:lang w:eastAsia="zh-CN"/>
          </w:rPr>
          <w:t>(三)、合规培训与执行</w:t>
        </w:r>
        <w:r>
          <w:tab/>
        </w:r>
        <w:r>
          <w:fldChar w:fldCharType="begin"/>
        </w:r>
        <w:r>
          <w:instrText xml:space="preserve"> PAGEREF _Toc6933 \h </w:instrText>
        </w:r>
        <w:r>
          <w:fldChar w:fldCharType="separate"/>
        </w:r>
        <w:r>
          <w:t>42</w:t>
        </w:r>
        <w:r>
          <w:fldChar w:fldCharType="end"/>
        </w:r>
      </w:hyperlink>
    </w:p>
    <w:p>
      <w:pPr>
        <w:pStyle w:val="TOC2"/>
        <w:tabs>
          <w:tab w:val="right" w:leader="dot" w:pos="8306"/>
        </w:tabs>
      </w:pPr>
      <w:hyperlink w:anchor="_Toc8836" w:history="1">
        <w:r>
          <w:rPr>
            <w:rFonts w:ascii="仿宋" w:eastAsia="仿宋" w:hAnsi="仿宋" w:cs="仿宋" w:hint="eastAsia"/>
            <w:lang w:eastAsia="zh-CN"/>
          </w:rPr>
          <w:t>(四)、合规监测与修正机制</w:t>
        </w:r>
        <w:r>
          <w:tab/>
        </w:r>
        <w:r>
          <w:fldChar w:fldCharType="begin"/>
        </w:r>
        <w:r>
          <w:instrText xml:space="preserve"> PAGEREF _Toc8836 \h </w:instrText>
        </w:r>
        <w:r>
          <w:fldChar w:fldCharType="separate"/>
        </w:r>
        <w:r>
          <w:t>44</w:t>
        </w:r>
        <w:r>
          <w:fldChar w:fldCharType="end"/>
        </w:r>
      </w:hyperlink>
    </w:p>
    <w:p>
      <w:pPr>
        <w:pStyle w:val="TOC1"/>
        <w:tabs>
          <w:tab w:val="right" w:leader="dot" w:pos="8306"/>
        </w:tabs>
      </w:pPr>
      <w:hyperlink w:anchor="_Toc18238" w:history="1">
        <w:r>
          <w:rPr>
            <w:rFonts w:ascii="仿宋" w:eastAsia="仿宋" w:hAnsi="仿宋" w:cs="仿宋" w:hint="eastAsia"/>
            <w:lang w:eastAsia="zh-CN"/>
          </w:rPr>
          <w:t>十、供应链管理</w:t>
        </w:r>
        <w:r>
          <w:tab/>
        </w:r>
        <w:r>
          <w:fldChar w:fldCharType="begin"/>
        </w:r>
        <w:r>
          <w:instrText xml:space="preserve"> PAGEREF _Toc18238 \h </w:instrText>
        </w:r>
        <w:r>
          <w:fldChar w:fldCharType="separate"/>
        </w:r>
        <w:r>
          <w:t>46</w:t>
        </w:r>
        <w:r>
          <w:fldChar w:fldCharType="end"/>
        </w:r>
      </w:hyperlink>
    </w:p>
    <w:p>
      <w:pPr>
        <w:pStyle w:val="TOC2"/>
        <w:tabs>
          <w:tab w:val="right" w:leader="dot" w:pos="8306"/>
        </w:tabs>
      </w:pPr>
      <w:hyperlink w:anchor="_Toc9710" w:history="1">
        <w:r>
          <w:rPr>
            <w:rFonts w:ascii="仿宋" w:eastAsia="仿宋" w:hAnsi="仿宋" w:cs="仿宋" w:hint="eastAsia"/>
            <w:lang w:eastAsia="zh-CN"/>
          </w:rPr>
          <w:t>(一)、供应链战略规划</w:t>
        </w:r>
        <w:r>
          <w:tab/>
        </w:r>
        <w:r>
          <w:fldChar w:fldCharType="begin"/>
        </w:r>
        <w:r>
          <w:instrText xml:space="preserve"> PAGEREF _Toc9710 \h </w:instrText>
        </w:r>
        <w:r>
          <w:fldChar w:fldCharType="separate"/>
        </w:r>
        <w:r>
          <w:t>46</w:t>
        </w:r>
        <w:r>
          <w:fldChar w:fldCharType="end"/>
        </w:r>
      </w:hyperlink>
    </w:p>
    <w:p>
      <w:pPr>
        <w:pStyle w:val="TOC2"/>
        <w:tabs>
          <w:tab w:val="right" w:leader="dot" w:pos="8306"/>
        </w:tabs>
      </w:pPr>
      <w:hyperlink w:anchor="_Toc27001" w:history="1">
        <w:r>
          <w:rPr>
            <w:rFonts w:ascii="仿宋" w:eastAsia="仿宋" w:hAnsi="仿宋" w:cs="仿宋" w:hint="eastAsia"/>
            <w:lang w:eastAsia="zh-CN"/>
          </w:rPr>
          <w:t>(二)、供应商选择与评估</w:t>
        </w:r>
        <w:r>
          <w:tab/>
        </w:r>
        <w:r>
          <w:fldChar w:fldCharType="begin"/>
        </w:r>
        <w:r>
          <w:instrText xml:space="preserve"> PAGEREF _Toc27001 \h </w:instrText>
        </w:r>
        <w:r>
          <w:fldChar w:fldCharType="separate"/>
        </w:r>
        <w:r>
          <w:t>46</w:t>
        </w:r>
        <w:r>
          <w:fldChar w:fldCharType="end"/>
        </w:r>
      </w:hyperlink>
    </w:p>
    <w:p>
      <w:pPr>
        <w:pStyle w:val="TOC2"/>
        <w:tabs>
          <w:tab w:val="right" w:leader="dot" w:pos="8306"/>
        </w:tabs>
      </w:pPr>
      <w:hyperlink w:anchor="_Toc28019" w:history="1">
        <w:r>
          <w:rPr>
            <w:rFonts w:ascii="仿宋" w:eastAsia="仿宋" w:hAnsi="仿宋" w:cs="仿宋" w:hint="eastAsia"/>
            <w:lang w:eastAsia="zh-CN"/>
          </w:rPr>
          <w:t>(三)、物流与库存管理</w:t>
        </w:r>
        <w:r>
          <w:tab/>
        </w:r>
        <w:r>
          <w:fldChar w:fldCharType="begin"/>
        </w:r>
        <w:r>
          <w:instrText xml:space="preserve"> PAGEREF _Toc28019 \h </w:instrText>
        </w:r>
        <w:r>
          <w:fldChar w:fldCharType="separate"/>
        </w:r>
        <w:r>
          <w:t>47</w:t>
        </w:r>
        <w:r>
          <w:fldChar w:fldCharType="end"/>
        </w:r>
      </w:hyperlink>
    </w:p>
    <w:p>
      <w:pPr>
        <w:pStyle w:val="TOC2"/>
        <w:tabs>
          <w:tab w:val="right" w:leader="dot" w:pos="8306"/>
        </w:tabs>
      </w:pPr>
      <w:hyperlink w:anchor="_Toc28006" w:history="1">
        <w:r>
          <w:rPr>
            <w:rFonts w:ascii="仿宋" w:eastAsia="仿宋" w:hAnsi="仿宋" w:cs="仿宋" w:hint="eastAsia"/>
            <w:lang w:eastAsia="zh-CN"/>
          </w:rPr>
          <w:t>(四)、供应链风险管理</w:t>
        </w:r>
        <w:r>
          <w:tab/>
        </w:r>
        <w:r>
          <w:fldChar w:fldCharType="begin"/>
        </w:r>
        <w:r>
          <w:instrText xml:space="preserve"> PAGEREF _Toc28006 \h </w:instrText>
        </w:r>
        <w:r>
          <w:fldChar w:fldCharType="separate"/>
        </w:r>
        <w:r>
          <w:t>49</w:t>
        </w:r>
        <w:r>
          <w:fldChar w:fldCharType="end"/>
        </w:r>
      </w:hyperlink>
    </w:p>
    <w:p>
      <w:pPr>
        <w:pStyle w:val="TOC1"/>
        <w:tabs>
          <w:tab w:val="right" w:leader="dot" w:pos="8306"/>
        </w:tabs>
      </w:pPr>
      <w:hyperlink w:anchor="_Toc8921" w:history="1">
        <w:r>
          <w:rPr>
            <w:rFonts w:ascii="仿宋" w:eastAsia="仿宋" w:hAnsi="仿宋" w:cs="仿宋" w:hint="eastAsia"/>
            <w:lang w:eastAsia="zh-CN"/>
          </w:rPr>
          <w:t>十一、员工福利与团队建设</w:t>
        </w:r>
        <w:r>
          <w:tab/>
        </w:r>
        <w:r>
          <w:fldChar w:fldCharType="begin"/>
        </w:r>
        <w:r>
          <w:instrText xml:space="preserve"> PAGEREF _Toc8921 \h </w:instrText>
        </w:r>
        <w:r>
          <w:fldChar w:fldCharType="separate"/>
        </w:r>
        <w:r>
          <w:t>50</w:t>
        </w:r>
        <w:r>
          <w:fldChar w:fldCharType="end"/>
        </w:r>
      </w:hyperlink>
    </w:p>
    <w:p>
      <w:pPr>
        <w:pStyle w:val="TOC2"/>
        <w:tabs>
          <w:tab w:val="right" w:leader="dot" w:pos="8306"/>
        </w:tabs>
      </w:pPr>
      <w:hyperlink w:anchor="_Toc6094" w:history="1">
        <w:r>
          <w:rPr>
            <w:rFonts w:ascii="仿宋" w:eastAsia="仿宋" w:hAnsi="仿宋" w:cs="仿宋" w:hint="eastAsia"/>
            <w:lang w:eastAsia="zh-CN"/>
          </w:rPr>
          <w:t>(一)、员工福利政策制定</w:t>
        </w:r>
        <w:r>
          <w:tab/>
        </w:r>
        <w:r>
          <w:fldChar w:fldCharType="begin"/>
        </w:r>
        <w:r>
          <w:instrText xml:space="preserve"> PAGEREF _Toc6094 \h </w:instrText>
        </w:r>
        <w:r>
          <w:fldChar w:fldCharType="separate"/>
        </w:r>
        <w:r>
          <w:t>50</w:t>
        </w:r>
        <w:r>
          <w:fldChar w:fldCharType="end"/>
        </w:r>
      </w:hyperlink>
    </w:p>
    <w:p>
      <w:pPr>
        <w:pStyle w:val="TOC2"/>
        <w:tabs>
          <w:tab w:val="right" w:leader="dot" w:pos="8306"/>
        </w:tabs>
      </w:pPr>
      <w:hyperlink w:anchor="_Toc6519" w:history="1">
        <w:r>
          <w:rPr>
            <w:rFonts w:ascii="仿宋" w:eastAsia="仿宋" w:hAnsi="仿宋" w:cs="仿宋" w:hint="eastAsia"/>
            <w:lang w:eastAsia="zh-CN"/>
          </w:rPr>
          <w:t>(二)、团队建设活动规划</w:t>
        </w:r>
        <w:r>
          <w:tab/>
        </w:r>
        <w:r>
          <w:fldChar w:fldCharType="begin"/>
        </w:r>
        <w:r>
          <w:instrText xml:space="preserve"> PAGEREF _Toc6519 \h </w:instrText>
        </w:r>
        <w:r>
          <w:fldChar w:fldCharType="separate"/>
        </w:r>
        <w:r>
          <w:t>51</w:t>
        </w:r>
        <w:r>
          <w:fldChar w:fldCharType="end"/>
        </w:r>
      </w:hyperlink>
    </w:p>
    <w:p>
      <w:pPr>
        <w:pStyle w:val="TOC2"/>
        <w:tabs>
          <w:tab w:val="right" w:leader="dot" w:pos="8306"/>
        </w:tabs>
      </w:pPr>
      <w:hyperlink w:anchor="_Toc20883" w:history="1">
        <w:r>
          <w:rPr>
            <w:rFonts w:ascii="仿宋" w:eastAsia="仿宋" w:hAnsi="仿宋" w:cs="仿宋" w:hint="eastAsia"/>
            <w:lang w:eastAsia="zh-CN"/>
          </w:rPr>
          <w:t>(三)、员工关怀与激励措施</w:t>
        </w:r>
        <w:r>
          <w:tab/>
        </w:r>
        <w:r>
          <w:fldChar w:fldCharType="begin"/>
        </w:r>
        <w:r>
          <w:instrText xml:space="preserve"> PAGEREF _Toc20883 \h </w:instrText>
        </w:r>
        <w:r>
          <w:fldChar w:fldCharType="separate"/>
        </w:r>
        <w:r>
          <w:t>51</w:t>
        </w:r>
        <w:r>
          <w:fldChar w:fldCharType="end"/>
        </w:r>
      </w:hyperlink>
    </w:p>
    <w:p>
      <w:pPr>
        <w:pStyle w:val="TOC2"/>
        <w:tabs>
          <w:tab w:val="right" w:leader="dot" w:pos="8306"/>
        </w:tabs>
      </w:pPr>
      <w:hyperlink w:anchor="_Toc5607" w:history="1">
        <w:r>
          <w:rPr>
            <w:rFonts w:ascii="仿宋" w:eastAsia="仿宋" w:hAnsi="仿宋" w:cs="仿宋" w:hint="eastAsia"/>
            <w:lang w:eastAsia="zh-CN"/>
          </w:rPr>
          <w:t>(四)、团队文化与价值观塑造</w:t>
        </w:r>
        <w:r>
          <w:tab/>
        </w:r>
        <w:r>
          <w:fldChar w:fldCharType="begin"/>
        </w:r>
        <w:r>
          <w:instrText xml:space="preserve"> PAGEREF _Toc5607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2132"/>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13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体外诊断产品项目产品方案的确定是基于多方面因素的综合考虑。我们充分考虑了国家及地方产业发展政策、市场需求状况、资源供应情况、企业资金筹措能力、生产工艺技术水平的先进程度以及体外诊断产品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体外诊断产品项目产品需求市场作为出发点和落脚点。根据市场的动态变化，我们将灵活调整产品结构，真正做到市场需求决定产品生产。市场热点在哪里，我们的创新工作就紧随其后。为了适应市场需求的变化，我们将合理确定体外诊断产品项目产品生产方案，并通过增加产品高附加值的方式，满足人们对体外诊断产品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75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产品项目总征地面积为XX平方米，相当于约XX亩，其中净用地面积为XX平方米，处于红线范围内，折合约XX亩。体外诊断产品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体外诊断产品项目的计划总投资为XX万元，预计年实现的营业收入将达到XX万元。这一投资将为体外诊断产品项目提供充足的资金支持，确保体外诊断产品项目能够高效运营并实现可观的经济效益。</w:t>
      </w:r>
    </w:p>
    <w:p>
      <w:pPr>
        <w:pStyle w:val="Heading1"/>
        <w:ind w:firstLine="560" w:firstLineChars="200"/>
        <w:rPr>
          <w:rFonts w:ascii="仿宋" w:eastAsia="仿宋" w:hAnsi="仿宋" w:cs="仿宋" w:hint="eastAsia"/>
          <w:sz w:val="28"/>
          <w:lang w:eastAsia="zh-CN"/>
        </w:rPr>
      </w:pPr>
      <w:bookmarkStart w:id="5" w:name="_Toc4811"/>
      <w:r>
        <w:rPr>
          <w:rFonts w:ascii="仿宋" w:eastAsia="仿宋" w:hAnsi="仿宋" w:cs="仿宋" w:hint="eastAsia"/>
          <w:sz w:val="28"/>
          <w:lang w:eastAsia="zh-CN"/>
        </w:rPr>
        <w:t>二、后期运营与管理</w:t>
      </w:r>
      <w:bookmarkEnd w:id="5"/>
    </w:p>
    <w:p>
      <w:pPr>
        <w:pStyle w:val="Heading2"/>
        <w:rPr>
          <w:rFonts w:ascii="仿宋" w:eastAsia="仿宋" w:hAnsi="仿宋" w:cs="仿宋" w:hint="eastAsia"/>
          <w:lang w:eastAsia="zh-CN"/>
        </w:rPr>
      </w:pPr>
      <w:bookmarkStart w:id="6" w:name="_Toc4464"/>
      <w:r>
        <w:rPr>
          <w:rFonts w:ascii="仿宋" w:eastAsia="仿宋" w:hAnsi="仿宋" w:cs="仿宋" w:hint="eastAsia"/>
          <w:lang w:eastAsia="zh-CN"/>
        </w:rPr>
        <w:t>(一)、体外诊断产品项目运营管理机制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在体外诊断产品项目运营阶段，我们将建立完善的运营管理机制，以确保体外诊断产品项目稳健运行和高效管理。关键要点包括：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成立专业化的运营团队，囊括各领域专业人才，确保对体外诊断产品项目各方面进行全面管理。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7" w:name="_Toc3638"/>
      <w:r>
        <w:rPr>
          <w:rFonts w:ascii="仿宋" w:eastAsia="仿宋" w:hAnsi="仿宋" w:cs="仿宋" w:hint="eastAsia"/>
          <w:sz w:val="28"/>
          <w:lang w:eastAsia="zh-CN"/>
        </w:rPr>
        <w:t>(二)、人员培训与知识转移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8" w:name="_Toc21552"/>
      <w:r>
        <w:rPr>
          <w:rFonts w:ascii="仿宋" w:eastAsia="仿宋" w:hAnsi="仿宋" w:cs="仿宋" w:hint="eastAsia"/>
          <w:sz w:val="28"/>
          <w:lang w:eastAsia="zh-CN"/>
        </w:rPr>
        <w:t>(三)、设备维护与保养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9" w:name="_Toc6672"/>
      <w:r>
        <w:rPr>
          <w:rFonts w:ascii="仿宋" w:eastAsia="仿宋" w:hAnsi="仿宋" w:cs="仿宋" w:hint="eastAsia"/>
          <w:sz w:val="28"/>
          <w:lang w:eastAsia="zh-CN"/>
        </w:rPr>
        <w:t>(四)、定期检查与评估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为保持体外诊断产品项目的高效运行和不断改进，我们将定期进行检查与评估：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0" w:name="_Toc23286"/>
      <w:r>
        <w:rPr>
          <w:rFonts w:ascii="仿宋" w:eastAsia="仿宋" w:hAnsi="仿宋" w:cs="仿宋" w:hint="eastAsia"/>
          <w:sz w:val="28"/>
          <w:lang w:eastAsia="zh-CN"/>
        </w:rPr>
        <w:t>三、工程设计说明</w:t>
      </w:r>
      <w:bookmarkEnd w:id="10"/>
    </w:p>
    <w:p>
      <w:pPr>
        <w:pStyle w:val="Heading2"/>
        <w:rPr>
          <w:rFonts w:ascii="仿宋" w:eastAsia="仿宋" w:hAnsi="仿宋" w:cs="仿宋" w:hint="eastAsia"/>
          <w:lang w:eastAsia="zh-CN"/>
        </w:rPr>
      </w:pPr>
      <w:bookmarkStart w:id="11" w:name="_Toc483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2" w:name="_Toc9404"/>
      <w:r>
        <w:rPr>
          <w:rFonts w:ascii="仿宋" w:eastAsia="仿宋" w:hAnsi="仿宋" w:cs="仿宋" w:hint="eastAsia"/>
          <w:sz w:val="28"/>
          <w:lang w:eastAsia="zh-CN"/>
        </w:rPr>
        <w:t>(二)、体外诊断产品项目工程建设标准规范</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3" w:name="_Toc1541"/>
      <w:r>
        <w:rPr>
          <w:rFonts w:ascii="仿宋" w:eastAsia="仿宋" w:hAnsi="仿宋" w:cs="仿宋" w:hint="eastAsia"/>
          <w:sz w:val="28"/>
          <w:lang w:eastAsia="zh-CN"/>
        </w:rPr>
        <w:t>(三)、体外诊断产品项目总平面设计要求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体外诊断产品项目总平面设计要求将包括对体外诊断产品项目用地的科学规划，确保合理的场地利用和各功能区域的合理布局。这涉及到交通流线、景观绿化、建筑分布等方面的综合考虑。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4" w:name="_Toc4752"/>
      <w:r>
        <w:rPr>
          <w:rFonts w:ascii="仿宋" w:eastAsia="仿宋" w:hAnsi="仿宋" w:cs="仿宋" w:hint="eastAsia"/>
          <w:sz w:val="28"/>
          <w:lang w:eastAsia="zh-CN"/>
        </w:rPr>
        <w:t>(四)、建筑设计规范和标准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5" w:name="_Toc15594"/>
      <w:r>
        <w:rPr>
          <w:rFonts w:ascii="仿宋" w:eastAsia="仿宋" w:hAnsi="仿宋" w:cs="仿宋" w:hint="eastAsia"/>
          <w:sz w:val="28"/>
          <w:lang w:eastAsia="zh-CN"/>
        </w:rPr>
        <w:t>(五)、土建工程设计年限及安全等级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6" w:name="_Toc27225"/>
      <w:r>
        <w:rPr>
          <w:rFonts w:ascii="仿宋" w:eastAsia="仿宋" w:hAnsi="仿宋" w:cs="仿宋" w:hint="eastAsia"/>
          <w:sz w:val="28"/>
          <w:lang w:eastAsia="zh-CN"/>
        </w:rPr>
        <w:t>(六)、建筑工程设计总体要求</w:t>
      </w:r>
      <w:bookmarkEnd w:id="1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7" w:name="_Toc18250"/>
      <w:r>
        <w:rPr>
          <w:rFonts w:ascii="仿宋" w:eastAsia="仿宋" w:hAnsi="仿宋" w:cs="仿宋" w:hint="eastAsia"/>
          <w:sz w:val="28"/>
          <w:lang w:eastAsia="zh-CN"/>
        </w:rPr>
        <w:t>四、体外诊断产品项目概论</w:t>
      </w:r>
      <w:bookmarkEnd w:id="17"/>
    </w:p>
    <w:p>
      <w:pPr>
        <w:pStyle w:val="Heading2"/>
        <w:rPr>
          <w:rFonts w:ascii="仿宋" w:eastAsia="仿宋" w:hAnsi="仿宋" w:cs="仿宋" w:hint="eastAsia"/>
          <w:lang w:eastAsia="zh-CN"/>
        </w:rPr>
      </w:pPr>
      <w:bookmarkStart w:id="18" w:name="_Toc169"/>
      <w:r>
        <w:rPr>
          <w:rFonts w:ascii="仿宋" w:eastAsia="仿宋" w:hAnsi="仿宋" w:cs="仿宋" w:hint="eastAsia"/>
          <w:lang w:eastAsia="zh-CN"/>
        </w:rPr>
        <w:t>(一)、创新计划及体外诊断产品项目性质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XX体外诊断产品项目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体外诊断产品项目建设性质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体外诊断产品项目为新建体外诊断产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9252"/>
      <w:r>
        <w:rPr>
          <w:rFonts w:ascii="仿宋" w:eastAsia="仿宋" w:hAnsi="仿宋" w:cs="仿宋" w:hint="eastAsia"/>
          <w:sz w:val="28"/>
          <w:lang w:eastAsia="zh-CN"/>
        </w:rPr>
        <w:t>(二)、主管单位与体外诊断产品项目执行方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9033"/>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6493"/>
      <w:r>
        <w:rPr>
          <w:rFonts w:ascii="仿宋" w:eastAsia="仿宋" w:hAnsi="仿宋" w:cs="仿宋" w:hint="eastAsia"/>
          <w:sz w:val="28"/>
          <w:lang w:eastAsia="zh-CN"/>
        </w:rPr>
        <w:t>(四)、体外诊断产品项目提出背景和合理性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体外诊断产品项目背景分析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体外诊断产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体外诊断产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体外诊断产品项目中取得显著的业绩。体外诊断产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提出之前，公司进行了全面的市场调研和前期验证工作。这包括对潜在市场的需求分析、竞争对手的情报搜集、潜在客户的反馈等。通过这些工作，我们确信体外诊断产品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公司的战略规划和业务布局对体外诊断产品项目提出起到了指导作用。体外诊断产品项目的提出是为了实现公司更广泛的战略目标，强化在特定领域的竞争实力，实现战略的有序推进和全面实施。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2" w:name="_Toc23483"/>
      <w:r>
        <w:rPr>
          <w:rFonts w:ascii="仿宋" w:eastAsia="仿宋" w:hAnsi="仿宋" w:cs="仿宋" w:hint="eastAsia"/>
          <w:sz w:val="28"/>
          <w:lang w:eastAsia="zh-CN"/>
        </w:rPr>
        <w:t>(五)、体外诊断产品项目选址和土地综合评估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体外诊断产品项目选址于xxx区，该区地理位置优越，便于物流和人员流动。地处交通枢纽，对于物资运输和市场覆盖都有明显的优势。同时，该区自然环境优美，有利于体外诊断产品项目的可持续发展。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xxx区具备繁荣的经济环境，市场需求旺盛，为体外诊断产品项目提供了广阔的发展空间。区域内产业结构合理，对相关产业的支持和引导政策积极，为体外诊断产品项目的发展提供了有力支持。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选址用地面积为XXXX平方米，用地状况平整且面积充足，为体外诊断产品项目建设提供了良好的条件。规划布局合理，充分考虑了未来的扩展和发展需求，确保体外诊断产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体外诊断产品项目充分考虑生态环保和社会责任。通过采取现代化的环保技术和管理手段，确保体外诊断产品项目对周边生态环境的影响最小。体外诊断产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考虑到xxx区的地理位置、区域经济环境、用地状况等因素，该用地选址为体外诊断产品项目提供了得天独厚的优势。用地规模适中，布局合理，有望成为体外诊断产品项目长期稳健发展的有力支持。</w:t>
      </w:r>
    </w:p>
    <w:p>
      <w:pPr>
        <w:pStyle w:val="Heading2"/>
        <w:ind w:firstLine="560" w:firstLineChars="200"/>
        <w:rPr>
          <w:rFonts w:ascii="仿宋" w:eastAsia="仿宋" w:hAnsi="仿宋" w:cs="仿宋" w:hint="eastAsia"/>
          <w:sz w:val="28"/>
          <w:lang w:eastAsia="zh-CN"/>
        </w:rPr>
      </w:pPr>
      <w:bookmarkStart w:id="23" w:name="_Toc27442"/>
      <w:r>
        <w:rPr>
          <w:rFonts w:ascii="仿宋" w:eastAsia="仿宋" w:hAnsi="仿宋" w:cs="仿宋" w:hint="eastAsia"/>
          <w:sz w:val="28"/>
          <w:lang w:eastAsia="zh-CN"/>
        </w:rPr>
        <w:t>(六)、土木工程建设目标</w:t>
      </w:r>
      <w:bookmarkEnd w:id="2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净用地面积为XXX平方米，建筑物基底占地面积XXX平方米，总建筑面积达到XXX平方米。其中，规划建设主体工程占地XXXX平方米，为体外诊断产品项目的核心建设区域。此外，体外诊断产品项目规划绿化面积为XXX平方米，通过合理规划和设计，将注重打造绿色、生态友好的体外诊断产品项目环境。</w:t>
      </w:r>
    </w:p>
    <w:p>
      <w:pPr>
        <w:pStyle w:val="Heading2"/>
        <w:ind w:firstLine="560" w:firstLineChars="200"/>
        <w:rPr>
          <w:rFonts w:ascii="仿宋" w:eastAsia="仿宋" w:hAnsi="仿宋" w:cs="仿宋" w:hint="eastAsia"/>
          <w:sz w:val="28"/>
          <w:lang w:eastAsia="zh-CN"/>
        </w:rPr>
      </w:pPr>
      <w:bookmarkStart w:id="24" w:name="_Toc19112"/>
      <w:r>
        <w:rPr>
          <w:rFonts w:ascii="仿宋" w:eastAsia="仿宋" w:hAnsi="仿宋" w:cs="仿宋" w:hint="eastAsia"/>
          <w:sz w:val="28"/>
          <w:lang w:eastAsia="zh-CN"/>
        </w:rPr>
        <w:t>(七)、设备采购计划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计划购置设备共计XXX台（套），主要包括：XXX生产线、XX设备、XX机、XX机、XXX仪等。设备购置费用为XXX万元，这些设备将在体外诊断产品项目实施中发挥重要作用，支持体外诊断产品项目的正常运营和生产。</w:t>
      </w:r>
    </w:p>
    <w:p>
      <w:pPr>
        <w:pStyle w:val="Heading2"/>
        <w:ind w:firstLine="560" w:firstLineChars="200"/>
        <w:rPr>
          <w:rFonts w:ascii="仿宋" w:eastAsia="仿宋" w:hAnsi="仿宋" w:cs="仿宋" w:hint="eastAsia"/>
          <w:sz w:val="28"/>
          <w:lang w:eastAsia="zh-CN"/>
        </w:rPr>
      </w:pPr>
      <w:bookmarkStart w:id="25" w:name="_Toc19304"/>
      <w:r>
        <w:rPr>
          <w:rFonts w:ascii="仿宋" w:eastAsia="仿宋" w:hAnsi="仿宋" w:cs="仿宋" w:hint="eastAsia"/>
          <w:sz w:val="28"/>
          <w:lang w:eastAsia="zh-CN"/>
        </w:rPr>
        <w:t>(八)、产品规划与开发方案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根据体外诊断产品项目建设规划，达产年产品规划设计方案为XXX单位/年。这一方案综合考虑了XXX集团企业的发展战略、产品市场定位、资金筹措能力、产能发展需求、技术条件、销售渠道和策略、管理经验，以及相应的配套设备、人员素质，以及体外诊断产品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实现产能发展目标，体外诊断产品项目采用规模化、流水线生产方式进行布局，秉持“循序渐进、量入而出”的原则。这样的布局有助于提高生产效率，优化生产流程，确保产品质量，同时也有利于实现体外诊断产品项目的可持续发展。</w:t>
      </w:r>
    </w:p>
    <w:p>
      <w:pPr>
        <w:pStyle w:val="Heading2"/>
        <w:ind w:firstLine="560" w:firstLineChars="200"/>
        <w:rPr>
          <w:rFonts w:ascii="仿宋" w:eastAsia="仿宋" w:hAnsi="仿宋" w:cs="仿宋" w:hint="eastAsia"/>
          <w:sz w:val="28"/>
          <w:lang w:eastAsia="zh-CN"/>
        </w:rPr>
      </w:pPr>
      <w:bookmarkStart w:id="26" w:name="_Toc20917"/>
      <w:r>
        <w:rPr>
          <w:rFonts w:ascii="仿宋" w:eastAsia="仿宋" w:hAnsi="仿宋" w:cs="仿宋" w:hint="eastAsia"/>
          <w:sz w:val="28"/>
          <w:lang w:eastAsia="zh-CN"/>
        </w:rPr>
        <w:t>(九)、原材料供应保障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基础依赖于一系列主要原材料及辅助材料，其中包括Xxx、xxx、xx、xxx、xx等关键成分。为了确保体外诊断产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体外诊断产品项目对原辅材料高标准的要求。他们拥有强大的生产能力和供应链体系，能够灵活应对市场变化，确保在体外诊断产品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体外诊断产品项目未来扩大生产规模的需求。通过与这些供货商的密切合作，Xxx集团将确保体外诊断产品项目在原材料供应方面具有高度的稳定性和可持续性，为体外诊断产品项目的长期发展打下坚实的基础。这一战略性选择有助于提升体外诊断产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7" w:name="_Toc13141"/>
      <w:r>
        <w:rPr>
          <w:rFonts w:ascii="仿宋" w:eastAsia="仿宋" w:hAnsi="仿宋" w:cs="仿宋" w:hint="eastAsia"/>
          <w:sz w:val="28"/>
          <w:lang w:eastAsia="zh-CN"/>
        </w:rPr>
        <w:t>(十)、体外诊断产品项目能源消耗分析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体外诊断产品项目能耗概况：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诊断产品项目年用电量达到XXX千瓦时，相当于消耗了XX吨标准煤。这一电力需求覆盖了XX体外诊断产品项目的生产、办公以及公用设施等各方面的用电需求。通过合理的电力规划，确保体外诊断产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体外诊断产品项目用水情况：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体外诊断产品项目年总用水量达到XXX立方米，相当于消耗了XX吨标准煤。主要用水包括生产补给水和办公及生活用水。体外诊断产品项目通过连接到xxx产业示范园区的市政管网，实现了对可靠水源的充分利用。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体外诊断产品项目年用电量和总用水量的综合总耗能量（当量值）为XX吨标准煤/年。在达产年，体外诊断产品项目实现了XX吨标准煤/年的综合节能，总节能率达到了XX%。这意味着体外诊断产品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体外诊断产品项目的能源需求和使用情况，还凸显了体外诊断产品项目在能源管理和节能方面所取得的显著成就。通过细致的能耗统计和全面的节能措施，体外诊断产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8" w:name="_Toc18001"/>
      <w:r>
        <w:rPr>
          <w:rFonts w:ascii="仿宋" w:eastAsia="仿宋" w:hAnsi="仿宋" w:cs="仿宋" w:hint="eastAsia"/>
          <w:sz w:val="28"/>
          <w:lang w:eastAsia="zh-CN"/>
        </w:rPr>
        <w:t>(十一)、环境保护</w:t>
      </w:r>
      <w:bookmarkEnd w:id="2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规划与设计充分契合xxx产业示范园区的发展方向，遵循了该园区的产业结构调整规划以及国家产业发展政策。我们深刻理解并积极响应国家对产业升级、结构优化的号召，确保体外诊断产品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体外诊断产品项目采取了全面而实际可行的治理措施，针对各类污染物制定了科学有效的控制方案，严格按照国家规定的排放标准执行。通过体外诊断产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设计中，我们强调了清洁生产的理念，采用了清洁生产工艺，并选择了清洁原材料，以生产环保型产品。同时，我们实施了全面而有效的清洁生产措施，以达到减少和消除污染的目标。在体外诊断产品项目建成投产后，各项环境指标将严格符合国家和地方清洁生产的标准要求，确保体外诊断产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9" w:name="_Toc25976"/>
      <w:r>
        <w:rPr>
          <w:rFonts w:ascii="仿宋" w:eastAsia="仿宋" w:hAnsi="仿宋" w:cs="仿宋" w:hint="eastAsia"/>
          <w:sz w:val="28"/>
          <w:lang w:eastAsia="zh-CN"/>
        </w:rPr>
        <w:t>(十二)、体外诊断产品项目进度规划与执行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工程体外诊断产品项目建设期限规划：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体外诊断产品项目的建设期限被规划为XX个月，这一时间框架是在综合考虑体外诊断产品项目规模、复杂性、资源供给等多方面因素的基础上制定的。该期限的设定旨在充分保障体外诊断产品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体外诊断产品项目分期、分段建设：</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体外诊断产品项目，将整个体外诊断产品项目划分为若干个阶段，并在每个阶段内进行分段建设。这种分期、分段的策略有助于降低体外诊断产品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体外诊断产品项目分解和工期目标分解：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体外诊断产品项目规划中，对体外诊断产品项目进行详细的分解，将体外诊断产品项目划分为各个子体外诊断产品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体外诊断产品项目整体的适应性，合理安排各主体工程的施工期，使得它们在时间上错开，降低了体外诊断产品项目工程的集中度。这样的叉开实施有助于减轻资源压力，提高施工效率，确保整个体外诊断产品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0" w:name="_Toc16543"/>
      <w:r>
        <w:rPr>
          <w:rFonts w:ascii="仿宋" w:eastAsia="仿宋" w:hAnsi="仿宋" w:cs="仿宋" w:hint="eastAsia"/>
          <w:sz w:val="28"/>
          <w:lang w:eastAsia="zh-CN"/>
        </w:rPr>
        <w:t>(十三)、经济效益分析与投资预估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体外诊断产品项目总投资及资金构成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体外诊断产品项目总投资预计为XXX万元，其中固定资产投资为XXX万元，占体外诊断产品项目总投资的XX%；流动资金为XXX万元，占体外诊断产品项目总投资的XX%。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目前，该体外诊断产品项目的资金筹措阶段由企业自筹，通过内部资金和融资等方式满足体外诊断产品项目启动和实施的资金需求。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体外诊断产品项目预期经济效益规划目标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预期在达产年实现营业收入达XXX万元，总成本费用为XXX万元，税金及附加为XXX万元，实现利润总额为XXX万元，利税总额为XXX万元，税后净利润达XXX万元，达产年纳税总额为XXX万元。在达产年，体外诊断产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这些预期经济效益规划目标反映了体外诊断产品项目在经济层面的可行性和潜在收益，为体外诊断产品项目的推进和实施提供了有力的经济支持。</w:t>
      </w:r>
    </w:p>
    <w:p>
      <w:pPr>
        <w:pStyle w:val="Heading2"/>
        <w:ind w:firstLine="560" w:firstLineChars="200"/>
        <w:rPr>
          <w:rFonts w:ascii="仿宋" w:eastAsia="仿宋" w:hAnsi="仿宋" w:cs="仿宋" w:hint="eastAsia"/>
          <w:sz w:val="28"/>
          <w:lang w:eastAsia="zh-CN"/>
        </w:rPr>
      </w:pPr>
      <w:bookmarkStart w:id="31" w:name="_Toc642"/>
      <w:r>
        <w:rPr>
          <w:rFonts w:ascii="仿宋" w:eastAsia="仿宋" w:hAnsi="仿宋" w:cs="仿宋" w:hint="eastAsia"/>
          <w:sz w:val="28"/>
          <w:lang w:eastAsia="zh-CN"/>
        </w:rPr>
        <w:t>(十四)、报告详解与解释</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1、体外诊断产品项目符合政策和示范园区发展需求：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体外诊断产品项目不仅完全符合国家产业发展政策和规划要求，还与XXX产业示范园区及XXX产业示范园区的XX行业布局和结构调整政策相契合。体外诊断产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2、体外诊断产品项目对示范园区经济的促进作用：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https://d.book118.com/565302043300011101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B549B"/>
    <w:rsid w:val="2CCA2C19"/>
    <w:rsid w:val="421B549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653020433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2024-01-30T02:46:00Z</dcterms:created>
  <dcterms:modified xsi:type="dcterms:W3CDTF">2024-01-30T02:46:57Z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17DCB51D10B84E56996EE1E2D75230CF_11</vt:lpwstr>
  </property>
  <property fmtid="{D5CDD505-2E9C-101B-9397-08002B2CF9AE}" pid="3" name="KSOProductBuildVer">
    <vt:lpwstr>2052-12.1.0.16250</vt:lpwstr>
  </property>
</Properties>
</file>