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提升绞车项目规划设计纲要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56" w:history="1">
        <w:r>
          <w:rPr>
            <w:rFonts w:ascii="仿宋" w:eastAsia="仿宋" w:hAnsi="仿宋" w:cs="仿宋" w:hint="eastAsia"/>
            <w:lang w:eastAsia="zh-CN"/>
          </w:rPr>
          <w:t>概论</w:t>
        </w:r>
        <w:r>
          <w:tab/>
        </w:r>
        <w:r>
          <w:fldChar w:fldCharType="begin"/>
        </w:r>
        <w:r>
          <w:instrText xml:space="preserve"> PAGEREF _Toc12256 \h </w:instrText>
        </w:r>
        <w:r>
          <w:fldChar w:fldCharType="separate"/>
        </w:r>
        <w:r>
          <w:t>3</w:t>
        </w:r>
        <w:r>
          <w:fldChar w:fldCharType="end"/>
        </w:r>
      </w:hyperlink>
    </w:p>
    <w:p>
      <w:pPr>
        <w:pStyle w:val="TOC1"/>
        <w:tabs>
          <w:tab w:val="right" w:leader="dot" w:pos="8306"/>
        </w:tabs>
      </w:pPr>
      <w:hyperlink w:anchor="_Toc20884" w:history="1">
        <w:r>
          <w:rPr>
            <w:rFonts w:ascii="仿宋" w:eastAsia="仿宋" w:hAnsi="仿宋" w:cs="仿宋" w:hint="eastAsia"/>
            <w:lang w:eastAsia="zh-CN"/>
          </w:rPr>
          <w:t>一、提升绞车项目土建工程</w:t>
        </w:r>
        <w:r>
          <w:tab/>
        </w:r>
        <w:r>
          <w:fldChar w:fldCharType="begin"/>
        </w:r>
        <w:r>
          <w:instrText xml:space="preserve"> PAGEREF _Toc20884 \h </w:instrText>
        </w:r>
        <w:r>
          <w:fldChar w:fldCharType="separate"/>
        </w:r>
        <w:r>
          <w:t>3</w:t>
        </w:r>
        <w:r>
          <w:fldChar w:fldCharType="end"/>
        </w:r>
      </w:hyperlink>
    </w:p>
    <w:p>
      <w:pPr>
        <w:pStyle w:val="TOC2"/>
        <w:tabs>
          <w:tab w:val="right" w:leader="dot" w:pos="8306"/>
        </w:tabs>
      </w:pPr>
      <w:hyperlink w:anchor="_Toc714" w:history="1">
        <w:r>
          <w:rPr>
            <w:rFonts w:ascii="仿宋" w:eastAsia="仿宋" w:hAnsi="仿宋" w:cs="仿宋" w:hint="eastAsia"/>
            <w:lang w:eastAsia="zh-CN"/>
          </w:rPr>
          <w:t>(一)、建筑工程设计原则</w:t>
        </w:r>
        <w:r>
          <w:tab/>
        </w:r>
        <w:r>
          <w:fldChar w:fldCharType="begin"/>
        </w:r>
        <w:r>
          <w:instrText xml:space="preserve"> PAGEREF _Toc714 \h </w:instrText>
        </w:r>
        <w:r>
          <w:fldChar w:fldCharType="separate"/>
        </w:r>
        <w:r>
          <w:t>3</w:t>
        </w:r>
        <w:r>
          <w:fldChar w:fldCharType="end"/>
        </w:r>
      </w:hyperlink>
    </w:p>
    <w:p>
      <w:pPr>
        <w:pStyle w:val="TOC2"/>
        <w:tabs>
          <w:tab w:val="right" w:leader="dot" w:pos="8306"/>
        </w:tabs>
      </w:pPr>
      <w:hyperlink w:anchor="_Toc9697" w:history="1">
        <w:r>
          <w:rPr>
            <w:rFonts w:ascii="仿宋" w:eastAsia="仿宋" w:hAnsi="仿宋" w:cs="仿宋" w:hint="eastAsia"/>
            <w:lang w:eastAsia="zh-CN"/>
          </w:rPr>
          <w:t>(二)、土建工程设计年限及安全等级</w:t>
        </w:r>
        <w:r>
          <w:tab/>
        </w:r>
        <w:r>
          <w:fldChar w:fldCharType="begin"/>
        </w:r>
        <w:r>
          <w:instrText xml:space="preserve"> PAGEREF _Toc9697 \h </w:instrText>
        </w:r>
        <w:r>
          <w:fldChar w:fldCharType="separate"/>
        </w:r>
        <w:r>
          <w:t>4</w:t>
        </w:r>
        <w:r>
          <w:fldChar w:fldCharType="end"/>
        </w:r>
      </w:hyperlink>
    </w:p>
    <w:p>
      <w:pPr>
        <w:pStyle w:val="TOC2"/>
        <w:tabs>
          <w:tab w:val="right" w:leader="dot" w:pos="8306"/>
        </w:tabs>
      </w:pPr>
      <w:hyperlink w:anchor="_Toc27494" w:history="1">
        <w:r>
          <w:rPr>
            <w:rFonts w:ascii="仿宋" w:eastAsia="仿宋" w:hAnsi="仿宋" w:cs="仿宋" w:hint="eastAsia"/>
            <w:lang w:eastAsia="zh-CN"/>
          </w:rPr>
          <w:t>(三)、建筑工程设计总体要求</w:t>
        </w:r>
        <w:r>
          <w:tab/>
        </w:r>
        <w:r>
          <w:fldChar w:fldCharType="begin"/>
        </w:r>
        <w:r>
          <w:instrText xml:space="preserve"> PAGEREF _Toc27494 \h </w:instrText>
        </w:r>
        <w:r>
          <w:fldChar w:fldCharType="separate"/>
        </w:r>
        <w:r>
          <w:t>5</w:t>
        </w:r>
        <w:r>
          <w:fldChar w:fldCharType="end"/>
        </w:r>
      </w:hyperlink>
    </w:p>
    <w:p>
      <w:pPr>
        <w:pStyle w:val="TOC2"/>
        <w:tabs>
          <w:tab w:val="right" w:leader="dot" w:pos="8306"/>
        </w:tabs>
      </w:pPr>
      <w:hyperlink w:anchor="_Toc21933" w:history="1">
        <w:r>
          <w:rPr>
            <w:rFonts w:ascii="仿宋" w:eastAsia="仿宋" w:hAnsi="仿宋" w:cs="仿宋" w:hint="eastAsia"/>
            <w:lang w:eastAsia="zh-CN"/>
          </w:rPr>
          <w:t>(四)、土建工程建设指标</w:t>
        </w:r>
        <w:r>
          <w:tab/>
        </w:r>
        <w:r>
          <w:fldChar w:fldCharType="begin"/>
        </w:r>
        <w:r>
          <w:instrText xml:space="preserve"> PAGEREF _Toc21933 \h </w:instrText>
        </w:r>
        <w:r>
          <w:fldChar w:fldCharType="separate"/>
        </w:r>
        <w:r>
          <w:t>6</w:t>
        </w:r>
        <w:r>
          <w:fldChar w:fldCharType="end"/>
        </w:r>
      </w:hyperlink>
    </w:p>
    <w:p>
      <w:pPr>
        <w:pStyle w:val="TOC1"/>
        <w:tabs>
          <w:tab w:val="right" w:leader="dot" w:pos="8306"/>
        </w:tabs>
      </w:pPr>
      <w:hyperlink w:anchor="_Toc20673" w:history="1">
        <w:r>
          <w:rPr>
            <w:rFonts w:ascii="仿宋" w:eastAsia="仿宋" w:hAnsi="仿宋" w:cs="仿宋" w:hint="eastAsia"/>
            <w:lang w:eastAsia="zh-CN"/>
          </w:rPr>
          <w:t>二、提升绞车项目建设背景及必要性分析</w:t>
        </w:r>
        <w:r>
          <w:tab/>
        </w:r>
        <w:r>
          <w:fldChar w:fldCharType="begin"/>
        </w:r>
        <w:r>
          <w:instrText xml:space="preserve"> PAGEREF _Toc20673 \h </w:instrText>
        </w:r>
        <w:r>
          <w:fldChar w:fldCharType="separate"/>
        </w:r>
        <w:r>
          <w:t>6</w:t>
        </w:r>
        <w:r>
          <w:fldChar w:fldCharType="end"/>
        </w:r>
      </w:hyperlink>
    </w:p>
    <w:p>
      <w:pPr>
        <w:pStyle w:val="TOC2"/>
        <w:tabs>
          <w:tab w:val="right" w:leader="dot" w:pos="8306"/>
        </w:tabs>
      </w:pPr>
      <w:hyperlink w:anchor="_Toc12923" w:history="1">
        <w:r>
          <w:rPr>
            <w:rFonts w:ascii="仿宋" w:eastAsia="仿宋" w:hAnsi="仿宋" w:cs="仿宋" w:hint="eastAsia"/>
            <w:lang w:eastAsia="zh-CN"/>
          </w:rPr>
          <w:t>(一)、提升绞车项目背景分析</w:t>
        </w:r>
        <w:r>
          <w:tab/>
        </w:r>
        <w:r>
          <w:fldChar w:fldCharType="begin"/>
        </w:r>
        <w:r>
          <w:instrText xml:space="preserve"> PAGEREF _Toc12923 \h </w:instrText>
        </w:r>
        <w:r>
          <w:fldChar w:fldCharType="separate"/>
        </w:r>
        <w:r>
          <w:t>6</w:t>
        </w:r>
        <w:r>
          <w:fldChar w:fldCharType="end"/>
        </w:r>
      </w:hyperlink>
    </w:p>
    <w:p>
      <w:pPr>
        <w:pStyle w:val="TOC2"/>
        <w:tabs>
          <w:tab w:val="right" w:leader="dot" w:pos="8306"/>
        </w:tabs>
      </w:pPr>
      <w:hyperlink w:anchor="_Toc21082" w:history="1">
        <w:r>
          <w:rPr>
            <w:rFonts w:ascii="仿宋" w:eastAsia="仿宋" w:hAnsi="仿宋" w:cs="仿宋" w:hint="eastAsia"/>
            <w:lang w:eastAsia="zh-CN"/>
          </w:rPr>
          <w:t>(二)、提升绞车项目建设必要性分析</w:t>
        </w:r>
        <w:r>
          <w:tab/>
        </w:r>
        <w:r>
          <w:fldChar w:fldCharType="begin"/>
        </w:r>
        <w:r>
          <w:instrText xml:space="preserve"> PAGEREF _Toc21082 \h </w:instrText>
        </w:r>
        <w:r>
          <w:fldChar w:fldCharType="separate"/>
        </w:r>
        <w:r>
          <w:t>8</w:t>
        </w:r>
        <w:r>
          <w:fldChar w:fldCharType="end"/>
        </w:r>
      </w:hyperlink>
    </w:p>
    <w:p>
      <w:pPr>
        <w:pStyle w:val="TOC1"/>
        <w:tabs>
          <w:tab w:val="right" w:leader="dot" w:pos="8306"/>
        </w:tabs>
      </w:pPr>
      <w:hyperlink w:anchor="_Toc10696" w:history="1">
        <w:r>
          <w:rPr>
            <w:rFonts w:ascii="仿宋" w:eastAsia="仿宋" w:hAnsi="仿宋" w:cs="仿宋" w:hint="eastAsia"/>
            <w:lang w:eastAsia="zh-CN"/>
          </w:rPr>
          <w:t>三、提升绞车项目建设单位说明</w:t>
        </w:r>
        <w:r>
          <w:tab/>
        </w:r>
        <w:r>
          <w:fldChar w:fldCharType="begin"/>
        </w:r>
        <w:r>
          <w:instrText xml:space="preserve"> PAGEREF _Toc10696 \h </w:instrText>
        </w:r>
        <w:r>
          <w:fldChar w:fldCharType="separate"/>
        </w:r>
        <w:r>
          <w:t>9</w:t>
        </w:r>
        <w:r>
          <w:fldChar w:fldCharType="end"/>
        </w:r>
      </w:hyperlink>
    </w:p>
    <w:p>
      <w:pPr>
        <w:pStyle w:val="TOC2"/>
        <w:tabs>
          <w:tab w:val="right" w:leader="dot" w:pos="8306"/>
        </w:tabs>
      </w:pPr>
      <w:hyperlink w:anchor="_Toc11210" w:history="1">
        <w:r>
          <w:rPr>
            <w:rFonts w:ascii="仿宋" w:eastAsia="仿宋" w:hAnsi="仿宋" w:cs="仿宋" w:hint="eastAsia"/>
            <w:lang w:eastAsia="zh-CN"/>
          </w:rPr>
          <w:t>(一)、提升绞车项目承办单位基本情况</w:t>
        </w:r>
        <w:r>
          <w:tab/>
        </w:r>
        <w:r>
          <w:fldChar w:fldCharType="begin"/>
        </w:r>
        <w:r>
          <w:instrText xml:space="preserve"> PAGEREF _Toc11210 \h </w:instrText>
        </w:r>
        <w:r>
          <w:fldChar w:fldCharType="separate"/>
        </w:r>
        <w:r>
          <w:t>9</w:t>
        </w:r>
        <w:r>
          <w:fldChar w:fldCharType="end"/>
        </w:r>
      </w:hyperlink>
    </w:p>
    <w:p>
      <w:pPr>
        <w:pStyle w:val="TOC2"/>
        <w:tabs>
          <w:tab w:val="right" w:leader="dot" w:pos="8306"/>
        </w:tabs>
      </w:pPr>
      <w:hyperlink w:anchor="_Toc17557" w:history="1">
        <w:r>
          <w:rPr>
            <w:rFonts w:ascii="仿宋" w:eastAsia="仿宋" w:hAnsi="仿宋" w:cs="仿宋" w:hint="eastAsia"/>
            <w:lang w:eastAsia="zh-CN"/>
          </w:rPr>
          <w:t>(二)、公司经济效益分析</w:t>
        </w:r>
        <w:r>
          <w:tab/>
        </w:r>
        <w:r>
          <w:fldChar w:fldCharType="begin"/>
        </w:r>
        <w:r>
          <w:instrText xml:space="preserve"> PAGEREF _Toc17557 \h </w:instrText>
        </w:r>
        <w:r>
          <w:fldChar w:fldCharType="separate"/>
        </w:r>
        <w:r>
          <w:t>10</w:t>
        </w:r>
        <w:r>
          <w:fldChar w:fldCharType="end"/>
        </w:r>
      </w:hyperlink>
    </w:p>
    <w:p>
      <w:pPr>
        <w:pStyle w:val="TOC1"/>
        <w:tabs>
          <w:tab w:val="right" w:leader="dot" w:pos="8306"/>
        </w:tabs>
      </w:pPr>
      <w:hyperlink w:anchor="_Toc14000" w:history="1">
        <w:r>
          <w:rPr>
            <w:rFonts w:ascii="仿宋" w:eastAsia="仿宋" w:hAnsi="仿宋" w:cs="仿宋" w:hint="eastAsia"/>
            <w:lang w:eastAsia="zh-CN"/>
          </w:rPr>
          <w:t>四、提升绞车项目绩效评估</w:t>
        </w:r>
        <w:r>
          <w:tab/>
        </w:r>
        <w:r>
          <w:fldChar w:fldCharType="begin"/>
        </w:r>
        <w:r>
          <w:instrText xml:space="preserve"> PAGEREF _Toc14000 \h </w:instrText>
        </w:r>
        <w:r>
          <w:fldChar w:fldCharType="separate"/>
        </w:r>
        <w:r>
          <w:t>11</w:t>
        </w:r>
        <w:r>
          <w:fldChar w:fldCharType="end"/>
        </w:r>
      </w:hyperlink>
    </w:p>
    <w:p>
      <w:pPr>
        <w:pStyle w:val="TOC2"/>
        <w:tabs>
          <w:tab w:val="right" w:leader="dot" w:pos="8306"/>
        </w:tabs>
      </w:pPr>
      <w:hyperlink w:anchor="_Toc8221" w:history="1">
        <w:r>
          <w:rPr>
            <w:rFonts w:ascii="仿宋" w:eastAsia="仿宋" w:hAnsi="仿宋" w:cs="仿宋" w:hint="eastAsia"/>
            <w:lang w:eastAsia="zh-CN"/>
          </w:rPr>
          <w:t>(一)、绩效评估指标</w:t>
        </w:r>
        <w:r>
          <w:tab/>
        </w:r>
        <w:r>
          <w:fldChar w:fldCharType="begin"/>
        </w:r>
        <w:r>
          <w:instrText xml:space="preserve"> PAGEREF _Toc8221 \h </w:instrText>
        </w:r>
        <w:r>
          <w:fldChar w:fldCharType="separate"/>
        </w:r>
        <w:r>
          <w:t>11</w:t>
        </w:r>
        <w:r>
          <w:fldChar w:fldCharType="end"/>
        </w:r>
      </w:hyperlink>
    </w:p>
    <w:p>
      <w:pPr>
        <w:pStyle w:val="TOC2"/>
        <w:tabs>
          <w:tab w:val="right" w:leader="dot" w:pos="8306"/>
        </w:tabs>
      </w:pPr>
      <w:hyperlink w:anchor="_Toc1293" w:history="1">
        <w:r>
          <w:rPr>
            <w:rFonts w:ascii="仿宋" w:eastAsia="仿宋" w:hAnsi="仿宋" w:cs="仿宋" w:hint="eastAsia"/>
            <w:lang w:eastAsia="zh-CN"/>
          </w:rPr>
          <w:t>(二)、绩效评估方法</w:t>
        </w:r>
        <w:r>
          <w:tab/>
        </w:r>
        <w:r>
          <w:fldChar w:fldCharType="begin"/>
        </w:r>
        <w:r>
          <w:instrText xml:space="preserve"> PAGEREF _Toc1293 \h </w:instrText>
        </w:r>
        <w:r>
          <w:fldChar w:fldCharType="separate"/>
        </w:r>
        <w:r>
          <w:t>12</w:t>
        </w:r>
        <w:r>
          <w:fldChar w:fldCharType="end"/>
        </w:r>
      </w:hyperlink>
    </w:p>
    <w:p>
      <w:pPr>
        <w:pStyle w:val="TOC2"/>
        <w:tabs>
          <w:tab w:val="right" w:leader="dot" w:pos="8306"/>
        </w:tabs>
      </w:pPr>
      <w:hyperlink w:anchor="_Toc4420" w:history="1">
        <w:r>
          <w:rPr>
            <w:rFonts w:ascii="仿宋" w:eastAsia="仿宋" w:hAnsi="仿宋" w:cs="仿宋" w:hint="eastAsia"/>
            <w:lang w:eastAsia="zh-CN"/>
          </w:rPr>
          <w:t>(三)、绩效评估周期</w:t>
        </w:r>
        <w:r>
          <w:tab/>
        </w:r>
        <w:r>
          <w:fldChar w:fldCharType="begin"/>
        </w:r>
        <w:r>
          <w:instrText xml:space="preserve"> PAGEREF _Toc4420 \h </w:instrText>
        </w:r>
        <w:r>
          <w:fldChar w:fldCharType="separate"/>
        </w:r>
        <w:r>
          <w:t>13</w:t>
        </w:r>
        <w:r>
          <w:fldChar w:fldCharType="end"/>
        </w:r>
      </w:hyperlink>
    </w:p>
    <w:p>
      <w:pPr>
        <w:pStyle w:val="TOC1"/>
        <w:tabs>
          <w:tab w:val="right" w:leader="dot" w:pos="8306"/>
        </w:tabs>
      </w:pPr>
      <w:hyperlink w:anchor="_Toc8054" w:history="1">
        <w:r>
          <w:rPr>
            <w:rFonts w:ascii="仿宋" w:eastAsia="仿宋" w:hAnsi="仿宋" w:cs="仿宋" w:hint="eastAsia"/>
            <w:lang w:eastAsia="zh-CN"/>
          </w:rPr>
          <w:t>五、工艺说明</w:t>
        </w:r>
        <w:r>
          <w:tab/>
        </w:r>
        <w:r>
          <w:fldChar w:fldCharType="begin"/>
        </w:r>
        <w:r>
          <w:instrText xml:space="preserve"> PAGEREF _Toc8054 \h </w:instrText>
        </w:r>
        <w:r>
          <w:fldChar w:fldCharType="separate"/>
        </w:r>
        <w:r>
          <w:t>14</w:t>
        </w:r>
        <w:r>
          <w:fldChar w:fldCharType="end"/>
        </w:r>
      </w:hyperlink>
    </w:p>
    <w:p>
      <w:pPr>
        <w:pStyle w:val="TOC2"/>
        <w:tabs>
          <w:tab w:val="right" w:leader="dot" w:pos="8306"/>
        </w:tabs>
      </w:pPr>
      <w:hyperlink w:anchor="_Toc28812" w:history="1">
        <w:r>
          <w:rPr>
            <w:rFonts w:ascii="仿宋" w:eastAsia="仿宋" w:hAnsi="仿宋" w:cs="仿宋" w:hint="eastAsia"/>
            <w:lang w:eastAsia="zh-CN"/>
          </w:rPr>
          <w:t>(一)、技术管理特点</w:t>
        </w:r>
        <w:r>
          <w:tab/>
        </w:r>
        <w:r>
          <w:fldChar w:fldCharType="begin"/>
        </w:r>
        <w:r>
          <w:instrText xml:space="preserve"> PAGEREF _Toc28812 \h </w:instrText>
        </w:r>
        <w:r>
          <w:fldChar w:fldCharType="separate"/>
        </w:r>
        <w:r>
          <w:t>14</w:t>
        </w:r>
        <w:r>
          <w:fldChar w:fldCharType="end"/>
        </w:r>
      </w:hyperlink>
    </w:p>
    <w:p>
      <w:pPr>
        <w:pStyle w:val="TOC2"/>
        <w:tabs>
          <w:tab w:val="right" w:leader="dot" w:pos="8306"/>
        </w:tabs>
      </w:pPr>
      <w:hyperlink w:anchor="_Toc3515" w:history="1">
        <w:r>
          <w:rPr>
            <w:rFonts w:ascii="仿宋" w:eastAsia="仿宋" w:hAnsi="仿宋" w:cs="仿宋" w:hint="eastAsia"/>
            <w:lang w:eastAsia="zh-CN"/>
          </w:rPr>
          <w:t>(二)、提升绞车项目工艺技术设计方案</w:t>
        </w:r>
        <w:r>
          <w:tab/>
        </w:r>
        <w:r>
          <w:fldChar w:fldCharType="begin"/>
        </w:r>
        <w:r>
          <w:instrText xml:space="preserve"> PAGEREF _Toc3515 \h </w:instrText>
        </w:r>
        <w:r>
          <w:fldChar w:fldCharType="separate"/>
        </w:r>
        <w:r>
          <w:t>15</w:t>
        </w:r>
        <w:r>
          <w:fldChar w:fldCharType="end"/>
        </w:r>
      </w:hyperlink>
    </w:p>
    <w:p>
      <w:pPr>
        <w:pStyle w:val="TOC2"/>
        <w:tabs>
          <w:tab w:val="right" w:leader="dot" w:pos="8306"/>
        </w:tabs>
      </w:pPr>
      <w:hyperlink w:anchor="_Toc14985" w:history="1">
        <w:r>
          <w:rPr>
            <w:rFonts w:ascii="仿宋" w:eastAsia="仿宋" w:hAnsi="仿宋" w:cs="仿宋" w:hint="eastAsia"/>
            <w:lang w:eastAsia="zh-CN"/>
          </w:rPr>
          <w:t>(三)、设备选型方案</w:t>
        </w:r>
        <w:r>
          <w:tab/>
        </w:r>
        <w:r>
          <w:fldChar w:fldCharType="begin"/>
        </w:r>
        <w:r>
          <w:instrText xml:space="preserve"> PAGEREF _Toc14985 \h </w:instrText>
        </w:r>
        <w:r>
          <w:fldChar w:fldCharType="separate"/>
        </w:r>
        <w:r>
          <w:t>16</w:t>
        </w:r>
        <w:r>
          <w:fldChar w:fldCharType="end"/>
        </w:r>
      </w:hyperlink>
    </w:p>
    <w:p>
      <w:pPr>
        <w:pStyle w:val="TOC1"/>
        <w:tabs>
          <w:tab w:val="right" w:leader="dot" w:pos="8306"/>
        </w:tabs>
      </w:pPr>
      <w:hyperlink w:anchor="_Toc17918" w:history="1">
        <w:r>
          <w:rPr>
            <w:rFonts w:ascii="仿宋" w:eastAsia="仿宋" w:hAnsi="仿宋" w:cs="仿宋" w:hint="eastAsia"/>
            <w:lang w:eastAsia="zh-CN"/>
          </w:rPr>
          <w:t>六、提升绞车项目概论</w:t>
        </w:r>
        <w:r>
          <w:tab/>
        </w:r>
        <w:r>
          <w:fldChar w:fldCharType="begin"/>
        </w:r>
        <w:r>
          <w:instrText xml:space="preserve"> PAGEREF _Toc17918 \h </w:instrText>
        </w:r>
        <w:r>
          <w:fldChar w:fldCharType="separate"/>
        </w:r>
        <w:r>
          <w:t>18</w:t>
        </w:r>
        <w:r>
          <w:fldChar w:fldCharType="end"/>
        </w:r>
      </w:hyperlink>
    </w:p>
    <w:p>
      <w:pPr>
        <w:pStyle w:val="TOC2"/>
        <w:tabs>
          <w:tab w:val="right" w:leader="dot" w:pos="8306"/>
        </w:tabs>
      </w:pPr>
      <w:hyperlink w:anchor="_Toc20785" w:history="1">
        <w:r>
          <w:rPr>
            <w:rFonts w:ascii="仿宋" w:eastAsia="仿宋" w:hAnsi="仿宋" w:cs="仿宋" w:hint="eastAsia"/>
            <w:lang w:eastAsia="zh-CN"/>
          </w:rPr>
          <w:t>(一)、提升绞车项目概况</w:t>
        </w:r>
        <w:r>
          <w:tab/>
        </w:r>
        <w:r>
          <w:fldChar w:fldCharType="begin"/>
        </w:r>
        <w:r>
          <w:instrText xml:space="preserve"> PAGEREF _Toc20785 \h </w:instrText>
        </w:r>
        <w:r>
          <w:fldChar w:fldCharType="separate"/>
        </w:r>
        <w:r>
          <w:t>18</w:t>
        </w:r>
        <w:r>
          <w:fldChar w:fldCharType="end"/>
        </w:r>
      </w:hyperlink>
    </w:p>
    <w:p>
      <w:pPr>
        <w:pStyle w:val="TOC2"/>
        <w:tabs>
          <w:tab w:val="right" w:leader="dot" w:pos="8306"/>
        </w:tabs>
      </w:pPr>
      <w:hyperlink w:anchor="_Toc15695" w:history="1">
        <w:r>
          <w:rPr>
            <w:rFonts w:ascii="仿宋" w:eastAsia="仿宋" w:hAnsi="仿宋" w:cs="仿宋" w:hint="eastAsia"/>
            <w:lang w:eastAsia="zh-CN"/>
          </w:rPr>
          <w:t>(二)、提升绞车项目目标</w:t>
        </w:r>
        <w:r>
          <w:tab/>
        </w:r>
        <w:r>
          <w:fldChar w:fldCharType="begin"/>
        </w:r>
        <w:r>
          <w:instrText xml:space="preserve"> PAGEREF _Toc15695 \h </w:instrText>
        </w:r>
        <w:r>
          <w:fldChar w:fldCharType="separate"/>
        </w:r>
        <w:r>
          <w:t>20</w:t>
        </w:r>
        <w:r>
          <w:fldChar w:fldCharType="end"/>
        </w:r>
      </w:hyperlink>
    </w:p>
    <w:p>
      <w:pPr>
        <w:pStyle w:val="TOC2"/>
        <w:tabs>
          <w:tab w:val="right" w:leader="dot" w:pos="8306"/>
        </w:tabs>
      </w:pPr>
      <w:hyperlink w:anchor="_Toc19584" w:history="1">
        <w:r>
          <w:rPr>
            <w:rFonts w:ascii="仿宋" w:eastAsia="仿宋" w:hAnsi="仿宋" w:cs="仿宋" w:hint="eastAsia"/>
            <w:lang w:eastAsia="zh-CN"/>
          </w:rPr>
          <w:t>(三)、提升绞车项目提出的理由</w:t>
        </w:r>
        <w:r>
          <w:tab/>
        </w:r>
        <w:r>
          <w:fldChar w:fldCharType="begin"/>
        </w:r>
        <w:r>
          <w:instrText xml:space="preserve"> PAGEREF _Toc19584 \h </w:instrText>
        </w:r>
        <w:r>
          <w:fldChar w:fldCharType="separate"/>
        </w:r>
        <w:r>
          <w:t>21</w:t>
        </w:r>
        <w:r>
          <w:fldChar w:fldCharType="end"/>
        </w:r>
      </w:hyperlink>
    </w:p>
    <w:p>
      <w:pPr>
        <w:pStyle w:val="TOC2"/>
        <w:tabs>
          <w:tab w:val="right" w:leader="dot" w:pos="8306"/>
        </w:tabs>
      </w:pPr>
      <w:hyperlink w:anchor="_Toc28223" w:history="1">
        <w:r>
          <w:rPr>
            <w:rFonts w:ascii="仿宋" w:eastAsia="仿宋" w:hAnsi="仿宋" w:cs="仿宋" w:hint="eastAsia"/>
            <w:lang w:eastAsia="zh-CN"/>
          </w:rPr>
          <w:t>(四)、提升绞车项目意义</w:t>
        </w:r>
        <w:r>
          <w:tab/>
        </w:r>
        <w:r>
          <w:fldChar w:fldCharType="begin"/>
        </w:r>
        <w:r>
          <w:instrText xml:space="preserve"> PAGEREF _Toc28223 \h </w:instrText>
        </w:r>
        <w:r>
          <w:fldChar w:fldCharType="separate"/>
        </w:r>
        <w:r>
          <w:t>22</w:t>
        </w:r>
        <w:r>
          <w:fldChar w:fldCharType="end"/>
        </w:r>
      </w:hyperlink>
    </w:p>
    <w:p>
      <w:pPr>
        <w:pStyle w:val="TOC2"/>
        <w:tabs>
          <w:tab w:val="right" w:leader="dot" w:pos="8306"/>
        </w:tabs>
      </w:pPr>
      <w:hyperlink w:anchor="_Toc32058" w:history="1">
        <w:r>
          <w:rPr>
            <w:rFonts w:ascii="仿宋" w:eastAsia="仿宋" w:hAnsi="仿宋" w:cs="仿宋" w:hint="eastAsia"/>
            <w:lang w:eastAsia="zh-CN"/>
          </w:rPr>
          <w:t>(五)、提升绞车项目背景</w:t>
        </w:r>
        <w:r>
          <w:tab/>
        </w:r>
        <w:r>
          <w:fldChar w:fldCharType="begin"/>
        </w:r>
        <w:r>
          <w:instrText xml:space="preserve"> PAGEREF _Toc32058 \h </w:instrText>
        </w:r>
        <w:r>
          <w:fldChar w:fldCharType="separate"/>
        </w:r>
        <w:r>
          <w:t>23</w:t>
        </w:r>
        <w:r>
          <w:fldChar w:fldCharType="end"/>
        </w:r>
      </w:hyperlink>
    </w:p>
    <w:p>
      <w:pPr>
        <w:pStyle w:val="TOC1"/>
        <w:tabs>
          <w:tab w:val="right" w:leader="dot" w:pos="8306"/>
        </w:tabs>
      </w:pPr>
      <w:hyperlink w:anchor="_Toc3348" w:history="1">
        <w:r>
          <w:rPr>
            <w:rFonts w:ascii="仿宋" w:eastAsia="仿宋" w:hAnsi="仿宋" w:cs="仿宋" w:hint="eastAsia"/>
            <w:lang w:eastAsia="zh-CN"/>
          </w:rPr>
          <w:t>七、提升绞车项目风险管理</w:t>
        </w:r>
        <w:r>
          <w:tab/>
        </w:r>
        <w:r>
          <w:fldChar w:fldCharType="begin"/>
        </w:r>
        <w:r>
          <w:instrText xml:space="preserve"> PAGEREF _Toc3348 \h </w:instrText>
        </w:r>
        <w:r>
          <w:fldChar w:fldCharType="separate"/>
        </w:r>
        <w:r>
          <w:t>24</w:t>
        </w:r>
        <w:r>
          <w:fldChar w:fldCharType="end"/>
        </w:r>
      </w:hyperlink>
    </w:p>
    <w:p>
      <w:pPr>
        <w:pStyle w:val="TOC2"/>
        <w:tabs>
          <w:tab w:val="right" w:leader="dot" w:pos="8306"/>
        </w:tabs>
      </w:pPr>
      <w:hyperlink w:anchor="_Toc6874" w:history="1">
        <w:r>
          <w:rPr>
            <w:rFonts w:ascii="仿宋" w:eastAsia="仿宋" w:hAnsi="仿宋" w:cs="仿宋" w:hint="eastAsia"/>
            <w:lang w:eastAsia="zh-CN"/>
          </w:rPr>
          <w:t>(一)、风险识别与评估</w:t>
        </w:r>
        <w:r>
          <w:tab/>
        </w:r>
        <w:r>
          <w:fldChar w:fldCharType="begin"/>
        </w:r>
        <w:r>
          <w:instrText xml:space="preserve"> PAGEREF _Toc6874 \h </w:instrText>
        </w:r>
        <w:r>
          <w:fldChar w:fldCharType="separate"/>
        </w:r>
        <w:r>
          <w:t>24</w:t>
        </w:r>
        <w:r>
          <w:fldChar w:fldCharType="end"/>
        </w:r>
      </w:hyperlink>
    </w:p>
    <w:p>
      <w:pPr>
        <w:pStyle w:val="TOC2"/>
        <w:tabs>
          <w:tab w:val="right" w:leader="dot" w:pos="8306"/>
        </w:tabs>
      </w:pPr>
      <w:hyperlink w:anchor="_Toc7801" w:history="1">
        <w:r>
          <w:rPr>
            <w:rFonts w:ascii="仿宋" w:eastAsia="仿宋" w:hAnsi="仿宋" w:cs="仿宋" w:hint="eastAsia"/>
            <w:lang w:eastAsia="zh-CN"/>
          </w:rPr>
          <w:t>(二)、风险应对策略</w:t>
        </w:r>
        <w:r>
          <w:tab/>
        </w:r>
        <w:r>
          <w:fldChar w:fldCharType="begin"/>
        </w:r>
        <w:r>
          <w:instrText xml:space="preserve"> PAGEREF _Toc7801 \h </w:instrText>
        </w:r>
        <w:r>
          <w:fldChar w:fldCharType="separate"/>
        </w:r>
        <w:r>
          <w:t>25</w:t>
        </w:r>
        <w:r>
          <w:fldChar w:fldCharType="end"/>
        </w:r>
      </w:hyperlink>
    </w:p>
    <w:p>
      <w:pPr>
        <w:pStyle w:val="TOC2"/>
        <w:tabs>
          <w:tab w:val="right" w:leader="dot" w:pos="8306"/>
        </w:tabs>
      </w:pPr>
      <w:hyperlink w:anchor="_Toc7669" w:history="1">
        <w:r>
          <w:rPr>
            <w:rFonts w:ascii="仿宋" w:eastAsia="仿宋" w:hAnsi="仿宋" w:cs="仿宋" w:hint="eastAsia"/>
            <w:lang w:eastAsia="zh-CN"/>
          </w:rPr>
          <w:t>(三)、风险监控与控制</w:t>
        </w:r>
        <w:r>
          <w:tab/>
        </w:r>
        <w:r>
          <w:fldChar w:fldCharType="begin"/>
        </w:r>
        <w:r>
          <w:instrText xml:space="preserve"> PAGEREF _Toc7669 \h </w:instrText>
        </w:r>
        <w:r>
          <w:fldChar w:fldCharType="separate"/>
        </w:r>
        <w:r>
          <w:t>27</w:t>
        </w:r>
        <w:r>
          <w:fldChar w:fldCharType="end"/>
        </w:r>
      </w:hyperlink>
    </w:p>
    <w:p>
      <w:pPr>
        <w:pStyle w:val="TOC1"/>
        <w:tabs>
          <w:tab w:val="right" w:leader="dot" w:pos="8306"/>
        </w:tabs>
      </w:pPr>
      <w:hyperlink w:anchor="_Toc3303" w:history="1">
        <w:r>
          <w:rPr>
            <w:rFonts w:ascii="仿宋" w:eastAsia="仿宋" w:hAnsi="仿宋" w:cs="仿宋" w:hint="eastAsia"/>
            <w:lang w:eastAsia="zh-CN"/>
          </w:rPr>
          <w:t>八、提升绞车项目计划安排</w:t>
        </w:r>
        <w:r>
          <w:tab/>
        </w:r>
        <w:r>
          <w:fldChar w:fldCharType="begin"/>
        </w:r>
        <w:r>
          <w:instrText xml:space="preserve"> PAGEREF _Toc3303 \h </w:instrText>
        </w:r>
        <w:r>
          <w:fldChar w:fldCharType="separate"/>
        </w:r>
        <w:r>
          <w:t>28</w:t>
        </w:r>
        <w:r>
          <w:fldChar w:fldCharType="end"/>
        </w:r>
      </w:hyperlink>
    </w:p>
    <w:p>
      <w:pPr>
        <w:pStyle w:val="TOC2"/>
        <w:tabs>
          <w:tab w:val="right" w:leader="dot" w:pos="8306"/>
        </w:tabs>
      </w:pPr>
      <w:hyperlink w:anchor="_Toc4749" w:history="1">
        <w:r>
          <w:rPr>
            <w:rFonts w:ascii="仿宋" w:eastAsia="仿宋" w:hAnsi="仿宋" w:cs="仿宋" w:hint="eastAsia"/>
            <w:lang w:eastAsia="zh-CN"/>
          </w:rPr>
          <w:t>(一)、建设周期</w:t>
        </w:r>
        <w:r>
          <w:tab/>
        </w:r>
        <w:r>
          <w:fldChar w:fldCharType="begin"/>
        </w:r>
        <w:r>
          <w:instrText xml:space="preserve"> PAGEREF _Toc4749 \h </w:instrText>
        </w:r>
        <w:r>
          <w:fldChar w:fldCharType="separate"/>
        </w:r>
        <w:r>
          <w:t>28</w:t>
        </w:r>
        <w:r>
          <w:fldChar w:fldCharType="end"/>
        </w:r>
      </w:hyperlink>
    </w:p>
    <w:p>
      <w:pPr>
        <w:pStyle w:val="TOC2"/>
        <w:tabs>
          <w:tab w:val="right" w:leader="dot" w:pos="8306"/>
        </w:tabs>
      </w:pPr>
      <w:hyperlink w:anchor="_Toc31256" w:history="1">
        <w:r>
          <w:rPr>
            <w:rFonts w:ascii="仿宋" w:eastAsia="仿宋" w:hAnsi="仿宋" w:cs="仿宋" w:hint="eastAsia"/>
            <w:lang w:eastAsia="zh-CN"/>
          </w:rPr>
          <w:t>(二)、建设进度</w:t>
        </w:r>
        <w:r>
          <w:tab/>
        </w:r>
        <w:r>
          <w:fldChar w:fldCharType="begin"/>
        </w:r>
        <w:r>
          <w:instrText xml:space="preserve"> PAGEREF _Toc31256 \h </w:instrText>
        </w:r>
        <w:r>
          <w:fldChar w:fldCharType="separate"/>
        </w:r>
        <w:r>
          <w:t>29</w:t>
        </w:r>
        <w:r>
          <w:fldChar w:fldCharType="end"/>
        </w:r>
      </w:hyperlink>
    </w:p>
    <w:p>
      <w:pPr>
        <w:pStyle w:val="TOC2"/>
        <w:tabs>
          <w:tab w:val="right" w:leader="dot" w:pos="8306"/>
        </w:tabs>
      </w:pPr>
      <w:hyperlink w:anchor="_Toc18989" w:history="1">
        <w:r>
          <w:rPr>
            <w:rFonts w:ascii="仿宋" w:eastAsia="仿宋" w:hAnsi="仿宋" w:cs="仿宋" w:hint="eastAsia"/>
            <w:lang w:eastAsia="zh-CN"/>
          </w:rPr>
          <w:t>(三)、进度安排注意事项</w:t>
        </w:r>
        <w:r>
          <w:tab/>
        </w:r>
        <w:r>
          <w:fldChar w:fldCharType="begin"/>
        </w:r>
        <w:r>
          <w:instrText xml:space="preserve"> PAGEREF _Toc18989 \h </w:instrText>
        </w:r>
        <w:r>
          <w:fldChar w:fldCharType="separate"/>
        </w:r>
        <w:r>
          <w:t>30</w:t>
        </w:r>
        <w:r>
          <w:fldChar w:fldCharType="end"/>
        </w:r>
      </w:hyperlink>
    </w:p>
    <w:p>
      <w:pPr>
        <w:pStyle w:val="TOC2"/>
        <w:tabs>
          <w:tab w:val="right" w:leader="dot" w:pos="8306"/>
        </w:tabs>
      </w:pPr>
      <w:hyperlink w:anchor="_Toc13630" w:history="1">
        <w:r>
          <w:rPr>
            <w:rFonts w:ascii="仿宋" w:eastAsia="仿宋" w:hAnsi="仿宋" w:cs="仿宋" w:hint="eastAsia"/>
            <w:lang w:eastAsia="zh-CN"/>
          </w:rPr>
          <w:t>(四)、人力资源配置</w:t>
        </w:r>
        <w:r>
          <w:tab/>
        </w:r>
        <w:r>
          <w:fldChar w:fldCharType="begin"/>
        </w:r>
        <w:r>
          <w:instrText xml:space="preserve"> PAGEREF _Toc13630 \h </w:instrText>
        </w:r>
        <w:r>
          <w:fldChar w:fldCharType="separate"/>
        </w:r>
        <w:r>
          <w:t>31</w:t>
        </w:r>
        <w:r>
          <w:fldChar w:fldCharType="end"/>
        </w:r>
      </w:hyperlink>
    </w:p>
    <w:p>
      <w:pPr>
        <w:pStyle w:val="TOC1"/>
        <w:tabs>
          <w:tab w:val="right" w:leader="dot" w:pos="8306"/>
        </w:tabs>
      </w:pPr>
      <w:hyperlink w:anchor="_Toc21450" w:history="1">
        <w:r>
          <w:rPr>
            <w:rFonts w:ascii="仿宋" w:eastAsia="仿宋" w:hAnsi="仿宋" w:cs="仿宋" w:hint="eastAsia"/>
            <w:lang w:eastAsia="zh-CN"/>
          </w:rPr>
          <w:t>九、提升绞车项目环境影响分析</w:t>
        </w:r>
        <w:r>
          <w:tab/>
        </w:r>
        <w:r>
          <w:fldChar w:fldCharType="begin"/>
        </w:r>
        <w:r>
          <w:instrText xml:space="preserve"> PAGEREF _Toc21450 \h </w:instrText>
        </w:r>
        <w:r>
          <w:fldChar w:fldCharType="separate"/>
        </w:r>
        <w:r>
          <w:t>32</w:t>
        </w:r>
        <w:r>
          <w:fldChar w:fldCharType="end"/>
        </w:r>
      </w:hyperlink>
    </w:p>
    <w:p>
      <w:pPr>
        <w:pStyle w:val="TOC2"/>
        <w:tabs>
          <w:tab w:val="right" w:leader="dot" w:pos="8306"/>
        </w:tabs>
      </w:pPr>
      <w:hyperlink w:anchor="_Toc17371" w:history="1">
        <w:r>
          <w:rPr>
            <w:rFonts w:ascii="仿宋" w:eastAsia="仿宋" w:hAnsi="仿宋" w:cs="仿宋" w:hint="eastAsia"/>
            <w:lang w:eastAsia="zh-CN"/>
          </w:rPr>
          <w:t>(一)、建设区域环境质量现状</w:t>
        </w:r>
        <w:r>
          <w:tab/>
        </w:r>
        <w:r>
          <w:fldChar w:fldCharType="begin"/>
        </w:r>
        <w:r>
          <w:instrText xml:space="preserve"> PAGEREF _Toc17371 \h </w:instrText>
        </w:r>
        <w:r>
          <w:fldChar w:fldCharType="separate"/>
        </w:r>
        <w:r>
          <w:t>32</w:t>
        </w:r>
        <w:r>
          <w:fldChar w:fldCharType="end"/>
        </w:r>
      </w:hyperlink>
    </w:p>
    <w:p>
      <w:pPr>
        <w:pStyle w:val="TOC2"/>
        <w:tabs>
          <w:tab w:val="right" w:leader="dot" w:pos="8306"/>
        </w:tabs>
      </w:pPr>
      <w:hyperlink w:anchor="_Toc4023" w:history="1">
        <w:r>
          <w:rPr>
            <w:rFonts w:ascii="仿宋" w:eastAsia="仿宋" w:hAnsi="仿宋" w:cs="仿宋" w:hint="eastAsia"/>
            <w:lang w:eastAsia="zh-CN"/>
          </w:rPr>
          <w:t>(二)、建设期环境保护</w:t>
        </w:r>
        <w:r>
          <w:tab/>
        </w:r>
        <w:r>
          <w:fldChar w:fldCharType="begin"/>
        </w:r>
        <w:r>
          <w:instrText xml:space="preserve"> PAGEREF _Toc4023 \h </w:instrText>
        </w:r>
        <w:r>
          <w:fldChar w:fldCharType="separate"/>
        </w:r>
        <w:r>
          <w:t>34</w:t>
        </w:r>
        <w:r>
          <w:fldChar w:fldCharType="end"/>
        </w:r>
      </w:hyperlink>
    </w:p>
    <w:p>
      <w:pPr>
        <w:pStyle w:val="TOC2"/>
        <w:tabs>
          <w:tab w:val="right" w:leader="dot" w:pos="8306"/>
        </w:tabs>
      </w:pPr>
      <w:hyperlink w:anchor="_Toc6761" w:history="1">
        <w:r>
          <w:rPr>
            <w:rFonts w:ascii="仿宋" w:eastAsia="仿宋" w:hAnsi="仿宋" w:cs="仿宋" w:hint="eastAsia"/>
            <w:lang w:eastAsia="zh-CN"/>
          </w:rPr>
          <w:t>(三)、运营期环境保护</w:t>
        </w:r>
        <w:r>
          <w:tab/>
        </w:r>
        <w:r>
          <w:fldChar w:fldCharType="begin"/>
        </w:r>
        <w:r>
          <w:instrText xml:space="preserve"> PAGEREF _Toc6761 \h </w:instrText>
        </w:r>
        <w:r>
          <w:fldChar w:fldCharType="separate"/>
        </w:r>
        <w:r>
          <w:t>35</w:t>
        </w:r>
        <w:r>
          <w:fldChar w:fldCharType="end"/>
        </w:r>
      </w:hyperlink>
    </w:p>
    <w:p>
      <w:pPr>
        <w:pStyle w:val="TOC2"/>
        <w:tabs>
          <w:tab w:val="right" w:leader="dot" w:pos="8306"/>
        </w:tabs>
      </w:pPr>
      <w:hyperlink w:anchor="_Toc10288" w:history="1">
        <w:r>
          <w:rPr>
            <w:rFonts w:ascii="仿宋" w:eastAsia="仿宋" w:hAnsi="仿宋" w:cs="仿宋" w:hint="eastAsia"/>
            <w:lang w:eastAsia="zh-CN"/>
          </w:rPr>
          <w:t>(四)、提升绞车项目建设对区域经济的影响</w:t>
        </w:r>
        <w:r>
          <w:tab/>
        </w:r>
        <w:r>
          <w:fldChar w:fldCharType="begin"/>
        </w:r>
        <w:r>
          <w:instrText xml:space="preserve"> PAGEREF _Toc10288 \h </w:instrText>
        </w:r>
        <w:r>
          <w:fldChar w:fldCharType="separate"/>
        </w:r>
        <w:r>
          <w:t>36</w:t>
        </w:r>
        <w:r>
          <w:fldChar w:fldCharType="end"/>
        </w:r>
      </w:hyperlink>
    </w:p>
    <w:p>
      <w:pPr>
        <w:pStyle w:val="TOC2"/>
        <w:tabs>
          <w:tab w:val="right" w:leader="dot" w:pos="8306"/>
        </w:tabs>
      </w:pPr>
      <w:hyperlink w:anchor="_Toc19253" w:history="1">
        <w:r>
          <w:rPr>
            <w:rFonts w:ascii="仿宋" w:eastAsia="仿宋" w:hAnsi="仿宋" w:cs="仿宋" w:hint="eastAsia"/>
            <w:lang w:eastAsia="zh-CN"/>
          </w:rPr>
          <w:t>(五)、废弃物处理</w:t>
        </w:r>
        <w:r>
          <w:tab/>
        </w:r>
        <w:r>
          <w:fldChar w:fldCharType="begin"/>
        </w:r>
        <w:r>
          <w:instrText xml:space="preserve"> PAGEREF _Toc19253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76" w:history="1">
        <w:r>
          <w:rPr>
            <w:rFonts w:ascii="仿宋" w:eastAsia="仿宋" w:hAnsi="仿宋" w:cs="仿宋" w:hint="eastAsia"/>
            <w:lang w:eastAsia="zh-CN"/>
          </w:rPr>
          <w:t>(六)、特殊环境影响分析</w:t>
        </w:r>
        <w:r>
          <w:tab/>
        </w:r>
        <w:r>
          <w:fldChar w:fldCharType="begin"/>
        </w:r>
        <w:r>
          <w:instrText xml:space="preserve"> PAGEREF _Toc15176 \h </w:instrText>
        </w:r>
        <w:r>
          <w:fldChar w:fldCharType="separate"/>
        </w:r>
        <w:r>
          <w:t>39</w:t>
        </w:r>
        <w:r>
          <w:fldChar w:fldCharType="end"/>
        </w:r>
      </w:hyperlink>
    </w:p>
    <w:p>
      <w:pPr>
        <w:pStyle w:val="TOC2"/>
        <w:tabs>
          <w:tab w:val="right" w:leader="dot" w:pos="8306"/>
        </w:tabs>
      </w:pPr>
      <w:hyperlink w:anchor="_Toc25880" w:history="1">
        <w:r>
          <w:rPr>
            <w:rFonts w:ascii="仿宋" w:eastAsia="仿宋" w:hAnsi="仿宋" w:cs="仿宋" w:hint="eastAsia"/>
            <w:lang w:eastAsia="zh-CN"/>
          </w:rPr>
          <w:t>(七)、清洁生产</w:t>
        </w:r>
        <w:r>
          <w:tab/>
        </w:r>
        <w:r>
          <w:fldChar w:fldCharType="begin"/>
        </w:r>
        <w:r>
          <w:instrText xml:space="preserve"> PAGEREF _Toc25880 \h </w:instrText>
        </w:r>
        <w:r>
          <w:fldChar w:fldCharType="separate"/>
        </w:r>
        <w:r>
          <w:t>40</w:t>
        </w:r>
        <w:r>
          <w:fldChar w:fldCharType="end"/>
        </w:r>
      </w:hyperlink>
    </w:p>
    <w:p>
      <w:pPr>
        <w:pStyle w:val="TOC2"/>
        <w:tabs>
          <w:tab w:val="right" w:leader="dot" w:pos="8306"/>
        </w:tabs>
      </w:pPr>
      <w:hyperlink w:anchor="_Toc10559" w:history="1">
        <w:r>
          <w:rPr>
            <w:rFonts w:ascii="仿宋" w:eastAsia="仿宋" w:hAnsi="仿宋" w:cs="仿宋" w:hint="eastAsia"/>
            <w:lang w:eastAsia="zh-CN"/>
          </w:rPr>
          <w:t>(八)、环境保护综合评价</w:t>
        </w:r>
        <w:r>
          <w:tab/>
        </w:r>
        <w:r>
          <w:fldChar w:fldCharType="begin"/>
        </w:r>
        <w:r>
          <w:instrText xml:space="preserve"> PAGEREF _Toc10559 \h </w:instrText>
        </w:r>
        <w:r>
          <w:fldChar w:fldCharType="separate"/>
        </w:r>
        <w:r>
          <w:t>42</w:t>
        </w:r>
        <w:r>
          <w:fldChar w:fldCharType="end"/>
        </w:r>
      </w:hyperlink>
    </w:p>
    <w:p>
      <w:pPr>
        <w:pStyle w:val="TOC1"/>
        <w:tabs>
          <w:tab w:val="right" w:leader="dot" w:pos="8306"/>
        </w:tabs>
      </w:pPr>
      <w:hyperlink w:anchor="_Toc18676" w:history="1">
        <w:r>
          <w:rPr>
            <w:rFonts w:ascii="仿宋" w:eastAsia="仿宋" w:hAnsi="仿宋" w:cs="仿宋" w:hint="eastAsia"/>
            <w:lang w:eastAsia="zh-CN"/>
          </w:rPr>
          <w:t>十、提升绞车项目经营效益</w:t>
        </w:r>
        <w:r>
          <w:tab/>
        </w:r>
        <w:r>
          <w:fldChar w:fldCharType="begin"/>
        </w:r>
        <w:r>
          <w:instrText xml:space="preserve"> PAGEREF _Toc18676 \h </w:instrText>
        </w:r>
        <w:r>
          <w:fldChar w:fldCharType="separate"/>
        </w:r>
        <w:r>
          <w:t>43</w:t>
        </w:r>
        <w:r>
          <w:fldChar w:fldCharType="end"/>
        </w:r>
      </w:hyperlink>
    </w:p>
    <w:p>
      <w:pPr>
        <w:pStyle w:val="TOC2"/>
        <w:tabs>
          <w:tab w:val="right" w:leader="dot" w:pos="8306"/>
        </w:tabs>
      </w:pPr>
      <w:hyperlink w:anchor="_Toc21130" w:history="1">
        <w:r>
          <w:rPr>
            <w:rFonts w:ascii="仿宋" w:eastAsia="仿宋" w:hAnsi="仿宋" w:cs="仿宋" w:hint="eastAsia"/>
            <w:lang w:eastAsia="zh-CN"/>
          </w:rPr>
          <w:t>(一)、经济评价财务测算</w:t>
        </w:r>
        <w:r>
          <w:tab/>
        </w:r>
        <w:r>
          <w:fldChar w:fldCharType="begin"/>
        </w:r>
        <w:r>
          <w:instrText xml:space="preserve"> PAGEREF _Toc21130 \h </w:instrText>
        </w:r>
        <w:r>
          <w:fldChar w:fldCharType="separate"/>
        </w:r>
        <w:r>
          <w:t>43</w:t>
        </w:r>
        <w:r>
          <w:fldChar w:fldCharType="end"/>
        </w:r>
      </w:hyperlink>
    </w:p>
    <w:p>
      <w:pPr>
        <w:pStyle w:val="TOC2"/>
        <w:tabs>
          <w:tab w:val="right" w:leader="dot" w:pos="8306"/>
        </w:tabs>
      </w:pPr>
      <w:hyperlink w:anchor="_Toc13342" w:history="1">
        <w:r>
          <w:rPr>
            <w:rFonts w:ascii="仿宋" w:eastAsia="仿宋" w:hAnsi="仿宋" w:cs="仿宋" w:hint="eastAsia"/>
            <w:lang w:eastAsia="zh-CN"/>
          </w:rPr>
          <w:t>(二)、提升绞车项目盈利能力分析</w:t>
        </w:r>
        <w:r>
          <w:tab/>
        </w:r>
        <w:r>
          <w:fldChar w:fldCharType="begin"/>
        </w:r>
        <w:r>
          <w:instrText xml:space="preserve"> PAGEREF _Toc13342 \h </w:instrText>
        </w:r>
        <w:r>
          <w:fldChar w:fldCharType="separate"/>
        </w:r>
        <w:r>
          <w:t>44</w:t>
        </w:r>
        <w:r>
          <w:fldChar w:fldCharType="end"/>
        </w:r>
      </w:hyperlink>
    </w:p>
    <w:p>
      <w:pPr>
        <w:pStyle w:val="TOC1"/>
        <w:tabs>
          <w:tab w:val="right" w:leader="dot" w:pos="8306"/>
        </w:tabs>
      </w:pPr>
      <w:hyperlink w:anchor="_Toc11023" w:history="1">
        <w:r>
          <w:rPr>
            <w:rFonts w:ascii="仿宋" w:eastAsia="仿宋" w:hAnsi="仿宋" w:cs="仿宋" w:hint="eastAsia"/>
            <w:lang w:eastAsia="zh-CN"/>
          </w:rPr>
          <w:t>十一、提升绞车项目社会影响</w:t>
        </w:r>
        <w:r>
          <w:tab/>
        </w:r>
        <w:r>
          <w:fldChar w:fldCharType="begin"/>
        </w:r>
        <w:r>
          <w:instrText xml:space="preserve"> PAGEREF _Toc11023 \h </w:instrText>
        </w:r>
        <w:r>
          <w:fldChar w:fldCharType="separate"/>
        </w:r>
        <w:r>
          <w:t>45</w:t>
        </w:r>
        <w:r>
          <w:fldChar w:fldCharType="end"/>
        </w:r>
      </w:hyperlink>
    </w:p>
    <w:p>
      <w:pPr>
        <w:pStyle w:val="TOC2"/>
        <w:tabs>
          <w:tab w:val="right" w:leader="dot" w:pos="8306"/>
        </w:tabs>
      </w:pPr>
      <w:hyperlink w:anchor="_Toc28448" w:history="1">
        <w:r>
          <w:rPr>
            <w:rFonts w:ascii="仿宋" w:eastAsia="仿宋" w:hAnsi="仿宋" w:cs="仿宋" w:hint="eastAsia"/>
            <w:lang w:eastAsia="zh-CN"/>
          </w:rPr>
          <w:t>(一)、社会责任与义务</w:t>
        </w:r>
        <w:r>
          <w:tab/>
        </w:r>
        <w:r>
          <w:fldChar w:fldCharType="begin"/>
        </w:r>
        <w:r>
          <w:instrText xml:space="preserve"> PAGEREF _Toc28448 \h </w:instrText>
        </w:r>
        <w:r>
          <w:fldChar w:fldCharType="separate"/>
        </w:r>
        <w:r>
          <w:t>45</w:t>
        </w:r>
        <w:r>
          <w:fldChar w:fldCharType="end"/>
        </w:r>
      </w:hyperlink>
    </w:p>
    <w:p>
      <w:pPr>
        <w:pStyle w:val="TOC2"/>
        <w:tabs>
          <w:tab w:val="right" w:leader="dot" w:pos="8306"/>
        </w:tabs>
      </w:pPr>
      <w:hyperlink w:anchor="_Toc29806" w:history="1">
        <w:r>
          <w:rPr>
            <w:rFonts w:ascii="仿宋" w:eastAsia="仿宋" w:hAnsi="仿宋" w:cs="仿宋" w:hint="eastAsia"/>
            <w:lang w:eastAsia="zh-CN"/>
          </w:rPr>
          <w:t>(二)、社会参与与沟通</w:t>
        </w:r>
        <w:r>
          <w:tab/>
        </w:r>
        <w:r>
          <w:fldChar w:fldCharType="begin"/>
        </w:r>
        <w:r>
          <w:instrText xml:space="preserve"> PAGEREF _Toc29806 \h </w:instrText>
        </w:r>
        <w:r>
          <w:fldChar w:fldCharType="separate"/>
        </w:r>
        <w:r>
          <w:t>46</w:t>
        </w:r>
        <w:r>
          <w:fldChar w:fldCharType="end"/>
        </w:r>
      </w:hyperlink>
    </w:p>
    <w:p>
      <w:pPr>
        <w:pStyle w:val="TOC1"/>
        <w:tabs>
          <w:tab w:val="right" w:leader="dot" w:pos="8306"/>
        </w:tabs>
      </w:pPr>
      <w:hyperlink w:anchor="_Toc19316" w:history="1">
        <w:r>
          <w:rPr>
            <w:rFonts w:ascii="仿宋" w:eastAsia="仿宋" w:hAnsi="仿宋" w:cs="仿宋" w:hint="eastAsia"/>
            <w:lang w:eastAsia="zh-CN"/>
          </w:rPr>
          <w:t>十二、提升绞车项目投资规划</w:t>
        </w:r>
        <w:r>
          <w:tab/>
        </w:r>
        <w:r>
          <w:fldChar w:fldCharType="begin"/>
        </w:r>
        <w:r>
          <w:instrText xml:space="preserve"> PAGEREF _Toc19316 \h </w:instrText>
        </w:r>
        <w:r>
          <w:fldChar w:fldCharType="separate"/>
        </w:r>
        <w:r>
          <w:t>46</w:t>
        </w:r>
        <w:r>
          <w:fldChar w:fldCharType="end"/>
        </w:r>
      </w:hyperlink>
    </w:p>
    <w:p>
      <w:pPr>
        <w:pStyle w:val="TOC2"/>
        <w:tabs>
          <w:tab w:val="right" w:leader="dot" w:pos="8306"/>
        </w:tabs>
      </w:pPr>
      <w:hyperlink w:anchor="_Toc16194" w:history="1">
        <w:r>
          <w:rPr>
            <w:rFonts w:ascii="仿宋" w:eastAsia="仿宋" w:hAnsi="仿宋" w:cs="仿宋" w:hint="eastAsia"/>
            <w:lang w:eastAsia="zh-CN"/>
          </w:rPr>
          <w:t>(一)、提升绞车项目总投资估算</w:t>
        </w:r>
        <w:r>
          <w:tab/>
        </w:r>
        <w:r>
          <w:fldChar w:fldCharType="begin"/>
        </w:r>
        <w:r>
          <w:instrText xml:space="preserve"> PAGEREF _Toc16194 \h </w:instrText>
        </w:r>
        <w:r>
          <w:fldChar w:fldCharType="separate"/>
        </w:r>
        <w:r>
          <w:t>46</w:t>
        </w:r>
        <w:r>
          <w:fldChar w:fldCharType="end"/>
        </w:r>
      </w:hyperlink>
    </w:p>
    <w:p>
      <w:pPr>
        <w:pStyle w:val="TOC2"/>
        <w:tabs>
          <w:tab w:val="right" w:leader="dot" w:pos="8306"/>
        </w:tabs>
      </w:pPr>
      <w:hyperlink w:anchor="_Toc12326" w:history="1">
        <w:r>
          <w:rPr>
            <w:rFonts w:ascii="仿宋" w:eastAsia="仿宋" w:hAnsi="仿宋" w:cs="仿宋" w:hint="eastAsia"/>
            <w:lang w:eastAsia="zh-CN"/>
          </w:rPr>
          <w:t>(二)、资金筹措</w:t>
        </w:r>
        <w:r>
          <w:tab/>
        </w:r>
        <w:r>
          <w:fldChar w:fldCharType="begin"/>
        </w:r>
        <w:r>
          <w:instrText xml:space="preserve"> PAGEREF _Toc12326 \h </w:instrText>
        </w:r>
        <w:r>
          <w:fldChar w:fldCharType="separate"/>
        </w:r>
        <w:r>
          <w:t>48</w:t>
        </w:r>
        <w:r>
          <w:fldChar w:fldCharType="end"/>
        </w:r>
      </w:hyperlink>
    </w:p>
    <w:p>
      <w:pPr>
        <w:pStyle w:val="TOC1"/>
        <w:tabs>
          <w:tab w:val="right" w:leader="dot" w:pos="8306"/>
        </w:tabs>
      </w:pPr>
      <w:hyperlink w:anchor="_Toc5059" w:history="1">
        <w:r>
          <w:rPr>
            <w:rFonts w:ascii="仿宋" w:eastAsia="仿宋" w:hAnsi="仿宋" w:cs="仿宋" w:hint="eastAsia"/>
            <w:lang w:eastAsia="zh-CN"/>
          </w:rPr>
          <w:t>十三、提升绞车项目治理与监督</w:t>
        </w:r>
        <w:r>
          <w:tab/>
        </w:r>
        <w:r>
          <w:fldChar w:fldCharType="begin"/>
        </w:r>
        <w:r>
          <w:instrText xml:space="preserve"> PAGEREF _Toc5059 \h </w:instrText>
        </w:r>
        <w:r>
          <w:fldChar w:fldCharType="separate"/>
        </w:r>
        <w:r>
          <w:t>48</w:t>
        </w:r>
        <w:r>
          <w:fldChar w:fldCharType="end"/>
        </w:r>
      </w:hyperlink>
    </w:p>
    <w:p>
      <w:pPr>
        <w:pStyle w:val="TOC2"/>
        <w:tabs>
          <w:tab w:val="right" w:leader="dot" w:pos="8306"/>
        </w:tabs>
      </w:pPr>
      <w:hyperlink w:anchor="_Toc13441" w:history="1">
        <w:r>
          <w:rPr>
            <w:rFonts w:ascii="仿宋" w:eastAsia="仿宋" w:hAnsi="仿宋" w:cs="仿宋" w:hint="eastAsia"/>
            <w:lang w:eastAsia="zh-CN"/>
          </w:rPr>
          <w:t>(一)、提升绞车项目治理结构</w:t>
        </w:r>
        <w:r>
          <w:tab/>
        </w:r>
        <w:r>
          <w:fldChar w:fldCharType="begin"/>
        </w:r>
        <w:r>
          <w:instrText xml:space="preserve"> PAGEREF _Toc13441 \h </w:instrText>
        </w:r>
        <w:r>
          <w:fldChar w:fldCharType="separate"/>
        </w:r>
        <w:r>
          <w:t>48</w:t>
        </w:r>
        <w:r>
          <w:fldChar w:fldCharType="end"/>
        </w:r>
      </w:hyperlink>
    </w:p>
    <w:p>
      <w:pPr>
        <w:pStyle w:val="TOC2"/>
        <w:tabs>
          <w:tab w:val="right" w:leader="dot" w:pos="8306"/>
        </w:tabs>
      </w:pPr>
      <w:hyperlink w:anchor="_Toc25655" w:history="1">
        <w:r>
          <w:rPr>
            <w:rFonts w:ascii="仿宋" w:eastAsia="仿宋" w:hAnsi="仿宋" w:cs="仿宋" w:hint="eastAsia"/>
            <w:lang w:eastAsia="zh-CN"/>
          </w:rPr>
          <w:t>(二)、监督与审计</w:t>
        </w:r>
        <w:r>
          <w:tab/>
        </w:r>
        <w:r>
          <w:fldChar w:fldCharType="begin"/>
        </w:r>
        <w:r>
          <w:instrText xml:space="preserve"> PAGEREF _Toc25655 \h </w:instrText>
        </w:r>
        <w:r>
          <w:fldChar w:fldCharType="separate"/>
        </w:r>
        <w:r>
          <w:t>50</w:t>
        </w:r>
        <w:r>
          <w:fldChar w:fldCharType="end"/>
        </w:r>
      </w:hyperlink>
    </w:p>
    <w:p>
      <w:pPr>
        <w:pStyle w:val="TOC1"/>
        <w:tabs>
          <w:tab w:val="right" w:leader="dot" w:pos="8306"/>
        </w:tabs>
      </w:pPr>
      <w:hyperlink w:anchor="_Toc309" w:history="1">
        <w:r>
          <w:rPr>
            <w:rFonts w:ascii="仿宋" w:eastAsia="仿宋" w:hAnsi="仿宋" w:cs="仿宋" w:hint="eastAsia"/>
            <w:lang w:eastAsia="zh-CN"/>
          </w:rPr>
          <w:t>十四、提升绞车项目实施保障措施</w:t>
        </w:r>
        <w:r>
          <w:tab/>
        </w:r>
        <w:r>
          <w:fldChar w:fldCharType="begin"/>
        </w:r>
        <w:r>
          <w:instrText xml:space="preserve"> PAGEREF _Toc309 \h </w:instrText>
        </w:r>
        <w:r>
          <w:fldChar w:fldCharType="separate"/>
        </w:r>
        <w:r>
          <w:t>51</w:t>
        </w:r>
        <w:r>
          <w:fldChar w:fldCharType="end"/>
        </w:r>
      </w:hyperlink>
    </w:p>
    <w:p>
      <w:pPr>
        <w:pStyle w:val="TOC2"/>
        <w:tabs>
          <w:tab w:val="right" w:leader="dot" w:pos="8306"/>
        </w:tabs>
      </w:pPr>
      <w:hyperlink w:anchor="_Toc16392" w:history="1">
        <w:r>
          <w:rPr>
            <w:rFonts w:ascii="仿宋" w:eastAsia="仿宋" w:hAnsi="仿宋" w:cs="仿宋" w:hint="eastAsia"/>
            <w:lang w:eastAsia="zh-CN"/>
          </w:rPr>
          <w:t>(一)、提升绞车项目实施保障机制</w:t>
        </w:r>
        <w:r>
          <w:tab/>
        </w:r>
        <w:r>
          <w:fldChar w:fldCharType="begin"/>
        </w:r>
        <w:r>
          <w:instrText xml:space="preserve"> PAGEREF _Toc16392 \h </w:instrText>
        </w:r>
        <w:r>
          <w:fldChar w:fldCharType="separate"/>
        </w:r>
        <w:r>
          <w:t>51</w:t>
        </w:r>
        <w:r>
          <w:fldChar w:fldCharType="end"/>
        </w:r>
      </w:hyperlink>
    </w:p>
    <w:p>
      <w:pPr>
        <w:pStyle w:val="TOC2"/>
        <w:tabs>
          <w:tab w:val="right" w:leader="dot" w:pos="8306"/>
        </w:tabs>
      </w:pPr>
      <w:hyperlink w:anchor="_Toc13208" w:history="1">
        <w:r>
          <w:rPr>
            <w:rFonts w:ascii="仿宋" w:eastAsia="仿宋" w:hAnsi="仿宋" w:cs="仿宋" w:hint="eastAsia"/>
            <w:lang w:eastAsia="zh-CN"/>
          </w:rPr>
          <w:t>(二)、提升绞车项目法律合规要求</w:t>
        </w:r>
        <w:r>
          <w:tab/>
        </w:r>
        <w:r>
          <w:fldChar w:fldCharType="begin"/>
        </w:r>
        <w:r>
          <w:instrText xml:space="preserve"> PAGEREF _Toc13208 \h </w:instrText>
        </w:r>
        <w:r>
          <w:fldChar w:fldCharType="separate"/>
        </w:r>
        <w:r>
          <w:t>55</w:t>
        </w:r>
        <w:r>
          <w:fldChar w:fldCharType="end"/>
        </w:r>
      </w:hyperlink>
    </w:p>
    <w:p>
      <w:pPr>
        <w:pStyle w:val="TOC2"/>
        <w:tabs>
          <w:tab w:val="right" w:leader="dot" w:pos="8306"/>
        </w:tabs>
      </w:pPr>
      <w:hyperlink w:anchor="_Toc13440" w:history="1">
        <w:r>
          <w:rPr>
            <w:rFonts w:ascii="仿宋" w:eastAsia="仿宋" w:hAnsi="仿宋" w:cs="仿宋" w:hint="eastAsia"/>
            <w:lang w:eastAsia="zh-CN"/>
          </w:rPr>
          <w:t>(三)、提升绞车项目合同管理与法律事务</w:t>
        </w:r>
        <w:r>
          <w:tab/>
        </w:r>
        <w:r>
          <w:fldChar w:fldCharType="begin"/>
        </w:r>
        <w:r>
          <w:instrText xml:space="preserve"> PAGEREF _Toc13440 \h </w:instrText>
        </w:r>
        <w:r>
          <w:fldChar w:fldCharType="separate"/>
        </w:r>
        <w:r>
          <w:t>59</w:t>
        </w:r>
        <w:r>
          <w:fldChar w:fldCharType="end"/>
        </w:r>
      </w:hyperlink>
    </w:p>
    <w:p>
      <w:pPr>
        <w:pStyle w:val="TOC2"/>
        <w:tabs>
          <w:tab w:val="right" w:leader="dot" w:pos="8306"/>
        </w:tabs>
      </w:pPr>
      <w:hyperlink w:anchor="_Toc7145" w:history="1">
        <w:r>
          <w:rPr>
            <w:rFonts w:ascii="仿宋" w:eastAsia="仿宋" w:hAnsi="仿宋" w:cs="仿宋" w:hint="eastAsia"/>
            <w:lang w:eastAsia="zh-CN"/>
          </w:rPr>
          <w:t>(四)、提升绞车项目知识产权保护策略</w:t>
        </w:r>
        <w:r>
          <w:tab/>
        </w:r>
        <w:r>
          <w:fldChar w:fldCharType="begin"/>
        </w:r>
        <w:r>
          <w:instrText xml:space="preserve"> PAGEREF _Toc7145 \h </w:instrText>
        </w:r>
        <w:r>
          <w:fldChar w:fldCharType="separate"/>
        </w:r>
        <w:r>
          <w:t>65</w:t>
        </w:r>
        <w:r>
          <w:fldChar w:fldCharType="end"/>
        </w:r>
      </w:hyperlink>
    </w:p>
    <w:p>
      <w:pPr>
        <w:pStyle w:val="TOC1"/>
        <w:tabs>
          <w:tab w:val="right" w:leader="dot" w:pos="8306"/>
        </w:tabs>
      </w:pPr>
      <w:hyperlink w:anchor="_Toc28798" w:history="1">
        <w:r>
          <w:rPr>
            <w:rFonts w:ascii="仿宋" w:eastAsia="仿宋" w:hAnsi="仿宋" w:cs="仿宋" w:hint="eastAsia"/>
            <w:lang w:eastAsia="zh-CN"/>
          </w:rPr>
          <w:t>十五、营销与推广策略</w:t>
        </w:r>
        <w:r>
          <w:tab/>
        </w:r>
        <w:r>
          <w:fldChar w:fldCharType="begin"/>
        </w:r>
        <w:r>
          <w:instrText xml:space="preserve"> PAGEREF _Toc28798 \h </w:instrText>
        </w:r>
        <w:r>
          <w:fldChar w:fldCharType="separate"/>
        </w:r>
        <w:r>
          <w:t>68</w:t>
        </w:r>
        <w:r>
          <w:fldChar w:fldCharType="end"/>
        </w:r>
      </w:hyperlink>
    </w:p>
    <w:p>
      <w:pPr>
        <w:pStyle w:val="TOC2"/>
        <w:tabs>
          <w:tab w:val="right" w:leader="dot" w:pos="8306"/>
        </w:tabs>
      </w:pPr>
      <w:hyperlink w:anchor="_Toc14019" w:history="1">
        <w:r>
          <w:rPr>
            <w:rFonts w:ascii="仿宋" w:eastAsia="仿宋" w:hAnsi="仿宋" w:cs="仿宋" w:hint="eastAsia"/>
            <w:lang w:eastAsia="zh-CN"/>
          </w:rPr>
          <w:t>(一)、产品/服务定位与特点</w:t>
        </w:r>
        <w:r>
          <w:tab/>
        </w:r>
        <w:r>
          <w:fldChar w:fldCharType="begin"/>
        </w:r>
        <w:r>
          <w:instrText xml:space="preserve"> PAGEREF _Toc14019 \h </w:instrText>
        </w:r>
        <w:r>
          <w:fldChar w:fldCharType="separate"/>
        </w:r>
        <w:r>
          <w:t>68</w:t>
        </w:r>
        <w:r>
          <w:fldChar w:fldCharType="end"/>
        </w:r>
      </w:hyperlink>
    </w:p>
    <w:p>
      <w:pPr>
        <w:pStyle w:val="TOC2"/>
        <w:tabs>
          <w:tab w:val="right" w:leader="dot" w:pos="8306"/>
        </w:tabs>
      </w:pPr>
      <w:hyperlink w:anchor="_Toc10903" w:history="1">
        <w:r>
          <w:rPr>
            <w:rFonts w:ascii="仿宋" w:eastAsia="仿宋" w:hAnsi="仿宋" w:cs="仿宋" w:hint="eastAsia"/>
            <w:lang w:eastAsia="zh-CN"/>
          </w:rPr>
          <w:t>(二)、市场定位与竞争分析</w:t>
        </w:r>
        <w:r>
          <w:tab/>
        </w:r>
        <w:r>
          <w:fldChar w:fldCharType="begin"/>
        </w:r>
        <w:r>
          <w:instrText xml:space="preserve"> PAGEREF _Toc10903 \h </w:instrText>
        </w:r>
        <w:r>
          <w:fldChar w:fldCharType="separate"/>
        </w:r>
        <w:r>
          <w:t>69</w:t>
        </w:r>
        <w:r>
          <w:fldChar w:fldCharType="end"/>
        </w:r>
      </w:hyperlink>
    </w:p>
    <w:p>
      <w:pPr>
        <w:pStyle w:val="TOC2"/>
        <w:tabs>
          <w:tab w:val="right" w:leader="dot" w:pos="8306"/>
        </w:tabs>
      </w:pPr>
      <w:hyperlink w:anchor="_Toc807" w:history="1">
        <w:r>
          <w:rPr>
            <w:rFonts w:ascii="仿宋" w:eastAsia="仿宋" w:hAnsi="仿宋" w:cs="仿宋" w:hint="eastAsia"/>
            <w:lang w:eastAsia="zh-CN"/>
          </w:rPr>
          <w:t>(三)、营销渠道与策略</w:t>
        </w:r>
        <w:r>
          <w:tab/>
        </w:r>
        <w:r>
          <w:fldChar w:fldCharType="begin"/>
        </w:r>
        <w:r>
          <w:instrText xml:space="preserve"> PAGEREF _Toc807 \h </w:instrText>
        </w:r>
        <w:r>
          <w:fldChar w:fldCharType="separate"/>
        </w:r>
        <w:r>
          <w:t>70</w:t>
        </w:r>
        <w:r>
          <w:fldChar w:fldCharType="end"/>
        </w:r>
      </w:hyperlink>
    </w:p>
    <w:p>
      <w:pPr>
        <w:pStyle w:val="TOC2"/>
        <w:tabs>
          <w:tab w:val="right" w:leader="dot" w:pos="8306"/>
        </w:tabs>
      </w:pPr>
      <w:hyperlink w:anchor="_Toc1410" w:history="1">
        <w:r>
          <w:rPr>
            <w:rFonts w:ascii="仿宋" w:eastAsia="仿宋" w:hAnsi="仿宋" w:cs="仿宋" w:hint="eastAsia"/>
            <w:lang w:eastAsia="zh-CN"/>
          </w:rPr>
          <w:t>(四)、推广与宣传活动</w:t>
        </w:r>
        <w:r>
          <w:tab/>
        </w:r>
        <w:r>
          <w:fldChar w:fldCharType="begin"/>
        </w:r>
        <w:r>
          <w:instrText xml:space="preserve"> PAGEREF _Toc1410 \h </w:instrText>
        </w:r>
        <w:r>
          <w:fldChar w:fldCharType="separate"/>
        </w:r>
        <w:r>
          <w:t>71</w:t>
        </w:r>
        <w:r>
          <w:fldChar w:fldCharType="end"/>
        </w:r>
      </w:hyperlink>
    </w:p>
    <w:p>
      <w:pPr>
        <w:pStyle w:val="TOC1"/>
        <w:tabs>
          <w:tab w:val="right" w:leader="dot" w:pos="8306"/>
        </w:tabs>
      </w:pPr>
      <w:hyperlink w:anchor="_Toc8639" w:history="1">
        <w:r>
          <w:rPr>
            <w:rFonts w:ascii="仿宋" w:eastAsia="仿宋" w:hAnsi="仿宋" w:cs="仿宋" w:hint="eastAsia"/>
            <w:lang w:eastAsia="zh-CN"/>
          </w:rPr>
          <w:t>十六、提升绞车项目实施时间节点</w:t>
        </w:r>
        <w:r>
          <w:tab/>
        </w:r>
        <w:r>
          <w:fldChar w:fldCharType="begin"/>
        </w:r>
        <w:r>
          <w:instrText xml:space="preserve"> PAGEREF _Toc8639 \h </w:instrText>
        </w:r>
        <w:r>
          <w:fldChar w:fldCharType="separate"/>
        </w:r>
        <w:r>
          <w:t>77</w:t>
        </w:r>
        <w:r>
          <w:fldChar w:fldCharType="end"/>
        </w:r>
      </w:hyperlink>
    </w:p>
    <w:p>
      <w:pPr>
        <w:pStyle w:val="TOC2"/>
        <w:tabs>
          <w:tab w:val="right" w:leader="dot" w:pos="8306"/>
        </w:tabs>
      </w:pPr>
      <w:hyperlink w:anchor="_Toc19660" w:history="1">
        <w:r>
          <w:rPr>
            <w:rFonts w:ascii="仿宋" w:eastAsia="仿宋" w:hAnsi="仿宋" w:cs="仿宋" w:hint="eastAsia"/>
            <w:lang w:eastAsia="zh-CN"/>
          </w:rPr>
          <w:t>(一)、提升绞车项目启动阶段时间节点</w:t>
        </w:r>
        <w:r>
          <w:tab/>
        </w:r>
        <w:r>
          <w:fldChar w:fldCharType="begin"/>
        </w:r>
        <w:r>
          <w:instrText xml:space="preserve"> PAGEREF _Toc19660 \h </w:instrText>
        </w:r>
        <w:r>
          <w:fldChar w:fldCharType="separate"/>
        </w:r>
        <w:r>
          <w:t>77</w:t>
        </w:r>
        <w:r>
          <w:fldChar w:fldCharType="end"/>
        </w:r>
      </w:hyperlink>
    </w:p>
    <w:p>
      <w:pPr>
        <w:pStyle w:val="TOC2"/>
        <w:tabs>
          <w:tab w:val="right" w:leader="dot" w:pos="8306"/>
        </w:tabs>
      </w:pPr>
      <w:hyperlink w:anchor="_Toc20296" w:history="1">
        <w:r>
          <w:rPr>
            <w:rFonts w:ascii="仿宋" w:eastAsia="仿宋" w:hAnsi="仿宋" w:cs="仿宋" w:hint="eastAsia"/>
            <w:lang w:eastAsia="zh-CN"/>
          </w:rPr>
          <w:t>(二)、提升绞车项目执行阶段时间节点</w:t>
        </w:r>
        <w:r>
          <w:tab/>
        </w:r>
        <w:r>
          <w:fldChar w:fldCharType="begin"/>
        </w:r>
        <w:r>
          <w:instrText xml:space="preserve"> PAGEREF _Toc20296 \h </w:instrText>
        </w:r>
        <w:r>
          <w:fldChar w:fldCharType="separate"/>
        </w:r>
        <w:r>
          <w:t>78</w:t>
        </w:r>
        <w:r>
          <w:fldChar w:fldCharType="end"/>
        </w:r>
      </w:hyperlink>
    </w:p>
    <w:p>
      <w:pPr>
        <w:pStyle w:val="TOC2"/>
        <w:tabs>
          <w:tab w:val="right" w:leader="dot" w:pos="8306"/>
        </w:tabs>
      </w:pPr>
      <w:hyperlink w:anchor="_Toc29722" w:history="1">
        <w:r>
          <w:rPr>
            <w:rFonts w:ascii="仿宋" w:eastAsia="仿宋" w:hAnsi="仿宋" w:cs="仿宋" w:hint="eastAsia"/>
            <w:lang w:eastAsia="zh-CN"/>
          </w:rPr>
          <w:t>(三)、提升绞车项目完成阶段时间节点</w:t>
        </w:r>
        <w:r>
          <w:tab/>
        </w:r>
        <w:r>
          <w:fldChar w:fldCharType="begin"/>
        </w:r>
        <w:r>
          <w:instrText xml:space="preserve"> PAGEREF _Toc29722 \h </w:instrText>
        </w:r>
        <w:r>
          <w:fldChar w:fldCharType="separate"/>
        </w:r>
        <w:r>
          <w:t>79</w:t>
        </w:r>
        <w:r>
          <w:fldChar w:fldCharType="end"/>
        </w:r>
      </w:hyperlink>
    </w:p>
    <w:p>
      <w:pPr>
        <w:pStyle w:val="TOC1"/>
        <w:tabs>
          <w:tab w:val="right" w:leader="dot" w:pos="8306"/>
        </w:tabs>
      </w:pPr>
      <w:hyperlink w:anchor="_Toc6983" w:history="1">
        <w:r>
          <w:rPr>
            <w:rFonts w:ascii="仿宋" w:eastAsia="仿宋" w:hAnsi="仿宋" w:cs="仿宋" w:hint="eastAsia"/>
            <w:lang w:eastAsia="zh-CN"/>
          </w:rPr>
          <w:t>十七、提升绞车项目变更管理</w:t>
        </w:r>
        <w:r>
          <w:tab/>
        </w:r>
        <w:r>
          <w:fldChar w:fldCharType="begin"/>
        </w:r>
        <w:r>
          <w:instrText xml:space="preserve"> PAGEREF _Toc6983 \h </w:instrText>
        </w:r>
        <w:r>
          <w:fldChar w:fldCharType="separate"/>
        </w:r>
        <w:r>
          <w:t>80</w:t>
        </w:r>
        <w:r>
          <w:fldChar w:fldCharType="end"/>
        </w:r>
      </w:hyperlink>
    </w:p>
    <w:p>
      <w:pPr>
        <w:pStyle w:val="TOC2"/>
        <w:tabs>
          <w:tab w:val="right" w:leader="dot" w:pos="8306"/>
        </w:tabs>
      </w:pPr>
      <w:hyperlink w:anchor="_Toc21890" w:history="1">
        <w:r>
          <w:rPr>
            <w:rFonts w:ascii="仿宋" w:eastAsia="仿宋" w:hAnsi="仿宋" w:cs="仿宋" w:hint="eastAsia"/>
            <w:lang w:eastAsia="zh-CN"/>
          </w:rPr>
          <w:t>(一)、变更申请与评估</w:t>
        </w:r>
        <w:r>
          <w:tab/>
        </w:r>
        <w:r>
          <w:fldChar w:fldCharType="begin"/>
        </w:r>
        <w:r>
          <w:instrText xml:space="preserve"> PAGEREF _Toc21890 \h </w:instrText>
        </w:r>
        <w:r>
          <w:fldChar w:fldCharType="separate"/>
        </w:r>
        <w:r>
          <w:t>80</w:t>
        </w:r>
        <w:r>
          <w:fldChar w:fldCharType="end"/>
        </w:r>
      </w:hyperlink>
    </w:p>
    <w:p>
      <w:pPr>
        <w:pStyle w:val="TOC2"/>
        <w:tabs>
          <w:tab w:val="right" w:leader="dot" w:pos="8306"/>
        </w:tabs>
      </w:pPr>
      <w:hyperlink w:anchor="_Toc1401" w:history="1">
        <w:r>
          <w:rPr>
            <w:rFonts w:ascii="仿宋" w:eastAsia="仿宋" w:hAnsi="仿宋" w:cs="仿宋" w:hint="eastAsia"/>
            <w:lang w:eastAsia="zh-CN"/>
          </w:rPr>
          <w:t>(二)、变更实施与控制</w:t>
        </w:r>
        <w:r>
          <w:tab/>
        </w:r>
        <w:r>
          <w:fldChar w:fldCharType="begin"/>
        </w:r>
        <w:r>
          <w:instrText xml:space="preserve"> PAGEREF _Toc1401 \h </w:instrText>
        </w:r>
        <w:r>
          <w:fldChar w:fldCharType="separate"/>
        </w:r>
        <w:r>
          <w:t>80</w:t>
        </w:r>
        <w:r>
          <w:fldChar w:fldCharType="end"/>
        </w:r>
      </w:hyperlink>
    </w:p>
    <w:p>
      <w:pPr>
        <w:pStyle w:val="TOC1"/>
        <w:tabs>
          <w:tab w:val="right" w:leader="dot" w:pos="8306"/>
        </w:tabs>
      </w:pPr>
      <w:hyperlink w:anchor="_Toc20430" w:history="1">
        <w:r>
          <w:rPr>
            <w:rFonts w:ascii="仿宋" w:eastAsia="仿宋" w:hAnsi="仿宋" w:cs="仿宋" w:hint="eastAsia"/>
            <w:lang w:eastAsia="zh-CN"/>
          </w:rPr>
          <w:t>十八、提升绞车项目工程方案分析</w:t>
        </w:r>
        <w:r>
          <w:tab/>
        </w:r>
        <w:r>
          <w:fldChar w:fldCharType="begin"/>
        </w:r>
        <w:r>
          <w:instrText xml:space="preserve"> PAGEREF _Toc20430 \h </w:instrText>
        </w:r>
        <w:r>
          <w:fldChar w:fldCharType="separate"/>
        </w:r>
        <w:r>
          <w:t>81</w:t>
        </w:r>
        <w:r>
          <w:fldChar w:fldCharType="end"/>
        </w:r>
      </w:hyperlink>
    </w:p>
    <w:p>
      <w:pPr>
        <w:pStyle w:val="TOC2"/>
        <w:tabs>
          <w:tab w:val="right" w:leader="dot" w:pos="8306"/>
        </w:tabs>
      </w:pPr>
      <w:hyperlink w:anchor="_Toc16278" w:history="1">
        <w:r>
          <w:rPr>
            <w:rFonts w:ascii="仿宋" w:eastAsia="仿宋" w:hAnsi="仿宋" w:cs="仿宋" w:hint="eastAsia"/>
            <w:lang w:eastAsia="zh-CN"/>
          </w:rPr>
          <w:t>(一)、建筑工程设计原则</w:t>
        </w:r>
        <w:r>
          <w:tab/>
        </w:r>
        <w:r>
          <w:fldChar w:fldCharType="begin"/>
        </w:r>
        <w:r>
          <w:instrText xml:space="preserve"> PAGEREF _Toc16278 \h </w:instrText>
        </w:r>
        <w:r>
          <w:fldChar w:fldCharType="separate"/>
        </w:r>
        <w:r>
          <w:t>81</w:t>
        </w:r>
        <w:r>
          <w:fldChar w:fldCharType="end"/>
        </w:r>
      </w:hyperlink>
    </w:p>
    <w:p>
      <w:pPr>
        <w:pStyle w:val="TOC2"/>
        <w:tabs>
          <w:tab w:val="right" w:leader="dot" w:pos="8306"/>
        </w:tabs>
      </w:pPr>
      <w:hyperlink w:anchor="_Toc11163" w:history="1">
        <w:r>
          <w:rPr>
            <w:rFonts w:ascii="仿宋" w:eastAsia="仿宋" w:hAnsi="仿宋" w:cs="仿宋" w:hint="eastAsia"/>
            <w:lang w:eastAsia="zh-CN"/>
          </w:rPr>
          <w:t>(二)、土建工程建设指标</w:t>
        </w:r>
        <w:r>
          <w:tab/>
        </w:r>
        <w:r>
          <w:fldChar w:fldCharType="begin"/>
        </w:r>
        <w:r>
          <w:instrText xml:space="preserve"> PAGEREF _Toc11163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884"/>
      <w:r>
        <w:rPr>
          <w:rFonts w:ascii="仿宋" w:eastAsia="仿宋" w:hAnsi="仿宋" w:cs="仿宋" w:hint="eastAsia"/>
          <w:sz w:val="28"/>
          <w:lang w:eastAsia="zh-CN"/>
        </w:rPr>
        <w:t>一、提升绞车项目土建工程</w:t>
      </w:r>
      <w:bookmarkEnd w:id="2"/>
    </w:p>
    <w:p>
      <w:pPr>
        <w:pStyle w:val="Heading2"/>
        <w:rPr>
          <w:rFonts w:ascii="仿宋" w:eastAsia="仿宋" w:hAnsi="仿宋" w:cs="仿宋" w:hint="eastAsia"/>
          <w:lang w:eastAsia="zh-CN"/>
        </w:rPr>
      </w:pPr>
      <w:bookmarkStart w:id="3" w:name="_Toc71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在提升绞车项目的建筑工程设计中，我们将秉承一系列重要的设计原则，以确保提升绞车项目建筑在功能、美观、可持续性等方面达到最佳效果。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首要原则是确保建筑的功能性得到最大化的发挥。我们将充分理解提升绞车项目的实际需求，合理布局各个功能区域，保证建筑在满足业务需求的同时，提供高效的工作环境。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在建筑设计中，我们将综合考虑建设和运营成本。通过精细的经济效益分析，确保设计方案在高效利用资源的同时，对提升绞车项目的长期盈利能力有积极的贡献。</w:t>
      </w:r>
    </w:p>
    <w:p>
      <w:pPr>
        <w:pStyle w:val="Heading2"/>
        <w:ind w:firstLine="560" w:firstLineChars="200"/>
        <w:rPr>
          <w:rFonts w:ascii="仿宋" w:eastAsia="仿宋" w:hAnsi="仿宋" w:cs="仿宋" w:hint="eastAsia"/>
          <w:sz w:val="28"/>
          <w:lang w:eastAsia="zh-CN"/>
        </w:rPr>
      </w:pPr>
      <w:bookmarkStart w:id="4" w:name="_Toc969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提升绞车项目的土建工程设计中，我们将精准设定设计年限，结合提升绞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提升绞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49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提升绞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提升绞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提升绞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93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本期工程提升绞车项目预计总建筑面积XXX平方米，其中：计容建筑面积XXX平方米，计划建筑工程投资XX万元，占提升绞车项目总投资的XX%。</w:t>
      </w:r>
    </w:p>
    <w:p>
      <w:pPr>
        <w:pStyle w:val="Heading1"/>
        <w:ind w:firstLine="560" w:firstLineChars="200"/>
        <w:rPr>
          <w:rFonts w:ascii="仿宋" w:eastAsia="仿宋" w:hAnsi="仿宋" w:cs="仿宋" w:hint="eastAsia"/>
          <w:sz w:val="28"/>
          <w:lang w:eastAsia="zh-CN"/>
        </w:rPr>
      </w:pPr>
      <w:bookmarkStart w:id="7" w:name="_Toc20673"/>
      <w:r>
        <w:rPr>
          <w:rFonts w:ascii="仿宋" w:eastAsia="仿宋" w:hAnsi="仿宋" w:cs="仿宋" w:hint="eastAsia"/>
          <w:sz w:val="28"/>
          <w:lang w:eastAsia="zh-CN"/>
        </w:rPr>
        <w:t>二、提升绞车项目建设背景及必要性分析</w:t>
      </w:r>
      <w:bookmarkEnd w:id="7"/>
    </w:p>
    <w:p>
      <w:pPr>
        <w:pStyle w:val="Heading2"/>
        <w:rPr>
          <w:rFonts w:ascii="仿宋" w:eastAsia="仿宋" w:hAnsi="仿宋" w:cs="仿宋" w:hint="eastAsia"/>
          <w:lang w:eastAsia="zh-CN"/>
        </w:rPr>
      </w:pPr>
      <w:bookmarkStart w:id="8" w:name="_Toc12923"/>
      <w:r>
        <w:rPr>
          <w:rFonts w:ascii="仿宋" w:eastAsia="仿宋" w:hAnsi="仿宋" w:cs="仿宋" w:hint="eastAsia"/>
          <w:lang w:eastAsia="zh-CN"/>
        </w:rPr>
        <w:t>(一)、提升绞车项目背景分析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提升绞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提升绞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提升绞车项目在这个潮流中的定位。同时，我们将关注行业内涌现的新兴机遇，以便提升绞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提升绞车项目提供了强大的发展动力。我们将聚焦于行业内最新的技术发展趋势，包括但不限于人工智能、大数据分析、物联网等领域。通过深度的技术研究，我们将确保提升绞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提升绞车项目发展的源泉。我们将投入更多的精力对市场需求进行深入剖析，超越表面的需求，深入挖掘潜在的市场痛点和机遇。通过对市场需求的细致了解，提升绞车项目将更有针对性地设计解决方案，满足市场的多样化需求，从而更好地促进提升绞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提升绞车项目战略至关重要。我们将对竞争态势进行更为深入的分析，包括但不限于市场份额、产品特点、客户满意度等多个维度。通过深度的竞争分析，提升绞车项目将能够更准确地把握市场脉搏，制定具有竞争力的提升绞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提升绞车项目的发展具有直接的影响。我们将进行更为全面的法规和政策分析，了解行业发展中的潜在法律风险和合规挑战。通过充分了解和遵守相关法规，提升绞车项目将确保在法律框架内合法合规运营，为提升绞车项目的稳健发展提供有力支持。</w:t>
      </w:r>
    </w:p>
    <w:p>
      <w:pPr>
        <w:pStyle w:val="Heading2"/>
        <w:ind w:firstLine="560" w:firstLineChars="200"/>
        <w:rPr>
          <w:rFonts w:ascii="仿宋" w:eastAsia="仿宋" w:hAnsi="仿宋" w:cs="仿宋" w:hint="eastAsia"/>
          <w:sz w:val="28"/>
          <w:lang w:eastAsia="zh-CN"/>
        </w:rPr>
      </w:pPr>
      <w:bookmarkStart w:id="9" w:name="_Toc21082"/>
      <w:r>
        <w:rPr>
          <w:rFonts w:ascii="仿宋" w:eastAsia="仿宋" w:hAnsi="仿宋" w:cs="仿宋" w:hint="eastAsia"/>
          <w:sz w:val="28"/>
          <w:lang w:eastAsia="zh-CN"/>
        </w:rPr>
        <w:t>(二)、提升绞车项目建设必要性分析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绞车项目建设的迫切性源于对行业发展趋势的深刻洞察。我们正处于一个行业变革的时代，科技创新、数字化转型成为企业发展的关键动力。提升绞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绞车项目建设不仅仅是为了跟上潮流，更是为了通过技术创新推动企业的持续发展。通过引入先进的技术和解决方案，提升绞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提升绞车项目的建设成为必然选择，通过提高产品质量、拓展服务领域，从而在竞争中获得更多的机会。提升绞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提升绞车项目建设的必要性体现在对客户需求更精准的满足。通过提升绞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绞车项目建设的背后是对企业持续创新的追求。只有通过不断创新，企业才能在竞争中立于不败之地。提升绞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0696"/>
      <w:r>
        <w:rPr>
          <w:rFonts w:ascii="仿宋" w:eastAsia="仿宋" w:hAnsi="仿宋" w:cs="仿宋" w:hint="eastAsia"/>
          <w:sz w:val="28"/>
          <w:lang w:eastAsia="zh-CN"/>
        </w:rPr>
        <w:t>三、提升绞车项目建设单位说明</w:t>
      </w:r>
      <w:bookmarkEnd w:id="10"/>
    </w:p>
    <w:p>
      <w:pPr>
        <w:pStyle w:val="Heading2"/>
        <w:rPr>
          <w:rFonts w:ascii="仿宋" w:eastAsia="仿宋" w:hAnsi="仿宋" w:cs="仿宋" w:hint="eastAsia"/>
          <w:lang w:eastAsia="zh-CN"/>
        </w:rPr>
      </w:pPr>
      <w:bookmarkStart w:id="11" w:name="_Toc11210"/>
      <w:r>
        <w:rPr>
          <w:rFonts w:ascii="仿宋" w:eastAsia="仿宋" w:hAnsi="仿宋" w:cs="仿宋" w:hint="eastAsia"/>
          <w:lang w:eastAsia="zh-CN"/>
        </w:rPr>
        <w:t>(一)、提升绞车项目承办单位基本情况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7557"/>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提升绞车项目承办单位的XXXX，我们着眼于实现可持续的经济效益。通过技术创新和解决方案的提供，公司预计在提升绞车项目执行期间将获得可观的收入增长。这一收入来源主要包括提升绞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同时，我们注重成本控制和效率提升，以确保提升绞车项目的可持续盈利。透过精细的管理和资源优化，公司期望实现提升绞车项目利润最大化。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提升绞车项目实施进行全面的投资评估，包括提升绞车项目启动阶段的资金投入和后续运营成本。通过对提升绞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提升绞车项目实施过程中具备足够的资金流动性，公司将进行详尽的现金流分析。这包括资金需求的合理预测、提升绞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4000"/>
      <w:r>
        <w:rPr>
          <w:rFonts w:ascii="仿宋" w:eastAsia="仿宋" w:hAnsi="仿宋" w:cs="仿宋" w:hint="eastAsia"/>
          <w:sz w:val="28"/>
          <w:lang w:eastAsia="zh-CN"/>
        </w:rPr>
        <w:t>四、提升绞车项目绩效评估</w:t>
      </w:r>
      <w:bookmarkEnd w:id="13"/>
    </w:p>
    <w:p>
      <w:pPr>
        <w:pStyle w:val="Heading2"/>
        <w:rPr>
          <w:rFonts w:ascii="仿宋" w:eastAsia="仿宋" w:hAnsi="仿宋" w:cs="仿宋" w:hint="eastAsia"/>
          <w:lang w:eastAsia="zh-CN"/>
        </w:rPr>
      </w:pPr>
      <w:bookmarkStart w:id="14" w:name="_Toc822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提升绞车项目中，我们设计了一套全面的绩效评估指标，以确保提升绞车项目的可控和成功交付。这些指标跨足提升绞车项目目标、成本、进度和质量等多个维度，为我们提供了全面洞察提升绞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绞车项目目标达成率是我们关注的首要指标。我们设定了明确的目标，并通过定期监测和评估，迅速发现并应对潜在的目标偏差。这为提升绞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成本绩效是另一个核心关注点。通过实际成本与预算成本的对比分析，我们深入了解成本差异的原因，及时调整资源分配，保持提升绞车项目在经济效益方面的合理水平。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提升绞车项目进度作为关键的绩效指标之一，得到了精心的关注。我们制定了详细的提升绞车项目进度计划，并设立了进度符合度指标，确保实际进度与计划进度保持一致。这使我们能够快速发现和解决潜在的进度问题，保持提升绞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提升绞车项目绩效的不可或缺的一环。我们引入了一系列的质量标准和客户满意度指标，以确保提升绞车项目交付的成果在质量上达到或超越预期水平。通过持续监测这些指标，我们努力提升提升绞车项目整体质量水平，为提升绞车项目的成功交付提供有力保障。通过这些科学且全面的绩效评估，我们能够更好地引导提升绞车项目的持续改进，确保提升绞车项目目标的顺利达成。</w:t>
      </w:r>
    </w:p>
    <w:p>
      <w:pPr>
        <w:pStyle w:val="Heading2"/>
        <w:ind w:firstLine="560" w:firstLineChars="200"/>
        <w:rPr>
          <w:rFonts w:ascii="仿宋" w:eastAsia="仿宋" w:hAnsi="仿宋" w:cs="仿宋" w:hint="eastAsia"/>
          <w:sz w:val="28"/>
          <w:lang w:eastAsia="zh-CN"/>
        </w:rPr>
      </w:pPr>
      <w:bookmarkStart w:id="15" w:name="_Toc1293"/>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绩效评估是提升绞车项目中的关键环节，为确保提升绞车项目达到预期目标，我们采用了多层次、多维度的绩效评估方法。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提升绞车项目的战略目标对齐，确保每个决策和行动都与提升绞车项目整体目标保持一致。团队会定期召开战略对齐会议，审视当前工作与提升绞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提升绞车项目进度、质量、成本和风险等方面。这些指标通过数据收集和分析，为提升绞车项目管理团队提供了客观的评估依据。例如，我们通过提升绞车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绩效评估不仅仅停留在提升绞车项目内部，还考虑了提升绞车项目对外部环境的影响。我们定期进行干系人满意度调查，以了解各利益相关方对提升绞车项目的期望和满意度，并及时做出调整。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这种多层次、多角度的绩效评估方法，使得我们能够全面了解提升绞车项目的运行状态，及时做出调整，确保提升绞车项目在不断变化的环境中保持稳健前行。</w:t>
      </w:r>
    </w:p>
    <w:p>
      <w:pPr>
        <w:pStyle w:val="Heading2"/>
        <w:ind w:firstLine="560" w:firstLineChars="200"/>
        <w:rPr>
          <w:rFonts w:ascii="仿宋" w:eastAsia="仿宋" w:hAnsi="仿宋" w:cs="仿宋" w:hint="eastAsia"/>
          <w:sz w:val="28"/>
          <w:lang w:eastAsia="zh-CN"/>
        </w:rPr>
      </w:pPr>
      <w:bookmarkStart w:id="16" w:name="_Toc4420"/>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为了确保提升绞车项目的有效管理和不断优化，我们采用了精心设计的绩效评估周期。这个周期旨在实现灵活、实时和全面的评估，以适应提升绞车项目执行中的各种挑战。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提升绞车项目的不同需求，分为短期、中期和长期。短期评估关注每个迭代或工作周期，以及时发现和解决当前任务中的问题。中期评估涵盖几个迭代，深入了解整体提升绞车项目的趋势和性能。长期评估则着眼于整个提升绞车项目阶段，确保提升绞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强调实时性的信息反馈，通过采用先进的提升绞车项目管理工具和协作平台，团队成员能够随时更新和分享提升绞车项目数据。这种实时性的反馈机制使我们能够及时察觉潜在问题，快速调整，保持提升绞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提升绞车项目的决策制定密不可分。每个周期的提升绞车项目回顾会议成为集体总结经验、识别问题深层次原因并找到创新解决方案的平台。这种定期的反思与调整机制使提升绞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805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881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提升绞车项目的技术管理特点体现在其创新导向。通过引入最先进的技术趋势和解决方案，提升绞车项目致力于提升科技含量、提高质量和效率水平。这意味着我们将采用最新的工具和方法，确保提升绞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提升绞车项目技术管理的显著特征。通过整合不同领域的技术资源，我们实现了跨学科的协同工作。这有助于优化技术架构，提高整体效能。此外，整合性策略还促进了不同技术团队之间的紧密沟通和高效合作，确保提升绞车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提升绞车项目所采用的技术。通过不断优化技术方案，提升绞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提升绞车项目团队将在提升绞车项目初期识别可能的技术风险，并采取相应的预防和应对措施。通过建立健全的风险评估机制，提升绞车项目能够在实施过程中及时发现并解决潜在的技术问题，保障提升绞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提升绞车项目中，技术将成为提升绞车项目成功的有力支持。这一深度剖析揭示了技术管理在提升绞车项目实施中的关键作用，为提升绞车项目的技术基础奠定了坚实的基础。</w:t>
      </w:r>
    </w:p>
    <w:p>
      <w:pPr>
        <w:pStyle w:val="Heading2"/>
        <w:ind w:firstLine="560" w:firstLineChars="200"/>
        <w:rPr>
          <w:rFonts w:ascii="仿宋" w:eastAsia="仿宋" w:hAnsi="仿宋" w:cs="仿宋" w:hint="eastAsia"/>
          <w:sz w:val="28"/>
          <w:lang w:eastAsia="zh-CN"/>
        </w:rPr>
      </w:pPr>
      <w:bookmarkStart w:id="19" w:name="_Toc3515"/>
      <w:r>
        <w:rPr>
          <w:rFonts w:ascii="仿宋" w:eastAsia="仿宋" w:hAnsi="仿宋" w:cs="仿宋" w:hint="eastAsia"/>
          <w:sz w:val="28"/>
          <w:lang w:eastAsia="zh-CN"/>
        </w:rPr>
        <w:t>(二)、提升绞车项目工艺技术设计方案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提升绞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经营活动方面，提升绞车项目将严格按照相关行业规范要求进行组织。通过有效控制产品质量，提升绞车项目将致力于为顾客提供优质的提升绞车项目产品和良好的服务。这体现了提升绞车项目对于生产活动合规性和质量标准的高度重视，为提升绞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提升绞车项目注重生态效益和清洁生产原则。提升绞车项目建设将紧密结合地方特色经济发展，与社会经济发展规划和区域环境保护规划方案相协调一致。通过与当地区域自然生态系统的结合，提升绞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提升绞车项目产品具有多样化的客户需求和个性化的特点。因此，提升绞车项目产品规格品种多样，且单批生产数量较小。为满足这一特点，提升绞车项目承办单位将建设先进的柔性制造生产线。通过广泛应用柔性制造技术，提升绞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提升绞车项目采用的技术具有较高的技术含量和自动化水平，处于国内先进水平。这一技术选用不仅体现了对生产效率、质量和环境友好性的高标准要求，同时为提升绞车项目的可持续发展奠定了坚实的基础。</w:t>
      </w:r>
    </w:p>
    <w:p>
      <w:pPr>
        <w:pStyle w:val="Heading2"/>
        <w:ind w:firstLine="560" w:firstLineChars="200"/>
        <w:rPr>
          <w:rFonts w:ascii="仿宋" w:eastAsia="仿宋" w:hAnsi="仿宋" w:cs="仿宋" w:hint="eastAsia"/>
          <w:sz w:val="28"/>
          <w:lang w:eastAsia="zh-CN"/>
        </w:rPr>
      </w:pPr>
      <w:bookmarkStart w:id="20" w:name="_Toc14985"/>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为确保提升绞车项目的高效生产和技术实施，我们制定了一套精心设计的设备选型方案，以满足提升绞车项目生产、质量和环保的要求。该方案的主要特点如下：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https://d.book118.com/565303040113011100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AF3E91"/>
    <w:rsid w:val="60AF3E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30304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2024-01-17T12:17:00Z</dcterms:created>
  <dcterms:modified xsi:type="dcterms:W3CDTF">2024-01-17T12:18:08Z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37FDFD55CB77438EBB82F7BE5956FE41_11</vt:lpwstr>
  </property>
  <property fmtid="{D5CDD505-2E9C-101B-9397-08002B2CF9AE}" pid="3" name="KSOProductBuildVer">
    <vt:lpwstr>2052-12.1.0.16120</vt:lpwstr>
  </property>
</Properties>
</file>