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稳定剂项目计划设计方案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4" w:history="1">
        <w:r>
          <w:rPr>
            <w:rFonts w:ascii="仿宋" w:eastAsia="仿宋" w:hAnsi="仿宋" w:cs="仿宋" w:hint="eastAsia"/>
            <w:lang w:eastAsia="zh-CN"/>
          </w:rPr>
          <w:t>前言</w:t>
        </w:r>
        <w:r>
          <w:tab/>
        </w:r>
        <w:r>
          <w:fldChar w:fldCharType="begin"/>
        </w:r>
        <w:r>
          <w:instrText xml:space="preserve"> PAGEREF _Toc3074 \h </w:instrText>
        </w:r>
        <w:r>
          <w:fldChar w:fldCharType="separate"/>
        </w:r>
        <w:r>
          <w:t>3</w:t>
        </w:r>
        <w:r>
          <w:fldChar w:fldCharType="end"/>
        </w:r>
      </w:hyperlink>
    </w:p>
    <w:p>
      <w:pPr>
        <w:pStyle w:val="TOC1"/>
        <w:tabs>
          <w:tab w:val="right" w:leader="dot" w:pos="8306"/>
        </w:tabs>
      </w:pPr>
      <w:hyperlink w:anchor="_Toc11296" w:history="1">
        <w:r>
          <w:rPr>
            <w:rFonts w:ascii="仿宋" w:eastAsia="仿宋" w:hAnsi="仿宋" w:cs="仿宋" w:hint="eastAsia"/>
            <w:lang w:eastAsia="zh-CN"/>
          </w:rPr>
          <w:t>一、稳定剂项目可持续发展</w:t>
        </w:r>
        <w:r>
          <w:tab/>
        </w:r>
        <w:r>
          <w:fldChar w:fldCharType="begin"/>
        </w:r>
        <w:r>
          <w:instrText xml:space="preserve"> PAGEREF _Toc11296 \h </w:instrText>
        </w:r>
        <w:r>
          <w:fldChar w:fldCharType="separate"/>
        </w:r>
        <w:r>
          <w:t>3</w:t>
        </w:r>
        <w:r>
          <w:fldChar w:fldCharType="end"/>
        </w:r>
      </w:hyperlink>
    </w:p>
    <w:p>
      <w:pPr>
        <w:pStyle w:val="TOC2"/>
        <w:tabs>
          <w:tab w:val="right" w:leader="dot" w:pos="8306"/>
        </w:tabs>
      </w:pPr>
      <w:hyperlink w:anchor="_Toc6836" w:history="1">
        <w:r>
          <w:rPr>
            <w:rFonts w:ascii="仿宋" w:eastAsia="仿宋" w:hAnsi="仿宋" w:cs="仿宋" w:hint="eastAsia"/>
            <w:lang w:eastAsia="zh-CN"/>
          </w:rPr>
          <w:t>(一)、可持续战略与实践</w:t>
        </w:r>
        <w:r>
          <w:tab/>
        </w:r>
        <w:r>
          <w:fldChar w:fldCharType="begin"/>
        </w:r>
        <w:r>
          <w:instrText xml:space="preserve"> PAGEREF _Toc6836 \h </w:instrText>
        </w:r>
        <w:r>
          <w:fldChar w:fldCharType="separate"/>
        </w:r>
        <w:r>
          <w:t>3</w:t>
        </w:r>
        <w:r>
          <w:fldChar w:fldCharType="end"/>
        </w:r>
      </w:hyperlink>
    </w:p>
    <w:p>
      <w:pPr>
        <w:pStyle w:val="TOC2"/>
        <w:tabs>
          <w:tab w:val="right" w:leader="dot" w:pos="8306"/>
        </w:tabs>
      </w:pPr>
      <w:hyperlink w:anchor="_Toc2658" w:history="1">
        <w:r>
          <w:rPr>
            <w:rFonts w:ascii="仿宋" w:eastAsia="仿宋" w:hAnsi="仿宋" w:cs="仿宋" w:hint="eastAsia"/>
            <w:lang w:eastAsia="zh-CN"/>
          </w:rPr>
          <w:t>(二)、环保与社会责任</w:t>
        </w:r>
        <w:r>
          <w:tab/>
        </w:r>
        <w:r>
          <w:fldChar w:fldCharType="begin"/>
        </w:r>
        <w:r>
          <w:instrText xml:space="preserve"> PAGEREF _Toc2658 \h </w:instrText>
        </w:r>
        <w:r>
          <w:fldChar w:fldCharType="separate"/>
        </w:r>
        <w:r>
          <w:t>4</w:t>
        </w:r>
        <w:r>
          <w:fldChar w:fldCharType="end"/>
        </w:r>
      </w:hyperlink>
    </w:p>
    <w:p>
      <w:pPr>
        <w:pStyle w:val="TOC1"/>
        <w:tabs>
          <w:tab w:val="right" w:leader="dot" w:pos="8306"/>
        </w:tabs>
      </w:pPr>
      <w:hyperlink w:anchor="_Toc20614" w:history="1">
        <w:r>
          <w:rPr>
            <w:rFonts w:ascii="仿宋" w:eastAsia="仿宋" w:hAnsi="仿宋" w:cs="仿宋" w:hint="eastAsia"/>
            <w:lang w:eastAsia="zh-CN"/>
          </w:rPr>
          <w:t>二、稳定剂项目选址可行性分析</w:t>
        </w:r>
        <w:r>
          <w:tab/>
        </w:r>
        <w:r>
          <w:fldChar w:fldCharType="begin"/>
        </w:r>
        <w:r>
          <w:instrText xml:space="preserve"> PAGEREF _Toc20614 \h </w:instrText>
        </w:r>
        <w:r>
          <w:fldChar w:fldCharType="separate"/>
        </w:r>
        <w:r>
          <w:t>5</w:t>
        </w:r>
        <w:r>
          <w:fldChar w:fldCharType="end"/>
        </w:r>
      </w:hyperlink>
    </w:p>
    <w:p>
      <w:pPr>
        <w:pStyle w:val="TOC2"/>
        <w:tabs>
          <w:tab w:val="right" w:leader="dot" w:pos="8306"/>
        </w:tabs>
      </w:pPr>
      <w:hyperlink w:anchor="_Toc10302" w:history="1">
        <w:r>
          <w:rPr>
            <w:rFonts w:ascii="仿宋" w:eastAsia="仿宋" w:hAnsi="仿宋" w:cs="仿宋" w:hint="eastAsia"/>
            <w:lang w:eastAsia="zh-CN"/>
          </w:rPr>
          <w:t>(一)、稳定剂项目选址</w:t>
        </w:r>
        <w:r>
          <w:tab/>
        </w:r>
        <w:r>
          <w:fldChar w:fldCharType="begin"/>
        </w:r>
        <w:r>
          <w:instrText xml:space="preserve"> PAGEREF _Toc10302 \h </w:instrText>
        </w:r>
        <w:r>
          <w:fldChar w:fldCharType="separate"/>
        </w:r>
        <w:r>
          <w:t>5</w:t>
        </w:r>
        <w:r>
          <w:fldChar w:fldCharType="end"/>
        </w:r>
      </w:hyperlink>
    </w:p>
    <w:p>
      <w:pPr>
        <w:pStyle w:val="TOC2"/>
        <w:tabs>
          <w:tab w:val="right" w:leader="dot" w:pos="8306"/>
        </w:tabs>
      </w:pPr>
      <w:hyperlink w:anchor="_Toc9625" w:history="1">
        <w:r>
          <w:rPr>
            <w:rFonts w:ascii="仿宋" w:eastAsia="仿宋" w:hAnsi="仿宋" w:cs="仿宋" w:hint="eastAsia"/>
            <w:lang w:eastAsia="zh-CN"/>
          </w:rPr>
          <w:t>(二)、用地控制指标</w:t>
        </w:r>
        <w:r>
          <w:tab/>
        </w:r>
        <w:r>
          <w:fldChar w:fldCharType="begin"/>
        </w:r>
        <w:r>
          <w:instrText xml:space="preserve"> PAGEREF _Toc9625 \h </w:instrText>
        </w:r>
        <w:r>
          <w:fldChar w:fldCharType="separate"/>
        </w:r>
        <w:r>
          <w:t>5</w:t>
        </w:r>
        <w:r>
          <w:fldChar w:fldCharType="end"/>
        </w:r>
      </w:hyperlink>
    </w:p>
    <w:p>
      <w:pPr>
        <w:pStyle w:val="TOC2"/>
        <w:tabs>
          <w:tab w:val="right" w:leader="dot" w:pos="8306"/>
        </w:tabs>
      </w:pPr>
      <w:hyperlink w:anchor="_Toc22316" w:history="1">
        <w:r>
          <w:rPr>
            <w:rFonts w:ascii="仿宋" w:eastAsia="仿宋" w:hAnsi="仿宋" w:cs="仿宋" w:hint="eastAsia"/>
            <w:lang w:eastAsia="zh-CN"/>
          </w:rPr>
          <w:t>(三)、节约用地措施</w:t>
        </w:r>
        <w:r>
          <w:tab/>
        </w:r>
        <w:r>
          <w:fldChar w:fldCharType="begin"/>
        </w:r>
        <w:r>
          <w:instrText xml:space="preserve"> PAGEREF _Toc22316 \h </w:instrText>
        </w:r>
        <w:r>
          <w:fldChar w:fldCharType="separate"/>
        </w:r>
        <w:r>
          <w:t>7</w:t>
        </w:r>
        <w:r>
          <w:fldChar w:fldCharType="end"/>
        </w:r>
      </w:hyperlink>
    </w:p>
    <w:p>
      <w:pPr>
        <w:pStyle w:val="TOC2"/>
        <w:tabs>
          <w:tab w:val="right" w:leader="dot" w:pos="8306"/>
        </w:tabs>
      </w:pPr>
      <w:hyperlink w:anchor="_Toc24568" w:history="1">
        <w:r>
          <w:rPr>
            <w:rFonts w:ascii="仿宋" w:eastAsia="仿宋" w:hAnsi="仿宋" w:cs="仿宋" w:hint="eastAsia"/>
            <w:lang w:eastAsia="zh-CN"/>
          </w:rPr>
          <w:t>(四)、总图布置方案</w:t>
        </w:r>
        <w:r>
          <w:tab/>
        </w:r>
        <w:r>
          <w:fldChar w:fldCharType="begin"/>
        </w:r>
        <w:r>
          <w:instrText xml:space="preserve"> PAGEREF _Toc24568 \h </w:instrText>
        </w:r>
        <w:r>
          <w:fldChar w:fldCharType="separate"/>
        </w:r>
        <w:r>
          <w:t>8</w:t>
        </w:r>
        <w:r>
          <w:fldChar w:fldCharType="end"/>
        </w:r>
      </w:hyperlink>
    </w:p>
    <w:p>
      <w:pPr>
        <w:pStyle w:val="TOC2"/>
        <w:tabs>
          <w:tab w:val="right" w:leader="dot" w:pos="8306"/>
        </w:tabs>
      </w:pPr>
      <w:hyperlink w:anchor="_Toc23991" w:history="1">
        <w:r>
          <w:rPr>
            <w:rFonts w:ascii="仿宋" w:eastAsia="仿宋" w:hAnsi="仿宋" w:cs="仿宋" w:hint="eastAsia"/>
            <w:lang w:eastAsia="zh-CN"/>
          </w:rPr>
          <w:t>(五)、选址综合评价</w:t>
        </w:r>
        <w:r>
          <w:tab/>
        </w:r>
        <w:r>
          <w:fldChar w:fldCharType="begin"/>
        </w:r>
        <w:r>
          <w:instrText xml:space="preserve"> PAGEREF _Toc23991 \h </w:instrText>
        </w:r>
        <w:r>
          <w:fldChar w:fldCharType="separate"/>
        </w:r>
        <w:r>
          <w:t>9</w:t>
        </w:r>
        <w:r>
          <w:fldChar w:fldCharType="end"/>
        </w:r>
      </w:hyperlink>
    </w:p>
    <w:p>
      <w:pPr>
        <w:pStyle w:val="TOC1"/>
        <w:tabs>
          <w:tab w:val="right" w:leader="dot" w:pos="8306"/>
        </w:tabs>
      </w:pPr>
      <w:hyperlink w:anchor="_Toc2561" w:history="1">
        <w:r>
          <w:rPr>
            <w:rFonts w:ascii="仿宋" w:eastAsia="仿宋" w:hAnsi="仿宋" w:cs="仿宋" w:hint="eastAsia"/>
            <w:lang w:eastAsia="zh-CN"/>
          </w:rPr>
          <w:t>三、稳定剂项目绩效评估</w:t>
        </w:r>
        <w:r>
          <w:tab/>
        </w:r>
        <w:r>
          <w:fldChar w:fldCharType="begin"/>
        </w:r>
        <w:r>
          <w:instrText xml:space="preserve"> PAGEREF _Toc2561 \h </w:instrText>
        </w:r>
        <w:r>
          <w:fldChar w:fldCharType="separate"/>
        </w:r>
        <w:r>
          <w:t>10</w:t>
        </w:r>
        <w:r>
          <w:fldChar w:fldCharType="end"/>
        </w:r>
      </w:hyperlink>
    </w:p>
    <w:p>
      <w:pPr>
        <w:pStyle w:val="TOC2"/>
        <w:tabs>
          <w:tab w:val="right" w:leader="dot" w:pos="8306"/>
        </w:tabs>
      </w:pPr>
      <w:hyperlink w:anchor="_Toc2748" w:history="1">
        <w:r>
          <w:rPr>
            <w:rFonts w:ascii="仿宋" w:eastAsia="仿宋" w:hAnsi="仿宋" w:cs="仿宋" w:hint="eastAsia"/>
            <w:lang w:eastAsia="zh-CN"/>
          </w:rPr>
          <w:t>(一)、绩效评估指标</w:t>
        </w:r>
        <w:r>
          <w:tab/>
        </w:r>
        <w:r>
          <w:fldChar w:fldCharType="begin"/>
        </w:r>
        <w:r>
          <w:instrText xml:space="preserve"> PAGEREF _Toc2748 \h </w:instrText>
        </w:r>
        <w:r>
          <w:fldChar w:fldCharType="separate"/>
        </w:r>
        <w:r>
          <w:t>10</w:t>
        </w:r>
        <w:r>
          <w:fldChar w:fldCharType="end"/>
        </w:r>
      </w:hyperlink>
    </w:p>
    <w:p>
      <w:pPr>
        <w:pStyle w:val="TOC2"/>
        <w:tabs>
          <w:tab w:val="right" w:leader="dot" w:pos="8306"/>
        </w:tabs>
      </w:pPr>
      <w:hyperlink w:anchor="_Toc21810" w:history="1">
        <w:r>
          <w:rPr>
            <w:rFonts w:ascii="仿宋" w:eastAsia="仿宋" w:hAnsi="仿宋" w:cs="仿宋" w:hint="eastAsia"/>
            <w:lang w:eastAsia="zh-CN"/>
          </w:rPr>
          <w:t>(二)、绩效评估方法</w:t>
        </w:r>
        <w:r>
          <w:tab/>
        </w:r>
        <w:r>
          <w:fldChar w:fldCharType="begin"/>
        </w:r>
        <w:r>
          <w:instrText xml:space="preserve"> PAGEREF _Toc21810 \h </w:instrText>
        </w:r>
        <w:r>
          <w:fldChar w:fldCharType="separate"/>
        </w:r>
        <w:r>
          <w:t>11</w:t>
        </w:r>
        <w:r>
          <w:fldChar w:fldCharType="end"/>
        </w:r>
      </w:hyperlink>
    </w:p>
    <w:p>
      <w:pPr>
        <w:pStyle w:val="TOC2"/>
        <w:tabs>
          <w:tab w:val="right" w:leader="dot" w:pos="8306"/>
        </w:tabs>
      </w:pPr>
      <w:hyperlink w:anchor="_Toc14222" w:history="1">
        <w:r>
          <w:rPr>
            <w:rFonts w:ascii="仿宋" w:eastAsia="仿宋" w:hAnsi="仿宋" w:cs="仿宋" w:hint="eastAsia"/>
            <w:lang w:eastAsia="zh-CN"/>
          </w:rPr>
          <w:t>(三)、绩效评估周期</w:t>
        </w:r>
        <w:r>
          <w:tab/>
        </w:r>
        <w:r>
          <w:fldChar w:fldCharType="begin"/>
        </w:r>
        <w:r>
          <w:instrText xml:space="preserve"> PAGEREF _Toc14222 \h </w:instrText>
        </w:r>
        <w:r>
          <w:fldChar w:fldCharType="separate"/>
        </w:r>
        <w:r>
          <w:t>12</w:t>
        </w:r>
        <w:r>
          <w:fldChar w:fldCharType="end"/>
        </w:r>
      </w:hyperlink>
    </w:p>
    <w:p>
      <w:pPr>
        <w:pStyle w:val="TOC1"/>
        <w:tabs>
          <w:tab w:val="right" w:leader="dot" w:pos="8306"/>
        </w:tabs>
      </w:pPr>
      <w:hyperlink w:anchor="_Toc5171" w:history="1">
        <w:r>
          <w:rPr>
            <w:rFonts w:ascii="仿宋" w:eastAsia="仿宋" w:hAnsi="仿宋" w:cs="仿宋" w:hint="eastAsia"/>
            <w:lang w:eastAsia="zh-CN"/>
          </w:rPr>
          <w:t>四、稳定剂项目概论</w:t>
        </w:r>
        <w:r>
          <w:tab/>
        </w:r>
        <w:r>
          <w:fldChar w:fldCharType="begin"/>
        </w:r>
        <w:r>
          <w:instrText xml:space="preserve"> PAGEREF _Toc5171 \h </w:instrText>
        </w:r>
        <w:r>
          <w:fldChar w:fldCharType="separate"/>
        </w:r>
        <w:r>
          <w:t>13</w:t>
        </w:r>
        <w:r>
          <w:fldChar w:fldCharType="end"/>
        </w:r>
      </w:hyperlink>
    </w:p>
    <w:p>
      <w:pPr>
        <w:pStyle w:val="TOC2"/>
        <w:tabs>
          <w:tab w:val="right" w:leader="dot" w:pos="8306"/>
        </w:tabs>
      </w:pPr>
      <w:hyperlink w:anchor="_Toc22605" w:history="1">
        <w:r>
          <w:rPr>
            <w:rFonts w:ascii="仿宋" w:eastAsia="仿宋" w:hAnsi="仿宋" w:cs="仿宋" w:hint="eastAsia"/>
            <w:lang w:eastAsia="zh-CN"/>
          </w:rPr>
          <w:t>(一)、稳定剂项目概况</w:t>
        </w:r>
        <w:r>
          <w:tab/>
        </w:r>
        <w:r>
          <w:fldChar w:fldCharType="begin"/>
        </w:r>
        <w:r>
          <w:instrText xml:space="preserve"> PAGEREF _Toc22605 \h </w:instrText>
        </w:r>
        <w:r>
          <w:fldChar w:fldCharType="separate"/>
        </w:r>
        <w:r>
          <w:t>13</w:t>
        </w:r>
        <w:r>
          <w:fldChar w:fldCharType="end"/>
        </w:r>
      </w:hyperlink>
    </w:p>
    <w:p>
      <w:pPr>
        <w:pStyle w:val="TOC2"/>
        <w:tabs>
          <w:tab w:val="right" w:leader="dot" w:pos="8306"/>
        </w:tabs>
      </w:pPr>
      <w:hyperlink w:anchor="_Toc3665" w:history="1">
        <w:r>
          <w:rPr>
            <w:rFonts w:ascii="仿宋" w:eastAsia="仿宋" w:hAnsi="仿宋" w:cs="仿宋" w:hint="eastAsia"/>
            <w:lang w:eastAsia="zh-CN"/>
          </w:rPr>
          <w:t>(二)、稳定剂项目目标</w:t>
        </w:r>
        <w:r>
          <w:tab/>
        </w:r>
        <w:r>
          <w:fldChar w:fldCharType="begin"/>
        </w:r>
        <w:r>
          <w:instrText xml:space="preserve"> PAGEREF _Toc3665 \h </w:instrText>
        </w:r>
        <w:r>
          <w:fldChar w:fldCharType="separate"/>
        </w:r>
        <w:r>
          <w:t>15</w:t>
        </w:r>
        <w:r>
          <w:fldChar w:fldCharType="end"/>
        </w:r>
      </w:hyperlink>
    </w:p>
    <w:p>
      <w:pPr>
        <w:pStyle w:val="TOC2"/>
        <w:tabs>
          <w:tab w:val="right" w:leader="dot" w:pos="8306"/>
        </w:tabs>
      </w:pPr>
      <w:hyperlink w:anchor="_Toc29690" w:history="1">
        <w:r>
          <w:rPr>
            <w:rFonts w:ascii="仿宋" w:eastAsia="仿宋" w:hAnsi="仿宋" w:cs="仿宋" w:hint="eastAsia"/>
            <w:lang w:eastAsia="zh-CN"/>
          </w:rPr>
          <w:t>(三)、稳定剂项目提出的理由</w:t>
        </w:r>
        <w:r>
          <w:tab/>
        </w:r>
        <w:r>
          <w:fldChar w:fldCharType="begin"/>
        </w:r>
        <w:r>
          <w:instrText xml:space="preserve"> PAGEREF _Toc29690 \h </w:instrText>
        </w:r>
        <w:r>
          <w:fldChar w:fldCharType="separate"/>
        </w:r>
        <w:r>
          <w:t>16</w:t>
        </w:r>
        <w:r>
          <w:fldChar w:fldCharType="end"/>
        </w:r>
      </w:hyperlink>
    </w:p>
    <w:p>
      <w:pPr>
        <w:pStyle w:val="TOC2"/>
        <w:tabs>
          <w:tab w:val="right" w:leader="dot" w:pos="8306"/>
        </w:tabs>
      </w:pPr>
      <w:hyperlink w:anchor="_Toc16337" w:history="1">
        <w:r>
          <w:rPr>
            <w:rFonts w:ascii="仿宋" w:eastAsia="仿宋" w:hAnsi="仿宋" w:cs="仿宋" w:hint="eastAsia"/>
            <w:lang w:eastAsia="zh-CN"/>
          </w:rPr>
          <w:t>(四)、稳定剂项目意义</w:t>
        </w:r>
        <w:r>
          <w:tab/>
        </w:r>
        <w:r>
          <w:fldChar w:fldCharType="begin"/>
        </w:r>
        <w:r>
          <w:instrText xml:space="preserve"> PAGEREF _Toc16337 \h </w:instrText>
        </w:r>
        <w:r>
          <w:fldChar w:fldCharType="separate"/>
        </w:r>
        <w:r>
          <w:t>18</w:t>
        </w:r>
        <w:r>
          <w:fldChar w:fldCharType="end"/>
        </w:r>
      </w:hyperlink>
    </w:p>
    <w:p>
      <w:pPr>
        <w:pStyle w:val="TOC2"/>
        <w:tabs>
          <w:tab w:val="right" w:leader="dot" w:pos="8306"/>
        </w:tabs>
      </w:pPr>
      <w:hyperlink w:anchor="_Toc27140" w:history="1">
        <w:r>
          <w:rPr>
            <w:rFonts w:ascii="仿宋" w:eastAsia="仿宋" w:hAnsi="仿宋" w:cs="仿宋" w:hint="eastAsia"/>
            <w:lang w:eastAsia="zh-CN"/>
          </w:rPr>
          <w:t>(五)、稳定剂项目背景</w:t>
        </w:r>
        <w:r>
          <w:tab/>
        </w:r>
        <w:r>
          <w:fldChar w:fldCharType="begin"/>
        </w:r>
        <w:r>
          <w:instrText xml:space="preserve"> PAGEREF _Toc27140 \h </w:instrText>
        </w:r>
        <w:r>
          <w:fldChar w:fldCharType="separate"/>
        </w:r>
        <w:r>
          <w:t>18</w:t>
        </w:r>
        <w:r>
          <w:fldChar w:fldCharType="end"/>
        </w:r>
      </w:hyperlink>
    </w:p>
    <w:p>
      <w:pPr>
        <w:pStyle w:val="TOC1"/>
        <w:tabs>
          <w:tab w:val="right" w:leader="dot" w:pos="8306"/>
        </w:tabs>
      </w:pPr>
      <w:hyperlink w:anchor="_Toc30137" w:history="1">
        <w:r>
          <w:rPr>
            <w:rFonts w:ascii="仿宋" w:eastAsia="仿宋" w:hAnsi="仿宋" w:cs="仿宋" w:hint="eastAsia"/>
            <w:lang w:eastAsia="zh-CN"/>
          </w:rPr>
          <w:t>五、稳定剂项目危机管理</w:t>
        </w:r>
        <w:r>
          <w:tab/>
        </w:r>
        <w:r>
          <w:fldChar w:fldCharType="begin"/>
        </w:r>
        <w:r>
          <w:instrText xml:space="preserve"> PAGEREF _Toc30137 \h </w:instrText>
        </w:r>
        <w:r>
          <w:fldChar w:fldCharType="separate"/>
        </w:r>
        <w:r>
          <w:t>19</w:t>
        </w:r>
        <w:r>
          <w:fldChar w:fldCharType="end"/>
        </w:r>
      </w:hyperlink>
    </w:p>
    <w:p>
      <w:pPr>
        <w:pStyle w:val="TOC2"/>
        <w:tabs>
          <w:tab w:val="right" w:leader="dot" w:pos="8306"/>
        </w:tabs>
      </w:pPr>
      <w:hyperlink w:anchor="_Toc22881" w:history="1">
        <w:r>
          <w:rPr>
            <w:rFonts w:ascii="仿宋" w:eastAsia="仿宋" w:hAnsi="仿宋" w:cs="仿宋" w:hint="eastAsia"/>
            <w:lang w:eastAsia="zh-CN"/>
          </w:rPr>
          <w:t>(一)、危机预警与识别</w:t>
        </w:r>
        <w:r>
          <w:tab/>
        </w:r>
        <w:r>
          <w:fldChar w:fldCharType="begin"/>
        </w:r>
        <w:r>
          <w:instrText xml:space="preserve"> PAGEREF _Toc22881 \h </w:instrText>
        </w:r>
        <w:r>
          <w:fldChar w:fldCharType="separate"/>
        </w:r>
        <w:r>
          <w:t>19</w:t>
        </w:r>
        <w:r>
          <w:fldChar w:fldCharType="end"/>
        </w:r>
      </w:hyperlink>
    </w:p>
    <w:p>
      <w:pPr>
        <w:pStyle w:val="TOC2"/>
        <w:tabs>
          <w:tab w:val="right" w:leader="dot" w:pos="8306"/>
        </w:tabs>
      </w:pPr>
      <w:hyperlink w:anchor="_Toc26882" w:history="1">
        <w:r>
          <w:rPr>
            <w:rFonts w:ascii="仿宋" w:eastAsia="仿宋" w:hAnsi="仿宋" w:cs="仿宋" w:hint="eastAsia"/>
            <w:lang w:eastAsia="zh-CN"/>
          </w:rPr>
          <w:t>(二)、危机应对与恢复</w:t>
        </w:r>
        <w:r>
          <w:tab/>
        </w:r>
        <w:r>
          <w:fldChar w:fldCharType="begin"/>
        </w:r>
        <w:r>
          <w:instrText xml:space="preserve"> PAGEREF _Toc26882 \h </w:instrText>
        </w:r>
        <w:r>
          <w:fldChar w:fldCharType="separate"/>
        </w:r>
        <w:r>
          <w:t>20</w:t>
        </w:r>
        <w:r>
          <w:fldChar w:fldCharType="end"/>
        </w:r>
      </w:hyperlink>
    </w:p>
    <w:p>
      <w:pPr>
        <w:pStyle w:val="TOC1"/>
        <w:tabs>
          <w:tab w:val="right" w:leader="dot" w:pos="8306"/>
        </w:tabs>
      </w:pPr>
      <w:hyperlink w:anchor="_Toc23936" w:history="1">
        <w:r>
          <w:rPr>
            <w:rFonts w:ascii="仿宋" w:eastAsia="仿宋" w:hAnsi="仿宋" w:cs="仿宋" w:hint="eastAsia"/>
            <w:lang w:eastAsia="zh-CN"/>
          </w:rPr>
          <w:t>六、市场分析、调研</w:t>
        </w:r>
        <w:r>
          <w:tab/>
        </w:r>
        <w:r>
          <w:fldChar w:fldCharType="begin"/>
        </w:r>
        <w:r>
          <w:instrText xml:space="preserve"> PAGEREF _Toc23936 \h </w:instrText>
        </w:r>
        <w:r>
          <w:fldChar w:fldCharType="separate"/>
        </w:r>
        <w:r>
          <w:t>22</w:t>
        </w:r>
        <w:r>
          <w:fldChar w:fldCharType="end"/>
        </w:r>
      </w:hyperlink>
    </w:p>
    <w:p>
      <w:pPr>
        <w:pStyle w:val="TOC2"/>
        <w:tabs>
          <w:tab w:val="right" w:leader="dot" w:pos="8306"/>
        </w:tabs>
      </w:pPr>
      <w:hyperlink w:anchor="_Toc23641" w:history="1">
        <w:r>
          <w:rPr>
            <w:rFonts w:ascii="仿宋" w:eastAsia="仿宋" w:hAnsi="仿宋" w:cs="仿宋" w:hint="eastAsia"/>
            <w:lang w:eastAsia="zh-CN"/>
          </w:rPr>
          <w:t>(一)、稳定剂行业分析</w:t>
        </w:r>
        <w:r>
          <w:tab/>
        </w:r>
        <w:r>
          <w:fldChar w:fldCharType="begin"/>
        </w:r>
        <w:r>
          <w:instrText xml:space="preserve"> PAGEREF _Toc23641 \h </w:instrText>
        </w:r>
        <w:r>
          <w:fldChar w:fldCharType="separate"/>
        </w:r>
        <w:r>
          <w:t>22</w:t>
        </w:r>
        <w:r>
          <w:fldChar w:fldCharType="end"/>
        </w:r>
      </w:hyperlink>
    </w:p>
    <w:p>
      <w:pPr>
        <w:pStyle w:val="TOC2"/>
        <w:tabs>
          <w:tab w:val="right" w:leader="dot" w:pos="8306"/>
        </w:tabs>
      </w:pPr>
      <w:hyperlink w:anchor="_Toc14212" w:history="1">
        <w:r>
          <w:rPr>
            <w:rFonts w:ascii="仿宋" w:eastAsia="仿宋" w:hAnsi="仿宋" w:cs="仿宋" w:hint="eastAsia"/>
            <w:lang w:eastAsia="zh-CN"/>
          </w:rPr>
          <w:t>(二)、稳定剂市场分析预测</w:t>
        </w:r>
        <w:r>
          <w:tab/>
        </w:r>
        <w:r>
          <w:fldChar w:fldCharType="begin"/>
        </w:r>
        <w:r>
          <w:instrText xml:space="preserve"> PAGEREF _Toc14212 \h </w:instrText>
        </w:r>
        <w:r>
          <w:fldChar w:fldCharType="separate"/>
        </w:r>
        <w:r>
          <w:t>22</w:t>
        </w:r>
        <w:r>
          <w:fldChar w:fldCharType="end"/>
        </w:r>
      </w:hyperlink>
    </w:p>
    <w:p>
      <w:pPr>
        <w:pStyle w:val="TOC1"/>
        <w:tabs>
          <w:tab w:val="right" w:leader="dot" w:pos="8306"/>
        </w:tabs>
      </w:pPr>
      <w:hyperlink w:anchor="_Toc6351" w:history="1">
        <w:r>
          <w:rPr>
            <w:rFonts w:ascii="仿宋" w:eastAsia="仿宋" w:hAnsi="仿宋" w:cs="仿宋" w:hint="eastAsia"/>
            <w:lang w:eastAsia="zh-CN"/>
          </w:rPr>
          <w:t>七、稳定剂项目风险管理</w:t>
        </w:r>
        <w:r>
          <w:tab/>
        </w:r>
        <w:r>
          <w:fldChar w:fldCharType="begin"/>
        </w:r>
        <w:r>
          <w:instrText xml:space="preserve"> PAGEREF _Toc6351 \h </w:instrText>
        </w:r>
        <w:r>
          <w:fldChar w:fldCharType="separate"/>
        </w:r>
        <w:r>
          <w:t>23</w:t>
        </w:r>
        <w:r>
          <w:fldChar w:fldCharType="end"/>
        </w:r>
      </w:hyperlink>
    </w:p>
    <w:p>
      <w:pPr>
        <w:pStyle w:val="TOC2"/>
        <w:tabs>
          <w:tab w:val="right" w:leader="dot" w:pos="8306"/>
        </w:tabs>
      </w:pPr>
      <w:hyperlink w:anchor="_Toc28338" w:history="1">
        <w:r>
          <w:rPr>
            <w:rFonts w:ascii="仿宋" w:eastAsia="仿宋" w:hAnsi="仿宋" w:cs="仿宋" w:hint="eastAsia"/>
            <w:lang w:eastAsia="zh-CN"/>
          </w:rPr>
          <w:t>(一)、风险识别与评估</w:t>
        </w:r>
        <w:r>
          <w:tab/>
        </w:r>
        <w:r>
          <w:fldChar w:fldCharType="begin"/>
        </w:r>
        <w:r>
          <w:instrText xml:space="preserve"> PAGEREF _Toc28338 \h </w:instrText>
        </w:r>
        <w:r>
          <w:fldChar w:fldCharType="separate"/>
        </w:r>
        <w:r>
          <w:t>23</w:t>
        </w:r>
        <w:r>
          <w:fldChar w:fldCharType="end"/>
        </w:r>
      </w:hyperlink>
    </w:p>
    <w:p>
      <w:pPr>
        <w:pStyle w:val="TOC2"/>
        <w:tabs>
          <w:tab w:val="right" w:leader="dot" w:pos="8306"/>
        </w:tabs>
      </w:pPr>
      <w:hyperlink w:anchor="_Toc18736" w:history="1">
        <w:r>
          <w:rPr>
            <w:rFonts w:ascii="仿宋" w:eastAsia="仿宋" w:hAnsi="仿宋" w:cs="仿宋" w:hint="eastAsia"/>
            <w:lang w:eastAsia="zh-CN"/>
          </w:rPr>
          <w:t>(二)、风险应对策略</w:t>
        </w:r>
        <w:r>
          <w:tab/>
        </w:r>
        <w:r>
          <w:fldChar w:fldCharType="begin"/>
        </w:r>
        <w:r>
          <w:instrText xml:space="preserve"> PAGEREF _Toc18736 \h </w:instrText>
        </w:r>
        <w:r>
          <w:fldChar w:fldCharType="separate"/>
        </w:r>
        <w:r>
          <w:t>24</w:t>
        </w:r>
        <w:r>
          <w:fldChar w:fldCharType="end"/>
        </w:r>
      </w:hyperlink>
    </w:p>
    <w:p>
      <w:pPr>
        <w:pStyle w:val="TOC2"/>
        <w:tabs>
          <w:tab w:val="right" w:leader="dot" w:pos="8306"/>
        </w:tabs>
      </w:pPr>
      <w:hyperlink w:anchor="_Toc2296" w:history="1">
        <w:r>
          <w:rPr>
            <w:rFonts w:ascii="仿宋" w:eastAsia="仿宋" w:hAnsi="仿宋" w:cs="仿宋" w:hint="eastAsia"/>
            <w:lang w:eastAsia="zh-CN"/>
          </w:rPr>
          <w:t>(三)、风险监控与控制</w:t>
        </w:r>
        <w:r>
          <w:tab/>
        </w:r>
        <w:r>
          <w:fldChar w:fldCharType="begin"/>
        </w:r>
        <w:r>
          <w:instrText xml:space="preserve"> PAGEREF _Toc2296 \h </w:instrText>
        </w:r>
        <w:r>
          <w:fldChar w:fldCharType="separate"/>
        </w:r>
        <w:r>
          <w:t>26</w:t>
        </w:r>
        <w:r>
          <w:fldChar w:fldCharType="end"/>
        </w:r>
      </w:hyperlink>
    </w:p>
    <w:p>
      <w:pPr>
        <w:pStyle w:val="TOC1"/>
        <w:tabs>
          <w:tab w:val="right" w:leader="dot" w:pos="8306"/>
        </w:tabs>
      </w:pPr>
      <w:hyperlink w:anchor="_Toc28878" w:history="1">
        <w:r>
          <w:rPr>
            <w:rFonts w:ascii="仿宋" w:eastAsia="仿宋" w:hAnsi="仿宋" w:cs="仿宋" w:hint="eastAsia"/>
            <w:lang w:eastAsia="zh-CN"/>
          </w:rPr>
          <w:t>八、稳定剂项目财务管理</w:t>
        </w:r>
        <w:r>
          <w:tab/>
        </w:r>
        <w:r>
          <w:fldChar w:fldCharType="begin"/>
        </w:r>
        <w:r>
          <w:instrText xml:space="preserve"> PAGEREF _Toc28878 \h </w:instrText>
        </w:r>
        <w:r>
          <w:fldChar w:fldCharType="separate"/>
        </w:r>
        <w:r>
          <w:t>27</w:t>
        </w:r>
        <w:r>
          <w:fldChar w:fldCharType="end"/>
        </w:r>
      </w:hyperlink>
    </w:p>
    <w:p>
      <w:pPr>
        <w:pStyle w:val="TOC2"/>
        <w:tabs>
          <w:tab w:val="right" w:leader="dot" w:pos="8306"/>
        </w:tabs>
      </w:pPr>
      <w:hyperlink w:anchor="_Toc17647" w:history="1">
        <w:r>
          <w:rPr>
            <w:rFonts w:ascii="仿宋" w:eastAsia="仿宋" w:hAnsi="仿宋" w:cs="仿宋" w:hint="eastAsia"/>
            <w:lang w:eastAsia="zh-CN"/>
          </w:rPr>
          <w:t>(一)、资金需求大</w:t>
        </w:r>
        <w:r>
          <w:tab/>
        </w:r>
        <w:r>
          <w:fldChar w:fldCharType="begin"/>
        </w:r>
        <w:r>
          <w:instrText xml:space="preserve"> PAGEREF _Toc17647 \h </w:instrText>
        </w:r>
        <w:r>
          <w:fldChar w:fldCharType="separate"/>
        </w:r>
        <w:r>
          <w:t>27</w:t>
        </w:r>
        <w:r>
          <w:fldChar w:fldCharType="end"/>
        </w:r>
      </w:hyperlink>
    </w:p>
    <w:p>
      <w:pPr>
        <w:pStyle w:val="TOC2"/>
        <w:tabs>
          <w:tab w:val="right" w:leader="dot" w:pos="8306"/>
        </w:tabs>
      </w:pPr>
      <w:hyperlink w:anchor="_Toc25103" w:history="1">
        <w:r>
          <w:rPr>
            <w:rFonts w:ascii="仿宋" w:eastAsia="仿宋" w:hAnsi="仿宋" w:cs="仿宋" w:hint="eastAsia"/>
            <w:lang w:eastAsia="zh-CN"/>
          </w:rPr>
          <w:t>(二)、研发周期长</w:t>
        </w:r>
        <w:r>
          <w:tab/>
        </w:r>
        <w:r>
          <w:fldChar w:fldCharType="begin"/>
        </w:r>
        <w:r>
          <w:instrText xml:space="preserve"> PAGEREF _Toc25103 \h </w:instrText>
        </w:r>
        <w:r>
          <w:fldChar w:fldCharType="separate"/>
        </w:r>
        <w:r>
          <w:t>28</w:t>
        </w:r>
        <w:r>
          <w:fldChar w:fldCharType="end"/>
        </w:r>
      </w:hyperlink>
    </w:p>
    <w:p>
      <w:pPr>
        <w:pStyle w:val="TOC2"/>
        <w:tabs>
          <w:tab w:val="right" w:leader="dot" w:pos="8306"/>
        </w:tabs>
      </w:pPr>
      <w:hyperlink w:anchor="_Toc18645" w:history="1">
        <w:r>
          <w:rPr>
            <w:rFonts w:ascii="仿宋" w:eastAsia="仿宋" w:hAnsi="仿宋" w:cs="仿宋" w:hint="eastAsia"/>
            <w:lang w:eastAsia="zh-CN"/>
          </w:rPr>
          <w:t>(三)、市场风险大</w:t>
        </w:r>
        <w:r>
          <w:tab/>
        </w:r>
        <w:r>
          <w:fldChar w:fldCharType="begin"/>
        </w:r>
        <w:r>
          <w:instrText xml:space="preserve"> PAGEREF _Toc18645 \h </w:instrText>
        </w:r>
        <w:r>
          <w:fldChar w:fldCharType="separate"/>
        </w:r>
        <w:r>
          <w:t>29</w:t>
        </w:r>
        <w:r>
          <w:fldChar w:fldCharType="end"/>
        </w:r>
      </w:hyperlink>
    </w:p>
    <w:p>
      <w:pPr>
        <w:pStyle w:val="TOC2"/>
        <w:tabs>
          <w:tab w:val="right" w:leader="dot" w:pos="8306"/>
        </w:tabs>
      </w:pPr>
      <w:hyperlink w:anchor="_Toc31230" w:history="1">
        <w:r>
          <w:rPr>
            <w:rFonts w:ascii="仿宋" w:eastAsia="仿宋" w:hAnsi="仿宋" w:cs="仿宋" w:hint="eastAsia"/>
            <w:lang w:eastAsia="zh-CN"/>
          </w:rPr>
          <w:t>(四)、利润率高</w:t>
        </w:r>
        <w:r>
          <w:tab/>
        </w:r>
        <w:r>
          <w:fldChar w:fldCharType="begin"/>
        </w:r>
        <w:r>
          <w:instrText xml:space="preserve"> PAGEREF _Toc31230 \h </w:instrText>
        </w:r>
        <w:r>
          <w:fldChar w:fldCharType="separate"/>
        </w:r>
        <w:r>
          <w:t>32</w:t>
        </w:r>
        <w:r>
          <w:fldChar w:fldCharType="end"/>
        </w:r>
      </w:hyperlink>
    </w:p>
    <w:p>
      <w:pPr>
        <w:pStyle w:val="TOC1"/>
        <w:tabs>
          <w:tab w:val="right" w:leader="dot" w:pos="8306"/>
        </w:tabs>
      </w:pPr>
      <w:hyperlink w:anchor="_Toc5699" w:history="1">
        <w:r>
          <w:rPr>
            <w:rFonts w:ascii="仿宋" w:eastAsia="仿宋" w:hAnsi="仿宋" w:cs="仿宋" w:hint="eastAsia"/>
            <w:lang w:eastAsia="zh-CN"/>
          </w:rPr>
          <w:t>九、稳定剂项目人力资源管理</w:t>
        </w:r>
        <w:r>
          <w:tab/>
        </w:r>
        <w:r>
          <w:fldChar w:fldCharType="begin"/>
        </w:r>
        <w:r>
          <w:instrText xml:space="preserve"> PAGEREF _Toc5699 \h </w:instrText>
        </w:r>
        <w:r>
          <w:fldChar w:fldCharType="separate"/>
        </w:r>
        <w:r>
          <w:t>34</w:t>
        </w:r>
        <w:r>
          <w:fldChar w:fldCharType="end"/>
        </w:r>
      </w:hyperlink>
    </w:p>
    <w:p>
      <w:pPr>
        <w:pStyle w:val="TOC2"/>
        <w:tabs>
          <w:tab w:val="right" w:leader="dot" w:pos="8306"/>
        </w:tabs>
      </w:pPr>
      <w:hyperlink w:anchor="_Toc20897" w:history="1">
        <w:r>
          <w:rPr>
            <w:rFonts w:ascii="仿宋" w:eastAsia="仿宋" w:hAnsi="仿宋" w:cs="仿宋" w:hint="eastAsia"/>
            <w:lang w:eastAsia="zh-CN"/>
          </w:rPr>
          <w:t>(一)、建立健全的预算管理制度</w:t>
        </w:r>
        <w:r>
          <w:tab/>
        </w:r>
        <w:r>
          <w:fldChar w:fldCharType="begin"/>
        </w:r>
        <w:r>
          <w:instrText xml:space="preserve"> PAGEREF _Toc20897 \h </w:instrText>
        </w:r>
        <w:r>
          <w:fldChar w:fldCharType="separate"/>
        </w:r>
        <w:r>
          <w:t>34</w:t>
        </w:r>
        <w:r>
          <w:fldChar w:fldCharType="end"/>
        </w:r>
      </w:hyperlink>
    </w:p>
    <w:p>
      <w:pPr>
        <w:pStyle w:val="TOC2"/>
        <w:tabs>
          <w:tab w:val="right" w:leader="dot" w:pos="8306"/>
        </w:tabs>
      </w:pPr>
      <w:hyperlink w:anchor="_Toc20658" w:history="1">
        <w:r>
          <w:rPr>
            <w:rFonts w:ascii="仿宋" w:eastAsia="仿宋" w:hAnsi="仿宋" w:cs="仿宋" w:hint="eastAsia"/>
            <w:lang w:eastAsia="zh-CN"/>
          </w:rPr>
          <w:t>(二)、加强资金流动监控</w:t>
        </w:r>
        <w:r>
          <w:tab/>
        </w:r>
        <w:r>
          <w:fldChar w:fldCharType="begin"/>
        </w:r>
        <w:r>
          <w:instrText xml:space="preserve"> PAGEREF _Toc20658 \h </w:instrText>
        </w:r>
        <w:r>
          <w:fldChar w:fldCharType="separate"/>
        </w:r>
        <w:r>
          <w:t>36</w:t>
        </w:r>
        <w:r>
          <w:fldChar w:fldCharType="end"/>
        </w:r>
      </w:hyperlink>
    </w:p>
    <w:p>
      <w:pPr>
        <w:pStyle w:val="TOC2"/>
        <w:tabs>
          <w:tab w:val="right" w:leader="dot" w:pos="8306"/>
        </w:tabs>
      </w:pPr>
      <w:hyperlink w:anchor="_Toc23283" w:history="1">
        <w:r>
          <w:rPr>
            <w:rFonts w:ascii="仿宋" w:eastAsia="仿宋" w:hAnsi="仿宋" w:cs="仿宋" w:hint="eastAsia"/>
            <w:lang w:eastAsia="zh-CN"/>
          </w:rPr>
          <w:t>(三)、制定完善的风险控制机制</w:t>
        </w:r>
        <w:r>
          <w:tab/>
        </w:r>
        <w:r>
          <w:fldChar w:fldCharType="begin"/>
        </w:r>
        <w:r>
          <w:instrText xml:space="preserve"> PAGEREF _Toc23283 \h </w:instrText>
        </w:r>
        <w:r>
          <w:fldChar w:fldCharType="separate"/>
        </w:r>
        <w:r>
          <w:t>37</w:t>
        </w:r>
        <w:r>
          <w:fldChar w:fldCharType="end"/>
        </w:r>
      </w:hyperlink>
    </w:p>
    <w:p>
      <w:pPr>
        <w:pStyle w:val="TOC2"/>
        <w:tabs>
          <w:tab w:val="right" w:leader="dot" w:pos="8306"/>
        </w:tabs>
      </w:pPr>
      <w:hyperlink w:anchor="_Toc5385" w:history="1">
        <w:r>
          <w:rPr>
            <w:rFonts w:ascii="仿宋" w:eastAsia="仿宋" w:hAnsi="仿宋" w:cs="仿宋" w:hint="eastAsia"/>
            <w:lang w:eastAsia="zh-CN"/>
          </w:rPr>
          <w:t>(四)、优化成本管理</w:t>
        </w:r>
        <w:r>
          <w:tab/>
        </w:r>
        <w:r>
          <w:fldChar w:fldCharType="begin"/>
        </w:r>
        <w:r>
          <w:instrText xml:space="preserve"> PAGEREF _Toc5385 \h </w:instrText>
        </w:r>
        <w:r>
          <w:fldChar w:fldCharType="separate"/>
        </w:r>
        <w:r>
          <w:t>38</w:t>
        </w:r>
        <w:r>
          <w:fldChar w:fldCharType="end"/>
        </w:r>
      </w:hyperlink>
    </w:p>
    <w:p>
      <w:pPr>
        <w:pStyle w:val="TOC1"/>
        <w:tabs>
          <w:tab w:val="right" w:leader="dot" w:pos="8306"/>
        </w:tabs>
      </w:pPr>
      <w:hyperlink w:anchor="_Toc20138" w:history="1">
        <w:r>
          <w:rPr>
            <w:rFonts w:ascii="仿宋" w:eastAsia="仿宋" w:hAnsi="仿宋" w:cs="仿宋" w:hint="eastAsia"/>
            <w:lang w:eastAsia="zh-CN"/>
          </w:rPr>
          <w:t>十、生产安全保护</w:t>
        </w:r>
        <w:r>
          <w:tab/>
        </w:r>
        <w:r>
          <w:fldChar w:fldCharType="begin"/>
        </w:r>
        <w:r>
          <w:instrText xml:space="preserve"> PAGEREF _Toc20138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00" w:history="1">
        <w:r>
          <w:rPr>
            <w:rFonts w:ascii="仿宋" w:eastAsia="仿宋" w:hAnsi="仿宋" w:cs="仿宋" w:hint="eastAsia"/>
            <w:lang w:eastAsia="zh-CN"/>
          </w:rPr>
          <w:t>(一)、消防安全</w:t>
        </w:r>
        <w:r>
          <w:tab/>
        </w:r>
        <w:r>
          <w:fldChar w:fldCharType="begin"/>
        </w:r>
        <w:r>
          <w:instrText xml:space="preserve"> PAGEREF _Toc21200 \h </w:instrText>
        </w:r>
        <w:r>
          <w:fldChar w:fldCharType="separate"/>
        </w:r>
        <w:r>
          <w:t>39</w:t>
        </w:r>
        <w:r>
          <w:fldChar w:fldCharType="end"/>
        </w:r>
      </w:hyperlink>
    </w:p>
    <w:p>
      <w:pPr>
        <w:pStyle w:val="TOC2"/>
        <w:tabs>
          <w:tab w:val="right" w:leader="dot" w:pos="8306"/>
        </w:tabs>
      </w:pPr>
      <w:hyperlink w:anchor="_Toc14643" w:history="1">
        <w:r>
          <w:rPr>
            <w:rFonts w:ascii="仿宋" w:eastAsia="仿宋" w:hAnsi="仿宋" w:cs="仿宋" w:hint="eastAsia"/>
            <w:lang w:eastAsia="zh-CN"/>
          </w:rPr>
          <w:t>(二)、防火防爆总图布置措施</w:t>
        </w:r>
        <w:r>
          <w:tab/>
        </w:r>
        <w:r>
          <w:fldChar w:fldCharType="begin"/>
        </w:r>
        <w:r>
          <w:instrText xml:space="preserve"> PAGEREF _Toc14643 \h </w:instrText>
        </w:r>
        <w:r>
          <w:fldChar w:fldCharType="separate"/>
        </w:r>
        <w:r>
          <w:t>41</w:t>
        </w:r>
        <w:r>
          <w:fldChar w:fldCharType="end"/>
        </w:r>
      </w:hyperlink>
    </w:p>
    <w:p>
      <w:pPr>
        <w:pStyle w:val="TOC2"/>
        <w:tabs>
          <w:tab w:val="right" w:leader="dot" w:pos="8306"/>
        </w:tabs>
      </w:pPr>
      <w:hyperlink w:anchor="_Toc23480" w:history="1">
        <w:r>
          <w:rPr>
            <w:rFonts w:ascii="仿宋" w:eastAsia="仿宋" w:hAnsi="仿宋" w:cs="仿宋" w:hint="eastAsia"/>
            <w:lang w:eastAsia="zh-CN"/>
          </w:rPr>
          <w:t>(三)、自然灾害防范措施</w:t>
        </w:r>
        <w:r>
          <w:tab/>
        </w:r>
        <w:r>
          <w:fldChar w:fldCharType="begin"/>
        </w:r>
        <w:r>
          <w:instrText xml:space="preserve"> PAGEREF _Toc23480 \h </w:instrText>
        </w:r>
        <w:r>
          <w:fldChar w:fldCharType="separate"/>
        </w:r>
        <w:r>
          <w:t>42</w:t>
        </w:r>
        <w:r>
          <w:fldChar w:fldCharType="end"/>
        </w:r>
      </w:hyperlink>
    </w:p>
    <w:p>
      <w:pPr>
        <w:pStyle w:val="TOC2"/>
        <w:tabs>
          <w:tab w:val="right" w:leader="dot" w:pos="8306"/>
        </w:tabs>
      </w:pPr>
      <w:hyperlink w:anchor="_Toc10380" w:history="1">
        <w:r>
          <w:rPr>
            <w:rFonts w:ascii="仿宋" w:eastAsia="仿宋" w:hAnsi="仿宋" w:cs="仿宋" w:hint="eastAsia"/>
            <w:lang w:eastAsia="zh-CN"/>
          </w:rPr>
          <w:t>(四)、安全色及安全标志使用要求</w:t>
        </w:r>
        <w:r>
          <w:tab/>
        </w:r>
        <w:r>
          <w:fldChar w:fldCharType="begin"/>
        </w:r>
        <w:r>
          <w:instrText xml:space="preserve"> PAGEREF _Toc10380 \h </w:instrText>
        </w:r>
        <w:r>
          <w:fldChar w:fldCharType="separate"/>
        </w:r>
        <w:r>
          <w:t>43</w:t>
        </w:r>
        <w:r>
          <w:fldChar w:fldCharType="end"/>
        </w:r>
      </w:hyperlink>
    </w:p>
    <w:p>
      <w:pPr>
        <w:pStyle w:val="TOC2"/>
        <w:tabs>
          <w:tab w:val="right" w:leader="dot" w:pos="8306"/>
        </w:tabs>
      </w:pPr>
      <w:hyperlink w:anchor="_Toc17557" w:history="1">
        <w:r>
          <w:rPr>
            <w:rFonts w:ascii="仿宋" w:eastAsia="仿宋" w:hAnsi="仿宋" w:cs="仿宋" w:hint="eastAsia"/>
            <w:lang w:eastAsia="zh-CN"/>
          </w:rPr>
          <w:t>(五)、防尘防毒措施</w:t>
        </w:r>
        <w:r>
          <w:tab/>
        </w:r>
        <w:r>
          <w:fldChar w:fldCharType="begin"/>
        </w:r>
        <w:r>
          <w:instrText xml:space="preserve"> PAGEREF _Toc17557 \h </w:instrText>
        </w:r>
        <w:r>
          <w:fldChar w:fldCharType="separate"/>
        </w:r>
        <w:r>
          <w:t>44</w:t>
        </w:r>
        <w:r>
          <w:fldChar w:fldCharType="end"/>
        </w:r>
      </w:hyperlink>
    </w:p>
    <w:p>
      <w:pPr>
        <w:pStyle w:val="TOC2"/>
        <w:tabs>
          <w:tab w:val="right" w:leader="dot" w:pos="8306"/>
        </w:tabs>
      </w:pPr>
      <w:hyperlink w:anchor="_Toc18911" w:history="1">
        <w:r>
          <w:rPr>
            <w:rFonts w:ascii="仿宋" w:eastAsia="仿宋" w:hAnsi="仿宋" w:cs="仿宋" w:hint="eastAsia"/>
            <w:lang w:eastAsia="zh-CN"/>
          </w:rPr>
          <w:t>(六)、防静电、触电防护及防雷措施</w:t>
        </w:r>
        <w:r>
          <w:tab/>
        </w:r>
        <w:r>
          <w:fldChar w:fldCharType="begin"/>
        </w:r>
        <w:r>
          <w:instrText xml:space="preserve"> PAGEREF _Toc18911 \h </w:instrText>
        </w:r>
        <w:r>
          <w:fldChar w:fldCharType="separate"/>
        </w:r>
        <w:r>
          <w:t>44</w:t>
        </w:r>
        <w:r>
          <w:fldChar w:fldCharType="end"/>
        </w:r>
      </w:hyperlink>
    </w:p>
    <w:p>
      <w:pPr>
        <w:pStyle w:val="TOC2"/>
        <w:tabs>
          <w:tab w:val="right" w:leader="dot" w:pos="8306"/>
        </w:tabs>
      </w:pPr>
      <w:hyperlink w:anchor="_Toc19200" w:history="1">
        <w:r>
          <w:rPr>
            <w:rFonts w:ascii="仿宋" w:eastAsia="仿宋" w:hAnsi="仿宋" w:cs="仿宋" w:hint="eastAsia"/>
            <w:lang w:eastAsia="zh-CN"/>
          </w:rPr>
          <w:t>(七)、机械设备安全保障措施</w:t>
        </w:r>
        <w:r>
          <w:tab/>
        </w:r>
        <w:r>
          <w:fldChar w:fldCharType="begin"/>
        </w:r>
        <w:r>
          <w:instrText xml:space="preserve"> PAGEREF _Toc19200 \h </w:instrText>
        </w:r>
        <w:r>
          <w:fldChar w:fldCharType="separate"/>
        </w:r>
        <w:r>
          <w:t>46</w:t>
        </w:r>
        <w:r>
          <w:fldChar w:fldCharType="end"/>
        </w:r>
      </w:hyperlink>
    </w:p>
    <w:p>
      <w:pPr>
        <w:pStyle w:val="TOC1"/>
        <w:tabs>
          <w:tab w:val="right" w:leader="dot" w:pos="8306"/>
        </w:tabs>
      </w:pPr>
      <w:hyperlink w:anchor="_Toc32015" w:history="1">
        <w:r>
          <w:rPr>
            <w:rFonts w:ascii="仿宋" w:eastAsia="仿宋" w:hAnsi="仿宋" w:cs="仿宋" w:hint="eastAsia"/>
            <w:lang w:eastAsia="zh-CN"/>
          </w:rPr>
          <w:t>十一、稳定剂项目投资规划</w:t>
        </w:r>
        <w:r>
          <w:tab/>
        </w:r>
        <w:r>
          <w:fldChar w:fldCharType="begin"/>
        </w:r>
        <w:r>
          <w:instrText xml:space="preserve"> PAGEREF _Toc32015 \h </w:instrText>
        </w:r>
        <w:r>
          <w:fldChar w:fldCharType="separate"/>
        </w:r>
        <w:r>
          <w:t>47</w:t>
        </w:r>
        <w:r>
          <w:fldChar w:fldCharType="end"/>
        </w:r>
      </w:hyperlink>
    </w:p>
    <w:p>
      <w:pPr>
        <w:pStyle w:val="TOC2"/>
        <w:tabs>
          <w:tab w:val="right" w:leader="dot" w:pos="8306"/>
        </w:tabs>
      </w:pPr>
      <w:hyperlink w:anchor="_Toc19772" w:history="1">
        <w:r>
          <w:rPr>
            <w:rFonts w:ascii="仿宋" w:eastAsia="仿宋" w:hAnsi="仿宋" w:cs="仿宋" w:hint="eastAsia"/>
            <w:lang w:eastAsia="zh-CN"/>
          </w:rPr>
          <w:t>(一)、稳定剂项目总投资估算</w:t>
        </w:r>
        <w:r>
          <w:tab/>
        </w:r>
        <w:r>
          <w:fldChar w:fldCharType="begin"/>
        </w:r>
        <w:r>
          <w:instrText xml:space="preserve"> PAGEREF _Toc19772 \h </w:instrText>
        </w:r>
        <w:r>
          <w:fldChar w:fldCharType="separate"/>
        </w:r>
        <w:r>
          <w:t>47</w:t>
        </w:r>
        <w:r>
          <w:fldChar w:fldCharType="end"/>
        </w:r>
      </w:hyperlink>
    </w:p>
    <w:p>
      <w:pPr>
        <w:pStyle w:val="TOC2"/>
        <w:tabs>
          <w:tab w:val="right" w:leader="dot" w:pos="8306"/>
        </w:tabs>
      </w:pPr>
      <w:hyperlink w:anchor="_Toc21910" w:history="1">
        <w:r>
          <w:rPr>
            <w:rFonts w:ascii="仿宋" w:eastAsia="仿宋" w:hAnsi="仿宋" w:cs="仿宋" w:hint="eastAsia"/>
            <w:lang w:eastAsia="zh-CN"/>
          </w:rPr>
          <w:t>(二)、资金筹措</w:t>
        </w:r>
        <w:r>
          <w:tab/>
        </w:r>
        <w:r>
          <w:fldChar w:fldCharType="begin"/>
        </w:r>
        <w:r>
          <w:instrText xml:space="preserve"> PAGEREF _Toc21910 \h </w:instrText>
        </w:r>
        <w:r>
          <w:fldChar w:fldCharType="separate"/>
        </w:r>
        <w:r>
          <w:t>48</w:t>
        </w:r>
        <w:r>
          <w:fldChar w:fldCharType="end"/>
        </w:r>
      </w:hyperlink>
    </w:p>
    <w:p>
      <w:pPr>
        <w:pStyle w:val="TOC1"/>
        <w:tabs>
          <w:tab w:val="right" w:leader="dot" w:pos="8306"/>
        </w:tabs>
      </w:pPr>
      <w:hyperlink w:anchor="_Toc3606" w:history="1">
        <w:r>
          <w:rPr>
            <w:rFonts w:ascii="仿宋" w:eastAsia="仿宋" w:hAnsi="仿宋" w:cs="仿宋" w:hint="eastAsia"/>
            <w:lang w:eastAsia="zh-CN"/>
          </w:rPr>
          <w:t>十二、稳定剂项目创新与研发</w:t>
        </w:r>
        <w:r>
          <w:tab/>
        </w:r>
        <w:r>
          <w:fldChar w:fldCharType="begin"/>
        </w:r>
        <w:r>
          <w:instrText xml:space="preserve"> PAGEREF _Toc3606 \h </w:instrText>
        </w:r>
        <w:r>
          <w:fldChar w:fldCharType="separate"/>
        </w:r>
        <w:r>
          <w:t>49</w:t>
        </w:r>
        <w:r>
          <w:fldChar w:fldCharType="end"/>
        </w:r>
      </w:hyperlink>
    </w:p>
    <w:p>
      <w:pPr>
        <w:pStyle w:val="TOC2"/>
        <w:tabs>
          <w:tab w:val="right" w:leader="dot" w:pos="8306"/>
        </w:tabs>
      </w:pPr>
      <w:hyperlink w:anchor="_Toc31585" w:history="1">
        <w:r>
          <w:rPr>
            <w:rFonts w:ascii="仿宋" w:eastAsia="仿宋" w:hAnsi="仿宋" w:cs="仿宋" w:hint="eastAsia"/>
            <w:lang w:eastAsia="zh-CN"/>
          </w:rPr>
          <w:t>(一)、创新策略与方向</w:t>
        </w:r>
        <w:r>
          <w:tab/>
        </w:r>
        <w:r>
          <w:fldChar w:fldCharType="begin"/>
        </w:r>
        <w:r>
          <w:instrText xml:space="preserve"> PAGEREF _Toc31585 \h </w:instrText>
        </w:r>
        <w:r>
          <w:fldChar w:fldCharType="separate"/>
        </w:r>
        <w:r>
          <w:t>49</w:t>
        </w:r>
        <w:r>
          <w:fldChar w:fldCharType="end"/>
        </w:r>
      </w:hyperlink>
    </w:p>
    <w:p>
      <w:pPr>
        <w:pStyle w:val="TOC2"/>
        <w:tabs>
          <w:tab w:val="right" w:leader="dot" w:pos="8306"/>
        </w:tabs>
      </w:pPr>
      <w:hyperlink w:anchor="_Toc3276" w:history="1">
        <w:r>
          <w:rPr>
            <w:rFonts w:ascii="仿宋" w:eastAsia="仿宋" w:hAnsi="仿宋" w:cs="仿宋" w:hint="eastAsia"/>
            <w:lang w:eastAsia="zh-CN"/>
          </w:rPr>
          <w:t>(二)、研发规划与投入</w:t>
        </w:r>
        <w:r>
          <w:tab/>
        </w:r>
        <w:r>
          <w:fldChar w:fldCharType="begin"/>
        </w:r>
        <w:r>
          <w:instrText xml:space="preserve"> PAGEREF _Toc3276 \h </w:instrText>
        </w:r>
        <w:r>
          <w:fldChar w:fldCharType="separate"/>
        </w:r>
        <w:r>
          <w:t>51</w:t>
        </w:r>
        <w:r>
          <w:fldChar w:fldCharType="end"/>
        </w:r>
      </w:hyperlink>
    </w:p>
    <w:p>
      <w:pPr>
        <w:pStyle w:val="TOC1"/>
        <w:tabs>
          <w:tab w:val="right" w:leader="dot" w:pos="8306"/>
        </w:tabs>
      </w:pPr>
      <w:hyperlink w:anchor="_Toc13206" w:history="1">
        <w:r>
          <w:rPr>
            <w:rFonts w:ascii="仿宋" w:eastAsia="仿宋" w:hAnsi="仿宋" w:cs="仿宋" w:hint="eastAsia"/>
            <w:lang w:eastAsia="zh-CN"/>
          </w:rPr>
          <w:t>十三、稳定剂项目实施时间节点</w:t>
        </w:r>
        <w:r>
          <w:tab/>
        </w:r>
        <w:r>
          <w:fldChar w:fldCharType="begin"/>
        </w:r>
        <w:r>
          <w:instrText xml:space="preserve"> PAGEREF _Toc13206 \h </w:instrText>
        </w:r>
        <w:r>
          <w:fldChar w:fldCharType="separate"/>
        </w:r>
        <w:r>
          <w:t>52</w:t>
        </w:r>
        <w:r>
          <w:fldChar w:fldCharType="end"/>
        </w:r>
      </w:hyperlink>
    </w:p>
    <w:p>
      <w:pPr>
        <w:pStyle w:val="TOC2"/>
        <w:tabs>
          <w:tab w:val="right" w:leader="dot" w:pos="8306"/>
        </w:tabs>
      </w:pPr>
      <w:hyperlink w:anchor="_Toc14668" w:history="1">
        <w:r>
          <w:rPr>
            <w:rFonts w:ascii="仿宋" w:eastAsia="仿宋" w:hAnsi="仿宋" w:cs="仿宋" w:hint="eastAsia"/>
            <w:lang w:eastAsia="zh-CN"/>
          </w:rPr>
          <w:t>(一)、稳定剂项目启动阶段时间节点</w:t>
        </w:r>
        <w:r>
          <w:tab/>
        </w:r>
        <w:r>
          <w:fldChar w:fldCharType="begin"/>
        </w:r>
        <w:r>
          <w:instrText xml:space="preserve"> PAGEREF _Toc14668 \h </w:instrText>
        </w:r>
        <w:r>
          <w:fldChar w:fldCharType="separate"/>
        </w:r>
        <w:r>
          <w:t>52</w:t>
        </w:r>
        <w:r>
          <w:fldChar w:fldCharType="end"/>
        </w:r>
      </w:hyperlink>
    </w:p>
    <w:p>
      <w:pPr>
        <w:pStyle w:val="TOC2"/>
        <w:tabs>
          <w:tab w:val="right" w:leader="dot" w:pos="8306"/>
        </w:tabs>
      </w:pPr>
      <w:hyperlink w:anchor="_Toc22620" w:history="1">
        <w:r>
          <w:rPr>
            <w:rFonts w:ascii="仿宋" w:eastAsia="仿宋" w:hAnsi="仿宋" w:cs="仿宋" w:hint="eastAsia"/>
            <w:lang w:eastAsia="zh-CN"/>
          </w:rPr>
          <w:t>(二)、稳定剂项目执行阶段时间节点</w:t>
        </w:r>
        <w:r>
          <w:tab/>
        </w:r>
        <w:r>
          <w:fldChar w:fldCharType="begin"/>
        </w:r>
        <w:r>
          <w:instrText xml:space="preserve"> PAGEREF _Toc22620 \h </w:instrText>
        </w:r>
        <w:r>
          <w:fldChar w:fldCharType="separate"/>
        </w:r>
        <w:r>
          <w:t>53</w:t>
        </w:r>
        <w:r>
          <w:fldChar w:fldCharType="end"/>
        </w:r>
      </w:hyperlink>
    </w:p>
    <w:p>
      <w:pPr>
        <w:pStyle w:val="TOC2"/>
        <w:tabs>
          <w:tab w:val="right" w:leader="dot" w:pos="8306"/>
        </w:tabs>
      </w:pPr>
      <w:hyperlink w:anchor="_Toc20294" w:history="1">
        <w:r>
          <w:rPr>
            <w:rFonts w:ascii="仿宋" w:eastAsia="仿宋" w:hAnsi="仿宋" w:cs="仿宋" w:hint="eastAsia"/>
            <w:lang w:eastAsia="zh-CN"/>
          </w:rPr>
          <w:t>(三)、稳定剂项目完成阶段时间节点</w:t>
        </w:r>
        <w:r>
          <w:tab/>
        </w:r>
        <w:r>
          <w:fldChar w:fldCharType="begin"/>
        </w:r>
        <w:r>
          <w:instrText xml:space="preserve"> PAGEREF _Toc20294 \h </w:instrText>
        </w:r>
        <w:r>
          <w:fldChar w:fldCharType="separate"/>
        </w:r>
        <w:r>
          <w:t>54</w:t>
        </w:r>
        <w:r>
          <w:fldChar w:fldCharType="end"/>
        </w:r>
      </w:hyperlink>
    </w:p>
    <w:p>
      <w:pPr>
        <w:pStyle w:val="TOC1"/>
        <w:tabs>
          <w:tab w:val="right" w:leader="dot" w:pos="8306"/>
        </w:tabs>
      </w:pPr>
      <w:hyperlink w:anchor="_Toc36" w:history="1">
        <w:r>
          <w:rPr>
            <w:rFonts w:ascii="仿宋" w:eastAsia="仿宋" w:hAnsi="仿宋" w:cs="仿宋" w:hint="eastAsia"/>
            <w:lang w:eastAsia="zh-CN"/>
          </w:rPr>
          <w:t>十四、稳定剂项目工程方案分析</w:t>
        </w:r>
        <w:r>
          <w:tab/>
        </w:r>
        <w:r>
          <w:fldChar w:fldCharType="begin"/>
        </w:r>
        <w:r>
          <w:instrText xml:space="preserve"> PAGEREF _Toc36 \h </w:instrText>
        </w:r>
        <w:r>
          <w:fldChar w:fldCharType="separate"/>
        </w:r>
        <w:r>
          <w:t>55</w:t>
        </w:r>
        <w:r>
          <w:fldChar w:fldCharType="end"/>
        </w:r>
      </w:hyperlink>
    </w:p>
    <w:p>
      <w:pPr>
        <w:pStyle w:val="TOC2"/>
        <w:tabs>
          <w:tab w:val="right" w:leader="dot" w:pos="8306"/>
        </w:tabs>
      </w:pPr>
      <w:hyperlink w:anchor="_Toc14052" w:history="1">
        <w:r>
          <w:rPr>
            <w:rFonts w:ascii="仿宋" w:eastAsia="仿宋" w:hAnsi="仿宋" w:cs="仿宋" w:hint="eastAsia"/>
            <w:lang w:eastAsia="zh-CN"/>
          </w:rPr>
          <w:t>(一)、建筑工程设计原则</w:t>
        </w:r>
        <w:r>
          <w:tab/>
        </w:r>
        <w:r>
          <w:fldChar w:fldCharType="begin"/>
        </w:r>
        <w:r>
          <w:instrText xml:space="preserve"> PAGEREF _Toc14052 \h </w:instrText>
        </w:r>
        <w:r>
          <w:fldChar w:fldCharType="separate"/>
        </w:r>
        <w:r>
          <w:t>55</w:t>
        </w:r>
        <w:r>
          <w:fldChar w:fldCharType="end"/>
        </w:r>
      </w:hyperlink>
    </w:p>
    <w:p>
      <w:pPr>
        <w:pStyle w:val="TOC2"/>
        <w:tabs>
          <w:tab w:val="right" w:leader="dot" w:pos="8306"/>
        </w:tabs>
      </w:pPr>
      <w:hyperlink w:anchor="_Toc22536" w:history="1">
        <w:r>
          <w:rPr>
            <w:rFonts w:ascii="仿宋" w:eastAsia="仿宋" w:hAnsi="仿宋" w:cs="仿宋" w:hint="eastAsia"/>
            <w:lang w:eastAsia="zh-CN"/>
          </w:rPr>
          <w:t>(二)、土建工程建设指标</w:t>
        </w:r>
        <w:r>
          <w:tab/>
        </w:r>
        <w:r>
          <w:fldChar w:fldCharType="begin"/>
        </w:r>
        <w:r>
          <w:instrText xml:space="preserve"> PAGEREF _Toc22536 \h </w:instrText>
        </w:r>
        <w:r>
          <w:fldChar w:fldCharType="separate"/>
        </w:r>
        <w:r>
          <w:t>59</w:t>
        </w:r>
        <w:r>
          <w:fldChar w:fldCharType="end"/>
        </w:r>
      </w:hyperlink>
    </w:p>
    <w:p>
      <w:pPr>
        <w:pStyle w:val="TOC1"/>
        <w:tabs>
          <w:tab w:val="right" w:leader="dot" w:pos="8306"/>
        </w:tabs>
      </w:pPr>
      <w:hyperlink w:anchor="_Toc35" w:history="1">
        <w:r>
          <w:rPr>
            <w:rFonts w:ascii="仿宋" w:eastAsia="仿宋" w:hAnsi="仿宋" w:cs="仿宋" w:hint="eastAsia"/>
            <w:lang w:eastAsia="zh-CN"/>
          </w:rPr>
          <w:t>十五、营销与推广策略</w:t>
        </w:r>
        <w:r>
          <w:tab/>
        </w:r>
        <w:r>
          <w:fldChar w:fldCharType="begin"/>
        </w:r>
        <w:r>
          <w:instrText xml:space="preserve"> PAGEREF _Toc35 \h </w:instrText>
        </w:r>
        <w:r>
          <w:fldChar w:fldCharType="separate"/>
        </w:r>
        <w:r>
          <w:t>60</w:t>
        </w:r>
        <w:r>
          <w:fldChar w:fldCharType="end"/>
        </w:r>
      </w:hyperlink>
    </w:p>
    <w:p>
      <w:pPr>
        <w:pStyle w:val="TOC2"/>
        <w:tabs>
          <w:tab w:val="right" w:leader="dot" w:pos="8306"/>
        </w:tabs>
      </w:pPr>
      <w:hyperlink w:anchor="_Toc4655" w:history="1">
        <w:r>
          <w:rPr>
            <w:rFonts w:ascii="仿宋" w:eastAsia="仿宋" w:hAnsi="仿宋" w:cs="仿宋" w:hint="eastAsia"/>
            <w:lang w:eastAsia="zh-CN"/>
          </w:rPr>
          <w:t>(一)、产品/服务定位与特点</w:t>
        </w:r>
        <w:r>
          <w:tab/>
        </w:r>
        <w:r>
          <w:fldChar w:fldCharType="begin"/>
        </w:r>
        <w:r>
          <w:instrText xml:space="preserve"> PAGEREF _Toc4655 \h </w:instrText>
        </w:r>
        <w:r>
          <w:fldChar w:fldCharType="separate"/>
        </w:r>
        <w:r>
          <w:t>60</w:t>
        </w:r>
        <w:r>
          <w:fldChar w:fldCharType="end"/>
        </w:r>
      </w:hyperlink>
    </w:p>
    <w:p>
      <w:pPr>
        <w:pStyle w:val="TOC2"/>
        <w:tabs>
          <w:tab w:val="right" w:leader="dot" w:pos="8306"/>
        </w:tabs>
      </w:pPr>
      <w:hyperlink w:anchor="_Toc30246" w:history="1">
        <w:r>
          <w:rPr>
            <w:rFonts w:ascii="仿宋" w:eastAsia="仿宋" w:hAnsi="仿宋" w:cs="仿宋" w:hint="eastAsia"/>
            <w:lang w:eastAsia="zh-CN"/>
          </w:rPr>
          <w:t>(二)、市场定位与竞争分析</w:t>
        </w:r>
        <w:r>
          <w:tab/>
        </w:r>
        <w:r>
          <w:fldChar w:fldCharType="begin"/>
        </w:r>
        <w:r>
          <w:instrText xml:space="preserve"> PAGEREF _Toc30246 \h </w:instrText>
        </w:r>
        <w:r>
          <w:fldChar w:fldCharType="separate"/>
        </w:r>
        <w:r>
          <w:t>62</w:t>
        </w:r>
        <w:r>
          <w:fldChar w:fldCharType="end"/>
        </w:r>
      </w:hyperlink>
    </w:p>
    <w:p>
      <w:pPr>
        <w:pStyle w:val="TOC2"/>
        <w:tabs>
          <w:tab w:val="right" w:leader="dot" w:pos="8306"/>
        </w:tabs>
      </w:pPr>
      <w:hyperlink w:anchor="_Toc4193" w:history="1">
        <w:r>
          <w:rPr>
            <w:rFonts w:ascii="仿宋" w:eastAsia="仿宋" w:hAnsi="仿宋" w:cs="仿宋" w:hint="eastAsia"/>
            <w:lang w:eastAsia="zh-CN"/>
          </w:rPr>
          <w:t>(三)、营销渠道与策略</w:t>
        </w:r>
        <w:r>
          <w:tab/>
        </w:r>
        <w:r>
          <w:fldChar w:fldCharType="begin"/>
        </w:r>
        <w:r>
          <w:instrText xml:space="preserve"> PAGEREF _Toc4193 \h </w:instrText>
        </w:r>
        <w:r>
          <w:fldChar w:fldCharType="separate"/>
        </w:r>
        <w:r>
          <w:t>63</w:t>
        </w:r>
        <w:r>
          <w:fldChar w:fldCharType="end"/>
        </w:r>
      </w:hyperlink>
    </w:p>
    <w:p>
      <w:pPr>
        <w:pStyle w:val="TOC2"/>
        <w:tabs>
          <w:tab w:val="right" w:leader="dot" w:pos="8306"/>
        </w:tabs>
      </w:pPr>
      <w:hyperlink w:anchor="_Toc29181" w:history="1">
        <w:r>
          <w:rPr>
            <w:rFonts w:ascii="仿宋" w:eastAsia="仿宋" w:hAnsi="仿宋" w:cs="仿宋" w:hint="eastAsia"/>
            <w:lang w:eastAsia="zh-CN"/>
          </w:rPr>
          <w:t>(四)、推广与宣传活动</w:t>
        </w:r>
        <w:r>
          <w:tab/>
        </w:r>
        <w:r>
          <w:fldChar w:fldCharType="begin"/>
        </w:r>
        <w:r>
          <w:instrText xml:space="preserve"> PAGEREF _Toc29181 \h </w:instrText>
        </w:r>
        <w:r>
          <w:fldChar w:fldCharType="separate"/>
        </w:r>
        <w:r>
          <w:t>64</w:t>
        </w:r>
        <w:r>
          <w:fldChar w:fldCharType="end"/>
        </w:r>
      </w:hyperlink>
    </w:p>
    <w:p>
      <w:pPr>
        <w:pStyle w:val="TOC1"/>
        <w:tabs>
          <w:tab w:val="right" w:leader="dot" w:pos="8306"/>
        </w:tabs>
      </w:pPr>
      <w:hyperlink w:anchor="_Toc29744" w:history="1">
        <w:r>
          <w:rPr>
            <w:rFonts w:ascii="仿宋" w:eastAsia="仿宋" w:hAnsi="仿宋" w:cs="仿宋" w:hint="eastAsia"/>
            <w:lang w:eastAsia="zh-CN"/>
          </w:rPr>
          <w:t>十六、风险识别与分类</w:t>
        </w:r>
        <w:r>
          <w:tab/>
        </w:r>
        <w:r>
          <w:fldChar w:fldCharType="begin"/>
        </w:r>
        <w:r>
          <w:instrText xml:space="preserve"> PAGEREF _Toc29744 \h </w:instrText>
        </w:r>
        <w:r>
          <w:fldChar w:fldCharType="separate"/>
        </w:r>
        <w:r>
          <w:t>69</w:t>
        </w:r>
        <w:r>
          <w:fldChar w:fldCharType="end"/>
        </w:r>
      </w:hyperlink>
    </w:p>
    <w:p>
      <w:pPr>
        <w:pStyle w:val="TOC2"/>
        <w:tabs>
          <w:tab w:val="right" w:leader="dot" w:pos="8306"/>
        </w:tabs>
      </w:pPr>
      <w:hyperlink w:anchor="_Toc4272" w:history="1">
        <w:r>
          <w:rPr>
            <w:rFonts w:ascii="仿宋" w:eastAsia="仿宋" w:hAnsi="仿宋" w:cs="仿宋" w:hint="eastAsia"/>
            <w:lang w:eastAsia="zh-CN"/>
          </w:rPr>
          <w:t>(一)、风险识别</w:t>
        </w:r>
        <w:r>
          <w:tab/>
        </w:r>
        <w:r>
          <w:fldChar w:fldCharType="begin"/>
        </w:r>
        <w:r>
          <w:instrText xml:space="preserve"> PAGEREF _Toc4272 \h </w:instrText>
        </w:r>
        <w:r>
          <w:fldChar w:fldCharType="separate"/>
        </w:r>
        <w:r>
          <w:t>69</w:t>
        </w:r>
        <w:r>
          <w:fldChar w:fldCharType="end"/>
        </w:r>
      </w:hyperlink>
    </w:p>
    <w:p>
      <w:pPr>
        <w:pStyle w:val="TOC2"/>
        <w:tabs>
          <w:tab w:val="right" w:leader="dot" w:pos="8306"/>
        </w:tabs>
      </w:pPr>
      <w:hyperlink w:anchor="_Toc18778" w:history="1">
        <w:r>
          <w:rPr>
            <w:rFonts w:ascii="仿宋" w:eastAsia="仿宋" w:hAnsi="仿宋" w:cs="仿宋" w:hint="eastAsia"/>
            <w:lang w:eastAsia="zh-CN"/>
          </w:rPr>
          <w:t>(二)、风险分类</w:t>
        </w:r>
        <w:r>
          <w:tab/>
        </w:r>
        <w:r>
          <w:fldChar w:fldCharType="begin"/>
        </w:r>
        <w:r>
          <w:instrText xml:space="preserve"> PAGEREF _Toc18778 \h </w:instrText>
        </w:r>
        <w:r>
          <w:fldChar w:fldCharType="separate"/>
        </w:r>
        <w:r>
          <w:t>71</w:t>
        </w:r>
        <w:r>
          <w:fldChar w:fldCharType="end"/>
        </w:r>
      </w:hyperlink>
    </w:p>
    <w:p>
      <w:pPr>
        <w:pStyle w:val="TOC1"/>
        <w:tabs>
          <w:tab w:val="right" w:leader="dot" w:pos="8306"/>
        </w:tabs>
      </w:pPr>
      <w:hyperlink w:anchor="_Toc20109" w:history="1">
        <w:r>
          <w:rPr>
            <w:rFonts w:ascii="仿宋" w:eastAsia="仿宋" w:hAnsi="仿宋" w:cs="仿宋" w:hint="eastAsia"/>
            <w:lang w:eastAsia="zh-CN"/>
          </w:rPr>
          <w:t>十七、质量管理体系</w:t>
        </w:r>
        <w:r>
          <w:tab/>
        </w:r>
        <w:r>
          <w:fldChar w:fldCharType="begin"/>
        </w:r>
        <w:r>
          <w:instrText xml:space="preserve"> PAGEREF _Toc20109 \h </w:instrText>
        </w:r>
        <w:r>
          <w:fldChar w:fldCharType="separate"/>
        </w:r>
        <w:r>
          <w:t>72</w:t>
        </w:r>
        <w:r>
          <w:fldChar w:fldCharType="end"/>
        </w:r>
      </w:hyperlink>
    </w:p>
    <w:p>
      <w:pPr>
        <w:pStyle w:val="TOC2"/>
        <w:tabs>
          <w:tab w:val="right" w:leader="dot" w:pos="8306"/>
        </w:tabs>
      </w:pPr>
      <w:hyperlink w:anchor="_Toc25684" w:history="1">
        <w:r>
          <w:rPr>
            <w:rFonts w:ascii="仿宋" w:eastAsia="仿宋" w:hAnsi="仿宋" w:cs="仿宋" w:hint="eastAsia"/>
            <w:lang w:eastAsia="zh-CN"/>
          </w:rPr>
          <w:t>(一)、质量目标与方针</w:t>
        </w:r>
        <w:r>
          <w:tab/>
        </w:r>
        <w:r>
          <w:fldChar w:fldCharType="begin"/>
        </w:r>
        <w:r>
          <w:instrText xml:space="preserve"> PAGEREF _Toc25684 \h </w:instrText>
        </w:r>
        <w:r>
          <w:fldChar w:fldCharType="separate"/>
        </w:r>
        <w:r>
          <w:t>72</w:t>
        </w:r>
        <w:r>
          <w:fldChar w:fldCharType="end"/>
        </w:r>
      </w:hyperlink>
    </w:p>
    <w:p>
      <w:pPr>
        <w:pStyle w:val="TOC2"/>
        <w:tabs>
          <w:tab w:val="right" w:leader="dot" w:pos="8306"/>
        </w:tabs>
      </w:pPr>
      <w:hyperlink w:anchor="_Toc23054" w:history="1">
        <w:r>
          <w:rPr>
            <w:rFonts w:ascii="仿宋" w:eastAsia="仿宋" w:hAnsi="仿宋" w:cs="仿宋" w:hint="eastAsia"/>
            <w:lang w:eastAsia="zh-CN"/>
          </w:rPr>
          <w:t>(二)、质量管理责任</w:t>
        </w:r>
        <w:r>
          <w:tab/>
        </w:r>
        <w:r>
          <w:fldChar w:fldCharType="begin"/>
        </w:r>
        <w:r>
          <w:instrText xml:space="preserve"> PAGEREF _Toc23054 \h </w:instrText>
        </w:r>
        <w:r>
          <w:fldChar w:fldCharType="separate"/>
        </w:r>
        <w:r>
          <w:t>73</w:t>
        </w:r>
        <w:r>
          <w:fldChar w:fldCharType="end"/>
        </w:r>
      </w:hyperlink>
    </w:p>
    <w:p>
      <w:pPr>
        <w:pStyle w:val="TOC2"/>
        <w:tabs>
          <w:tab w:val="right" w:leader="dot" w:pos="8306"/>
        </w:tabs>
      </w:pPr>
      <w:hyperlink w:anchor="_Toc7713" w:history="1">
        <w:r>
          <w:rPr>
            <w:rFonts w:ascii="仿宋" w:eastAsia="仿宋" w:hAnsi="仿宋" w:cs="仿宋" w:hint="eastAsia"/>
            <w:lang w:eastAsia="zh-CN"/>
          </w:rPr>
          <w:t>(三)、质量管理体系文件</w:t>
        </w:r>
        <w:r>
          <w:tab/>
        </w:r>
        <w:r>
          <w:fldChar w:fldCharType="begin"/>
        </w:r>
        <w:r>
          <w:instrText xml:space="preserve"> PAGEREF _Toc7713 \h </w:instrText>
        </w:r>
        <w:r>
          <w:fldChar w:fldCharType="separate"/>
        </w:r>
        <w:r>
          <w:t>75</w:t>
        </w:r>
        <w:r>
          <w:fldChar w:fldCharType="end"/>
        </w:r>
      </w:hyperlink>
    </w:p>
    <w:p>
      <w:pPr>
        <w:pStyle w:val="TOC2"/>
        <w:tabs>
          <w:tab w:val="right" w:leader="dot" w:pos="8306"/>
        </w:tabs>
      </w:pPr>
      <w:hyperlink w:anchor="_Toc17109" w:history="1">
        <w:r>
          <w:rPr>
            <w:rFonts w:ascii="仿宋" w:eastAsia="仿宋" w:hAnsi="仿宋" w:cs="仿宋" w:hint="eastAsia"/>
            <w:lang w:eastAsia="zh-CN"/>
          </w:rPr>
          <w:t>(四)、质量培训与教育</w:t>
        </w:r>
        <w:r>
          <w:tab/>
        </w:r>
        <w:r>
          <w:fldChar w:fldCharType="begin"/>
        </w:r>
        <w:r>
          <w:instrText xml:space="preserve"> PAGEREF _Toc17109 \h </w:instrText>
        </w:r>
        <w:r>
          <w:fldChar w:fldCharType="separate"/>
        </w:r>
        <w:r>
          <w:t>77</w:t>
        </w:r>
        <w:r>
          <w:fldChar w:fldCharType="end"/>
        </w:r>
      </w:hyperlink>
    </w:p>
    <w:p>
      <w:pPr>
        <w:pStyle w:val="TOC2"/>
        <w:tabs>
          <w:tab w:val="right" w:leader="dot" w:pos="8306"/>
        </w:tabs>
      </w:pPr>
      <w:hyperlink w:anchor="_Toc8157" w:history="1">
        <w:r>
          <w:rPr>
            <w:rFonts w:ascii="仿宋" w:eastAsia="仿宋" w:hAnsi="仿宋" w:cs="仿宋" w:hint="eastAsia"/>
            <w:lang w:eastAsia="zh-CN"/>
          </w:rPr>
          <w:t>(五)、质量审核与评价</w:t>
        </w:r>
        <w:r>
          <w:tab/>
        </w:r>
        <w:r>
          <w:fldChar w:fldCharType="begin"/>
        </w:r>
        <w:r>
          <w:instrText xml:space="preserve"> PAGEREF _Toc8157 \h </w:instrText>
        </w:r>
        <w:r>
          <w:fldChar w:fldCharType="separate"/>
        </w:r>
        <w:r>
          <w:t>78</w:t>
        </w:r>
        <w:r>
          <w:fldChar w:fldCharType="end"/>
        </w:r>
      </w:hyperlink>
    </w:p>
    <w:p>
      <w:pPr>
        <w:pStyle w:val="TOC2"/>
        <w:tabs>
          <w:tab w:val="right" w:leader="dot" w:pos="8306"/>
        </w:tabs>
      </w:pPr>
      <w:hyperlink w:anchor="_Toc3466" w:history="1">
        <w:r>
          <w:rPr>
            <w:rFonts w:ascii="仿宋" w:eastAsia="仿宋" w:hAnsi="仿宋" w:cs="仿宋" w:hint="eastAsia"/>
            <w:lang w:eastAsia="zh-CN"/>
          </w:rPr>
          <w:t>(六)、不符合与纠正措施</w:t>
        </w:r>
        <w:r>
          <w:tab/>
        </w:r>
        <w:r>
          <w:fldChar w:fldCharType="begin"/>
        </w:r>
        <w:r>
          <w:instrText xml:space="preserve"> PAGEREF _Toc3466 \h </w:instrText>
        </w:r>
        <w:r>
          <w:fldChar w:fldCharType="separate"/>
        </w:r>
        <w:r>
          <w:t>79</w:t>
        </w:r>
        <w:r>
          <w:fldChar w:fldCharType="end"/>
        </w:r>
      </w:hyperlink>
    </w:p>
    <w:p>
      <w:pPr>
        <w:pStyle w:val="TOC1"/>
        <w:tabs>
          <w:tab w:val="right" w:leader="dot" w:pos="8306"/>
        </w:tabs>
      </w:pPr>
      <w:hyperlink w:anchor="_Toc17317" w:history="1">
        <w:r>
          <w:rPr>
            <w:rFonts w:ascii="仿宋" w:eastAsia="仿宋" w:hAnsi="仿宋" w:cs="仿宋" w:hint="eastAsia"/>
            <w:lang w:eastAsia="zh-CN"/>
          </w:rPr>
          <w:t>十八、稳定剂项目实施保障措施</w:t>
        </w:r>
        <w:r>
          <w:tab/>
        </w:r>
        <w:r>
          <w:fldChar w:fldCharType="begin"/>
        </w:r>
        <w:r>
          <w:instrText xml:space="preserve"> PAGEREF _Toc17317 \h </w:instrText>
        </w:r>
        <w:r>
          <w:fldChar w:fldCharType="separate"/>
        </w:r>
        <w:r>
          <w:t>80</w:t>
        </w:r>
        <w:r>
          <w:fldChar w:fldCharType="end"/>
        </w:r>
      </w:hyperlink>
    </w:p>
    <w:p>
      <w:pPr>
        <w:pStyle w:val="TOC2"/>
        <w:tabs>
          <w:tab w:val="right" w:leader="dot" w:pos="8306"/>
        </w:tabs>
      </w:pPr>
      <w:hyperlink w:anchor="_Toc15262" w:history="1">
        <w:r>
          <w:rPr>
            <w:rFonts w:ascii="仿宋" w:eastAsia="仿宋" w:hAnsi="仿宋" w:cs="仿宋" w:hint="eastAsia"/>
            <w:lang w:eastAsia="zh-CN"/>
          </w:rPr>
          <w:t>(一)、稳定剂项目实施保障机制</w:t>
        </w:r>
        <w:r>
          <w:tab/>
        </w:r>
        <w:r>
          <w:fldChar w:fldCharType="begin"/>
        </w:r>
        <w:r>
          <w:instrText xml:space="preserve"> PAGEREF _Toc15262 \h </w:instrText>
        </w:r>
        <w:r>
          <w:fldChar w:fldCharType="separate"/>
        </w:r>
        <w:r>
          <w:t>80</w:t>
        </w:r>
        <w:r>
          <w:fldChar w:fldCharType="end"/>
        </w:r>
      </w:hyperlink>
    </w:p>
    <w:p>
      <w:pPr>
        <w:pStyle w:val="TOC2"/>
        <w:tabs>
          <w:tab w:val="right" w:leader="dot" w:pos="8306"/>
        </w:tabs>
      </w:pPr>
      <w:hyperlink w:anchor="_Toc32197" w:history="1">
        <w:r>
          <w:rPr>
            <w:rFonts w:ascii="仿宋" w:eastAsia="仿宋" w:hAnsi="仿宋" w:cs="仿宋" w:hint="eastAsia"/>
            <w:lang w:eastAsia="zh-CN"/>
          </w:rPr>
          <w:t>(二)、稳定剂项目法律合规要求</w:t>
        </w:r>
        <w:r>
          <w:tab/>
        </w:r>
        <w:r>
          <w:fldChar w:fldCharType="begin"/>
        </w:r>
        <w:r>
          <w:instrText xml:space="preserve"> PAGEREF _Toc32197 \h </w:instrText>
        </w:r>
        <w:r>
          <w:fldChar w:fldCharType="separate"/>
        </w:r>
        <w:r>
          <w:t>84</w:t>
        </w:r>
        <w:r>
          <w:fldChar w:fldCharType="end"/>
        </w:r>
      </w:hyperlink>
    </w:p>
    <w:p>
      <w:pPr>
        <w:pStyle w:val="TOC2"/>
        <w:tabs>
          <w:tab w:val="right" w:leader="dot" w:pos="8306"/>
        </w:tabs>
      </w:pPr>
      <w:hyperlink w:anchor="_Toc3653" w:history="1">
        <w:r>
          <w:rPr>
            <w:rFonts w:ascii="仿宋" w:eastAsia="仿宋" w:hAnsi="仿宋" w:cs="仿宋" w:hint="eastAsia"/>
            <w:lang w:eastAsia="zh-CN"/>
          </w:rPr>
          <w:t>(三)、稳定剂项目合同管理与法律事务</w:t>
        </w:r>
        <w:r>
          <w:tab/>
        </w:r>
        <w:r>
          <w:fldChar w:fldCharType="begin"/>
        </w:r>
        <w:r>
          <w:instrText xml:space="preserve"> PAGEREF _Toc3653 \h </w:instrText>
        </w:r>
        <w:r>
          <w:fldChar w:fldCharType="separate"/>
        </w:r>
        <w:r>
          <w:t>88</w:t>
        </w:r>
        <w:r>
          <w:fldChar w:fldCharType="end"/>
        </w:r>
      </w:hyperlink>
    </w:p>
    <w:p>
      <w:pPr>
        <w:pStyle w:val="TOC2"/>
        <w:tabs>
          <w:tab w:val="right" w:leader="dot" w:pos="8306"/>
        </w:tabs>
      </w:pPr>
      <w:hyperlink w:anchor="_Toc6230" w:history="1">
        <w:r>
          <w:rPr>
            <w:rFonts w:ascii="仿宋" w:eastAsia="仿宋" w:hAnsi="仿宋" w:cs="仿宋" w:hint="eastAsia"/>
            <w:lang w:eastAsia="zh-CN"/>
          </w:rPr>
          <w:t>(四)、稳定剂项目知识产权保护策略</w:t>
        </w:r>
        <w:r>
          <w:tab/>
        </w:r>
        <w:r>
          <w:fldChar w:fldCharType="begin"/>
        </w:r>
        <w:r>
          <w:instrText xml:space="preserve"> PAGEREF _Toc6230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296"/>
      <w:r>
        <w:rPr>
          <w:rFonts w:ascii="仿宋" w:eastAsia="仿宋" w:hAnsi="仿宋" w:cs="仿宋" w:hint="eastAsia"/>
          <w:sz w:val="28"/>
          <w:lang w:eastAsia="zh-CN"/>
        </w:rPr>
        <w:t>一、稳定剂项目可持续发展</w:t>
      </w:r>
      <w:bookmarkEnd w:id="2"/>
    </w:p>
    <w:p>
      <w:pPr>
        <w:pStyle w:val="Heading2"/>
        <w:rPr>
          <w:rFonts w:ascii="仿宋" w:eastAsia="仿宋" w:hAnsi="仿宋" w:cs="仿宋" w:hint="eastAsia"/>
          <w:lang w:eastAsia="zh-CN"/>
        </w:rPr>
      </w:pPr>
      <w:bookmarkStart w:id="3" w:name="_Toc683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稳定剂项目中，稳定剂项目团队着眼于未来，明确了可持续发展的战略方向。制定的具体可持续发展目标包括降低资源使用、采用环保技术、最大化社会效益等。这一步骤不仅有助于稳定剂项目在环保和社会责任方面达到最高标准，也为未来提供了明确的指引，确保稳定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可持续实践的融入稳定剂项目管理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稳定剂项目管理周期。从稳定剂项目规划开始，稳定剂项目团队就考虑了环境和社会的因素。在执行阶段，稳定剂项目团队积极推动绿色技术的应用，优化资源利用。此外，关注员工的社会责任，通过培训和沟通活动提高员工对可持续发展的认知，使他们能够在日常工作中践行可持续实践。这些举措不仅为稳定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5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扎根于稳定剂项目的可持续发展理念，我们深信环保与社会责任是稳定剂项目成功的关键支柱。在稳定剂项目的每一步，我们都致力于通过创新和实践，履行对环境和社会的坚定责任。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团队通过引入先进的环保技术、建立高效的废物处理系统以及推动能源节约措施，积极履行环保责任。定期的环保监测和评估确保稳定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不仅致力于自身可持续发展，还注重对社会的回馈。通过支持社区稳定剂项目、参与慈善事业、提供培训机会等方式，稳定剂项目积极履行社会责任。与当地社区建立积极互动，关注员工的工作与生活平衡，以及员工的身心健康，是稳定剂项目在社会责任层面的关键举措。这样的实践不仅增强了稳定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0614"/>
      <w:r>
        <w:rPr>
          <w:rFonts w:ascii="仿宋" w:eastAsia="仿宋" w:hAnsi="仿宋" w:cs="仿宋" w:hint="eastAsia"/>
          <w:sz w:val="28"/>
          <w:lang w:eastAsia="zh-CN"/>
        </w:rPr>
        <w:t>二、稳定剂项目选址可行性分析</w:t>
      </w:r>
      <w:bookmarkEnd w:id="5"/>
    </w:p>
    <w:p>
      <w:pPr>
        <w:pStyle w:val="Heading2"/>
        <w:rPr>
          <w:rFonts w:ascii="仿宋" w:eastAsia="仿宋" w:hAnsi="仿宋" w:cs="仿宋" w:hint="eastAsia"/>
          <w:lang w:eastAsia="zh-CN"/>
        </w:rPr>
      </w:pPr>
      <w:bookmarkStart w:id="6" w:name="_Toc10302"/>
      <w:r>
        <w:rPr>
          <w:rFonts w:ascii="仿宋" w:eastAsia="仿宋" w:hAnsi="仿宋" w:cs="仿宋" w:hint="eastAsia"/>
          <w:lang w:eastAsia="zh-CN"/>
        </w:rPr>
        <w:t>(一)、稳定剂项目选址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该稳定剂项目选址位于XX省XX市XX区XXX街道</w:t>
      </w:r>
    </w:p>
    <w:p>
      <w:pPr>
        <w:pStyle w:val="Heading2"/>
        <w:ind w:firstLine="560" w:firstLineChars="200"/>
        <w:rPr>
          <w:rFonts w:ascii="仿宋" w:eastAsia="仿宋" w:hAnsi="仿宋" w:cs="仿宋" w:hint="eastAsia"/>
          <w:sz w:val="28"/>
          <w:lang w:eastAsia="zh-CN"/>
        </w:rPr>
      </w:pPr>
      <w:bookmarkStart w:id="7" w:name="_Toc962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稳定剂项目的征地面积将根据稳定剂项目的实际规模和需求进行精确规划。具体面积XXX平方米，旨在确保稳定剂项目不仅能够满足当前的发展需求，还能够预留空间以适应未来的扩展。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净用地面积是在征地面积基础上去除不可利用面积后的实际可开发用地。具体面积XXX平方米，考虑到环保、交通、安全等多方面因素，以确保稳定剂项目在整体利用效率上达到最优。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稳定剂项目计划建设的建筑总规模具体面积XXX平方米。这一规模的确定综合考虑了稳定剂项目的性质、规模，以及城市规划的相关要求，确保建筑布局与周边环境协调一致。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绿地率是稳定剂项目用地中被规划为绿地的比例。具体面积XXX平方米，旨在通过合理规划绿地，改善稳定剂项目周边环境，提升居民生活质量，并符合城市整体绿化规划。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容积率是用地上可以建设的建筑总体积与用地面积之比。具体面积XXX，通过合理的容积率规划，确保稳定剂项目建筑规模与周边环境和谐共生。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确保稳定剂项目选址与当地城市规划相一致，具体面积XXX平方米。通过与城市规划部门深入沟通，确保稳定剂项目不仅符合城市的整体发展方向，还能够融入城市的发展布局，为城市的长远发展贡献力量。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充分了解并确保稳定剂项目选址符合当地产业政策，具体面积XXX平方米。这包括稳定剂项目对当地经济的促进作用，以及对相关产业的带动效应，确保稳定剂项目与地方政府的产业政策保持一致，促进共赢合作。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用地总体要求必须符合环保和可持续发展的原则，具体面积XXX平方米。通过采用绿色建筑设计、节能减排等措施，确保稳定剂项目在建设和运营过程中对环境的影响最小化，达到可持续发展的要求。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确保稳定剂项目选址具备必要的公共设施配套，具体面积XXX平方米。这包括交通便利性、教育、医疗等基础设施，以提高居民生活品质，使得稳定剂项目选址更具吸引力。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考虑用地总体要求对当地社会稳定性的影响，具体面积XXX平方米。通过深入了解当地社区反馈，确保稳定剂项目的选址和建设过程对当地社会和谐稳定产生积极作用。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稳定剂项目选址不仅符合法规和规划，还在实际操作中具有可行性。这一全面规划将为稳定剂项目的成功实施提供坚实的基础，确保稳定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231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稳定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稳定剂项目的设备规划和空间设计中，我们将采取灵活设备布局的措施。设备布局将根据实际需求进行灵活设计，避免不必要的浪费。通过合理规划设备摆放位置，我们将提高设备的利用率，减少设备间距，以确保稳定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稳定剂项目内部引入共享设施的概念，例如共享会议室、办公区等。通过这种方式，我们可以减少对资源的重复建设，提高资源共享效率，从而减小稳定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56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稳定剂项目的总图布置中，我们将不同功能区域进行明确的规划，以最大程度满足稳定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399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我们首先关注市场因素，包括潜在客户分布、竞争对手位置、市场需求等。通过深入的市场调研，我们能够更准确地评估选址对于市场开拓和产品销售的影响，确保稳定剂项目能够在有利的市场环境中蓬勃发展。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稳定剂项目对环境的影响是综合评价的重要因素之一。我们将详细考虑选址周边的自然环境、生态保护区、水源地等情况，确保稳定剂项目的建设和运营对环境影响最小化，并符合当地的环保法规标准。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对选址的评价还需充分考虑当地政府的产业政策和法规。我们将详细了解稳定剂项目所在地的相关政策，确保稳定剂项目的规划和运营与当地法规相符，降低不必要的法律风险。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考虑到社会稳定性对企业运营的重要性，我们将评估选址地区的社会安全情况、劳工关系、社区反馈等方面，以确保稳定剂项目的建设和运营不会受到社会稳定性的负面影响。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最后，我们将综合考虑用地成本，包括土地购置费用、土地开发成本等。通过对用地成本的详细评估，我们能够做出更为精确的经济效益分析，为稳定剂项目的投资决策提供有力支持。</w:t>
      </w:r>
    </w:p>
    <w:p>
      <w:pPr>
        <w:pStyle w:val="Heading1"/>
        <w:ind w:firstLine="560" w:firstLineChars="200"/>
        <w:rPr>
          <w:rFonts w:ascii="仿宋" w:eastAsia="仿宋" w:hAnsi="仿宋" w:cs="仿宋" w:hint="eastAsia"/>
          <w:sz w:val="28"/>
          <w:lang w:eastAsia="zh-CN"/>
        </w:rPr>
      </w:pPr>
      <w:bookmarkStart w:id="11" w:name="_Toc2561"/>
      <w:r>
        <w:rPr>
          <w:rFonts w:ascii="仿宋" w:eastAsia="仿宋" w:hAnsi="仿宋" w:cs="仿宋" w:hint="eastAsia"/>
          <w:sz w:val="28"/>
          <w:lang w:eastAsia="zh-CN"/>
        </w:rPr>
        <w:t>三、稳定剂项目绩效评估</w:t>
      </w:r>
      <w:bookmarkEnd w:id="11"/>
    </w:p>
    <w:p>
      <w:pPr>
        <w:pStyle w:val="Heading2"/>
        <w:rPr>
          <w:rFonts w:ascii="仿宋" w:eastAsia="仿宋" w:hAnsi="仿宋" w:cs="仿宋" w:hint="eastAsia"/>
          <w:lang w:eastAsia="zh-CN"/>
        </w:rPr>
      </w:pPr>
      <w:bookmarkStart w:id="12" w:name="_Toc274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在稳定剂项目中，我们设计了一套全面的绩效评估指标，以确保稳定剂项目的可控和成功交付。这些指标跨足稳定剂项目目标、成本、进度和质量等多个维度，为我们提供了全面洞察稳定剂项目的健康状况。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目标达成率是我们关注的首要指标。我们设定了明确的目标，并通过定期监测和评估，迅速发现并应对潜在的目标偏差。这为稳定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成本绩效是另一个核心关注点。通过实际成本与预算成本的对比分析，我们深入了解成本差异的原因，及时调整资源分配，保持稳定剂项目在经济效益方面的合理水平。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稳定剂项目进度作为关键的绩效指标之一，得到了精心的关注。我们制定了详细的稳定剂项目进度计划，并设立了进度符合度指标，确保实际进度与计划进度保持一致。这使我们能够快速发现和解决潜在的进度问题，保持稳定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稳定剂项目绩效的不可或缺的一环。我们引入了一系列的质量标准和客户满意度指标，以确保稳定剂项目交付的成果在质量上达到或超越预期水平。通过持续监测这些指标，我们努力提升稳定剂项目整体质量水平，为稳定剂项目的成功交付提供有力保障。通过这些科学且全面的绩效评估，我们能够更好地引导稳定剂项目的持续改进，确保稳定剂项目目标的顺利达成。</w:t>
      </w:r>
    </w:p>
    <w:p>
      <w:pPr>
        <w:pStyle w:val="Heading2"/>
        <w:ind w:firstLine="560" w:firstLineChars="200"/>
        <w:rPr>
          <w:rFonts w:ascii="仿宋" w:eastAsia="仿宋" w:hAnsi="仿宋" w:cs="仿宋" w:hint="eastAsia"/>
          <w:sz w:val="28"/>
          <w:lang w:eastAsia="zh-CN"/>
        </w:rPr>
      </w:pPr>
      <w:bookmarkStart w:id="13" w:name="_Toc2181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绩效评估是稳定剂项目中的关键环节，为确保稳定剂项目达到预期目标，我们采用了多层次、多维度的绩效评估方法。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稳定剂项目的战略目标对齐，确保每个决策和行动都与稳定剂项目整体目标保持一致。团队会定期召开战略对齐会议，审视当前工作与稳定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稳定剂项目进度、质量、成本和风险等方面。这些指标通过数据收集和分析，为稳定剂项目管理团队提供了客观的评估依据。例如，我们通过稳定剂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绩效评估不仅仅停留在稳定剂项目内部，还考虑了稳定剂项目对外部环境的影响。我们定期进行干系人满意度调查，以了解各利益相关方对稳定剂项目的期望和满意度，并及时做出调整。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这种多层次、多角度的绩效评估方法，使得我们能够全面了解稳定剂项目的运行状态，及时做出调整，确保稳定剂项目在不断变化的环境中保持稳健前行。</w:t>
      </w:r>
    </w:p>
    <w:p>
      <w:pPr>
        <w:pStyle w:val="Heading2"/>
        <w:ind w:firstLine="560" w:firstLineChars="200"/>
        <w:rPr>
          <w:rFonts w:ascii="仿宋" w:eastAsia="仿宋" w:hAnsi="仿宋" w:cs="仿宋" w:hint="eastAsia"/>
          <w:sz w:val="28"/>
          <w:lang w:eastAsia="zh-CN"/>
        </w:rPr>
      </w:pPr>
      <w:bookmarkStart w:id="14" w:name="_Toc1422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为了确保稳定剂项目的有效管理和不断优化，我们采用了精心设计的绩效评估周期。这个周期旨在实现灵活、实时和全面的评估，以适应稳定剂项目执行中的各种挑战。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稳定剂项目的不同需求，分为短期、中期和长期。短期评估关注每个迭代或工作周期，以及时发现和解决当前任务中的问题。中期评估涵盖几个迭代，深入了解整体稳定剂项目的趋势和性能。长期评估则着眼于整个稳定剂项目阶段，确保稳定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稳定剂项目管理工具和协作平台，团队成员能够随时更新和分享稳定剂项目数据。这种实时性的反馈机制使我们能够及时察觉潜在问题，快速调整，保持稳定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稳定剂项目的决策制定密不可分。每个周期的稳定剂项目回顾会议成为集体总结经验、识别问题深层次原因并找到创新解决方案的平台。这种定期的反思与调整机制使稳定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5171"/>
      <w:r>
        <w:rPr>
          <w:rFonts w:ascii="仿宋" w:eastAsia="仿宋" w:hAnsi="仿宋" w:cs="仿宋" w:hint="eastAsia"/>
          <w:sz w:val="28"/>
          <w:lang w:eastAsia="zh-CN"/>
        </w:rPr>
        <w:t>四、稳定剂项目概论</w:t>
      </w:r>
      <w:bookmarkEnd w:id="15"/>
    </w:p>
    <w:p>
      <w:pPr>
        <w:pStyle w:val="Heading2"/>
        <w:rPr>
          <w:rFonts w:ascii="仿宋" w:eastAsia="仿宋" w:hAnsi="仿宋" w:cs="仿宋" w:hint="eastAsia"/>
          <w:lang w:eastAsia="zh-CN"/>
        </w:rPr>
      </w:pPr>
      <w:bookmarkStart w:id="16" w:name="_Toc22605"/>
      <w:r>
        <w:rPr>
          <w:rFonts w:ascii="仿宋" w:eastAsia="仿宋" w:hAnsi="仿宋" w:cs="仿宋" w:hint="eastAsia"/>
          <w:lang w:eastAsia="zh-CN"/>
        </w:rPr>
        <w:t>(一)、稳定剂项目概况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的起源追溯至对市场的深入洞察。市场的不断演变与变革为稳定剂项目提供了难得的机遇。当前市场存在的需求缺口和变革的大环境共同构成了稳定剂项目的背景。这个稳定剂项目旨在充分利用市场机遇，填补行业中尚未满足的需求，为客户提供全新的解决方案。市场的变革和需求的增长使得这个稳定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稳定剂项目名称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正式命名为稳定剂。这个名称不仅仅是一个标识，更代表了稳定剂项目的核心理念和愿景。它蕴含着稳定剂项目所要解决问题的关键字，具有强烈的表达和辨识度，为稳定剂项目树立了鲜明的品牌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1.3 稳定剂项目目标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的核心目标是提供一种全新、高效的解决方案，满足客户日益增长的需求。稳定剂项目追求的不仅仅是满足市场需求，更是在市场中获得卓越的竞争优势。通过不断提升产品或服务的质量和创新水平，稳定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稳定剂项目范围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全面涵盖了产品研发、制造、市场推广和售后服务，确保从产品设计到最终用户体验的全方位关注。这一全面的稳定剂项目范围是为了确保稳定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稳定剂项目时间表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稳定剂项目计划在未来18个月内完成，包括研发、测试、市场试点和正式推出等不同阶段。这个时间表的合理设计是为了确保稳定剂项目各个阶段的顺利推进，以便按时交付高质量的成果。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稳定剂项目预算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稳定剂项目总预算估算为XX百万美元，主要分配在研发、市场推广、人员培训和运营等方面。这一充足的预算为稳定剂项目提供了充足的资源，确保稳定剂项目在各个方面都能取得优异的表现。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稳定剂项目风险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稳定剂项目可能面临的风险包括市场接受度低、技术难题、竞争激烈等。稳定剂项目团队已经制定了相应的风险应对计划，通过前瞻性的风险管理，确保稳定剂项目在面对不确定性时能够迅速做出应对。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1.8 稳定剂项目团队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稳定剂项目汇聚了一支经验丰富、多领域专业素养的核心团队，确保稳定剂项目在各个方面都能拥有高水平的执行力。团队的协同作战是稳定剂项目成功的关键因素之一。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稳定剂项目背景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稳定剂项目的背景根植于市场对更高效、创新产品的渴望，同时也受到科技发展对行业格局的深刻改变的影响。这为稳定剂项目提供了广阔的发展空间和市场需求。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稳定剂项目现状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截至目前，稳定剂项目已完成市场调研和技术验证，取得了初步的成功。这为稳定剂项目在未来的发展奠定了坚实的基础，为更远大的目标打下了坚实的基石。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665"/>
      <w:r>
        <w:rPr>
          <w:rFonts w:ascii="仿宋" w:eastAsia="仿宋" w:hAnsi="仿宋" w:cs="仿宋" w:hint="eastAsia"/>
          <w:sz w:val="28"/>
          <w:lang w:eastAsia="zh-CN"/>
        </w:rPr>
        <w:t>(二)、稳定剂项目目标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keyword》稳定剂项目首要业务目标是在市场中占据有利地位，实现产品/服务的成功推广和销售。通过不断提升产品质量、创新性，稳定剂项目追求成为行业中的领导者，赢得更多客户的青睐。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在科技迅速发展的时代，稳定剂项目着眼于技术创新。通过持续的研发和技术升级，稳定剂项目旨在推出更具创新性的产品或服务，以满足市场对新鲜、先进解决方案的需求。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为了建立可持续的客户关系，稳定剂项目设定了客户满意度目标。通过提供卓越的产品质量和优质的客户服务，稳定剂项目追求赢得客户的信任和忠诚度，确保他们的满意度达到行业领先水平。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稳定剂项目注重社会责任和可持续发展。通过实施环保、社会责任稳定剂项目，稳定剂项目致力于在经济发展的同时保护环境，促进社会公平，实现可持续经营。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稳定剂项目的团队是实现目标的核心驱动力。因此，稳定剂项目设定了团队发展目标，包括提升团队成员的专业技能、培养领导力，以及搭建协同高效的团队工作氛围。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9690"/>
      <w:r>
        <w:rPr>
          <w:rFonts w:ascii="仿宋" w:eastAsia="仿宋" w:hAnsi="仿宋" w:cs="仿宋" w:hint="eastAsia"/>
          <w:sz w:val="28"/>
          <w:lang w:eastAsia="zh-CN"/>
        </w:rPr>
        <w:t>(三)、稳定剂项目提出的理由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稳定剂项目提出的理由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的提出源于对市场机遇的深刻洞察。当前市场中存在的需求缺口和行业发展趋势表明，有巨大的商业机会等待被开发。通过准确捕捉市场机遇，稳定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的理念基于对技术创新的信仰。通过持续的研发和技术投入，稳定剂项目有望推出更具创新性的产品或服务。在科技飞速发展的当下，稳定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https://d.book118.com/565312003140011101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B267FD"/>
    <w:rsid w:val="36B267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31200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2024-01-28T23:27:00Z</dcterms:created>
  <dcterms:modified xsi:type="dcterms:W3CDTF">2024-01-28T23:28:02Z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2774E7A0A5F74AA688325463C58F5267_11</vt:lpwstr>
  </property>
  <property fmtid="{D5CDD505-2E9C-101B-9397-08002B2CF9AE}" pid="3" name="KSOProductBuildVer">
    <vt:lpwstr>2052-12.1.0.16250</vt:lpwstr>
  </property>
</Properties>
</file>