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硫代硫酸盐项目规划设计方案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2" w:history="1">
        <w:r>
          <w:rPr>
            <w:rFonts w:ascii="仿宋" w:eastAsia="仿宋" w:hAnsi="仿宋" w:cs="仿宋" w:hint="eastAsia"/>
            <w:lang w:eastAsia="zh-CN"/>
          </w:rPr>
          <w:t>概论</w:t>
        </w:r>
        <w:r>
          <w:tab/>
        </w:r>
        <w:r>
          <w:fldChar w:fldCharType="begin"/>
        </w:r>
        <w:r>
          <w:instrText xml:space="preserve"> PAGEREF _Toc18592 \h </w:instrText>
        </w:r>
        <w:r>
          <w:fldChar w:fldCharType="separate"/>
        </w:r>
        <w:r>
          <w:t>3</w:t>
        </w:r>
        <w:r>
          <w:fldChar w:fldCharType="end"/>
        </w:r>
      </w:hyperlink>
    </w:p>
    <w:p>
      <w:pPr>
        <w:pStyle w:val="TOC1"/>
        <w:tabs>
          <w:tab w:val="right" w:leader="dot" w:pos="8306"/>
        </w:tabs>
      </w:pPr>
      <w:hyperlink w:anchor="_Toc27176" w:history="1">
        <w:r>
          <w:rPr>
            <w:rFonts w:ascii="仿宋" w:eastAsia="仿宋" w:hAnsi="仿宋" w:cs="仿宋" w:hint="eastAsia"/>
            <w:lang w:eastAsia="zh-CN"/>
          </w:rPr>
          <w:t>一、硫代硫酸盐项目绩效评估</w:t>
        </w:r>
        <w:r>
          <w:tab/>
        </w:r>
        <w:r>
          <w:fldChar w:fldCharType="begin"/>
        </w:r>
        <w:r>
          <w:instrText xml:space="preserve"> PAGEREF _Toc27176 \h </w:instrText>
        </w:r>
        <w:r>
          <w:fldChar w:fldCharType="separate"/>
        </w:r>
        <w:r>
          <w:t>3</w:t>
        </w:r>
        <w:r>
          <w:fldChar w:fldCharType="end"/>
        </w:r>
      </w:hyperlink>
    </w:p>
    <w:p>
      <w:pPr>
        <w:pStyle w:val="TOC2"/>
        <w:tabs>
          <w:tab w:val="right" w:leader="dot" w:pos="8306"/>
        </w:tabs>
      </w:pPr>
      <w:hyperlink w:anchor="_Toc19365" w:history="1">
        <w:r>
          <w:rPr>
            <w:rFonts w:ascii="仿宋" w:eastAsia="仿宋" w:hAnsi="仿宋" w:cs="仿宋" w:hint="eastAsia"/>
            <w:lang w:eastAsia="zh-CN"/>
          </w:rPr>
          <w:t>(一)、绩效评估指标</w:t>
        </w:r>
        <w:r>
          <w:tab/>
        </w:r>
        <w:r>
          <w:fldChar w:fldCharType="begin"/>
        </w:r>
        <w:r>
          <w:instrText xml:space="preserve"> PAGEREF _Toc19365 \h </w:instrText>
        </w:r>
        <w:r>
          <w:fldChar w:fldCharType="separate"/>
        </w:r>
        <w:r>
          <w:t>3</w:t>
        </w:r>
        <w:r>
          <w:fldChar w:fldCharType="end"/>
        </w:r>
      </w:hyperlink>
    </w:p>
    <w:p>
      <w:pPr>
        <w:pStyle w:val="TOC2"/>
        <w:tabs>
          <w:tab w:val="right" w:leader="dot" w:pos="8306"/>
        </w:tabs>
      </w:pPr>
      <w:hyperlink w:anchor="_Toc8800" w:history="1">
        <w:r>
          <w:rPr>
            <w:rFonts w:ascii="仿宋" w:eastAsia="仿宋" w:hAnsi="仿宋" w:cs="仿宋" w:hint="eastAsia"/>
            <w:lang w:eastAsia="zh-CN"/>
          </w:rPr>
          <w:t>(二)、绩效评估方法</w:t>
        </w:r>
        <w:r>
          <w:tab/>
        </w:r>
        <w:r>
          <w:fldChar w:fldCharType="begin"/>
        </w:r>
        <w:r>
          <w:instrText xml:space="preserve"> PAGEREF _Toc8800 \h </w:instrText>
        </w:r>
        <w:r>
          <w:fldChar w:fldCharType="separate"/>
        </w:r>
        <w:r>
          <w:t>4</w:t>
        </w:r>
        <w:r>
          <w:fldChar w:fldCharType="end"/>
        </w:r>
      </w:hyperlink>
    </w:p>
    <w:p>
      <w:pPr>
        <w:pStyle w:val="TOC2"/>
        <w:tabs>
          <w:tab w:val="right" w:leader="dot" w:pos="8306"/>
        </w:tabs>
      </w:pPr>
      <w:hyperlink w:anchor="_Toc1096" w:history="1">
        <w:r>
          <w:rPr>
            <w:rFonts w:ascii="仿宋" w:eastAsia="仿宋" w:hAnsi="仿宋" w:cs="仿宋" w:hint="eastAsia"/>
            <w:lang w:eastAsia="zh-CN"/>
          </w:rPr>
          <w:t>(三)、绩效评估周期</w:t>
        </w:r>
        <w:r>
          <w:tab/>
        </w:r>
        <w:r>
          <w:fldChar w:fldCharType="begin"/>
        </w:r>
        <w:r>
          <w:instrText xml:space="preserve"> PAGEREF _Toc1096 \h </w:instrText>
        </w:r>
        <w:r>
          <w:fldChar w:fldCharType="separate"/>
        </w:r>
        <w:r>
          <w:t>5</w:t>
        </w:r>
        <w:r>
          <w:fldChar w:fldCharType="end"/>
        </w:r>
      </w:hyperlink>
    </w:p>
    <w:p>
      <w:pPr>
        <w:pStyle w:val="TOC1"/>
        <w:tabs>
          <w:tab w:val="right" w:leader="dot" w:pos="8306"/>
        </w:tabs>
      </w:pPr>
      <w:hyperlink w:anchor="_Toc25909" w:history="1">
        <w:r>
          <w:rPr>
            <w:rFonts w:ascii="仿宋" w:eastAsia="仿宋" w:hAnsi="仿宋" w:cs="仿宋" w:hint="eastAsia"/>
            <w:lang w:eastAsia="zh-CN"/>
          </w:rPr>
          <w:t>二、硫代硫酸盐项目土建工程</w:t>
        </w:r>
        <w:r>
          <w:tab/>
        </w:r>
        <w:r>
          <w:fldChar w:fldCharType="begin"/>
        </w:r>
        <w:r>
          <w:instrText xml:space="preserve"> PAGEREF _Toc25909 \h </w:instrText>
        </w:r>
        <w:r>
          <w:fldChar w:fldCharType="separate"/>
        </w:r>
        <w:r>
          <w:t>6</w:t>
        </w:r>
        <w:r>
          <w:fldChar w:fldCharType="end"/>
        </w:r>
      </w:hyperlink>
    </w:p>
    <w:p>
      <w:pPr>
        <w:pStyle w:val="TOC2"/>
        <w:tabs>
          <w:tab w:val="right" w:leader="dot" w:pos="8306"/>
        </w:tabs>
      </w:pPr>
      <w:hyperlink w:anchor="_Toc17330" w:history="1">
        <w:r>
          <w:rPr>
            <w:rFonts w:ascii="仿宋" w:eastAsia="仿宋" w:hAnsi="仿宋" w:cs="仿宋" w:hint="eastAsia"/>
            <w:lang w:eastAsia="zh-CN"/>
          </w:rPr>
          <w:t>(一)、建筑工程设计原则</w:t>
        </w:r>
        <w:r>
          <w:tab/>
        </w:r>
        <w:r>
          <w:fldChar w:fldCharType="begin"/>
        </w:r>
        <w:r>
          <w:instrText xml:space="preserve"> PAGEREF _Toc17330 \h </w:instrText>
        </w:r>
        <w:r>
          <w:fldChar w:fldCharType="separate"/>
        </w:r>
        <w:r>
          <w:t>6</w:t>
        </w:r>
        <w:r>
          <w:fldChar w:fldCharType="end"/>
        </w:r>
      </w:hyperlink>
    </w:p>
    <w:p>
      <w:pPr>
        <w:pStyle w:val="TOC2"/>
        <w:tabs>
          <w:tab w:val="right" w:leader="dot" w:pos="8306"/>
        </w:tabs>
      </w:pPr>
      <w:hyperlink w:anchor="_Toc9435" w:history="1">
        <w:r>
          <w:rPr>
            <w:rFonts w:ascii="仿宋" w:eastAsia="仿宋" w:hAnsi="仿宋" w:cs="仿宋" w:hint="eastAsia"/>
            <w:lang w:eastAsia="zh-CN"/>
          </w:rPr>
          <w:t>(二)、土建工程设计年限及安全等级</w:t>
        </w:r>
        <w:r>
          <w:tab/>
        </w:r>
        <w:r>
          <w:fldChar w:fldCharType="begin"/>
        </w:r>
        <w:r>
          <w:instrText xml:space="preserve"> PAGEREF _Toc9435 \h </w:instrText>
        </w:r>
        <w:r>
          <w:fldChar w:fldCharType="separate"/>
        </w:r>
        <w:r>
          <w:t>7</w:t>
        </w:r>
        <w:r>
          <w:fldChar w:fldCharType="end"/>
        </w:r>
      </w:hyperlink>
    </w:p>
    <w:p>
      <w:pPr>
        <w:pStyle w:val="TOC2"/>
        <w:tabs>
          <w:tab w:val="right" w:leader="dot" w:pos="8306"/>
        </w:tabs>
      </w:pPr>
      <w:hyperlink w:anchor="_Toc18992" w:history="1">
        <w:r>
          <w:rPr>
            <w:rFonts w:ascii="仿宋" w:eastAsia="仿宋" w:hAnsi="仿宋" w:cs="仿宋" w:hint="eastAsia"/>
            <w:lang w:eastAsia="zh-CN"/>
          </w:rPr>
          <w:t>(三)、建筑工程设计总体要求</w:t>
        </w:r>
        <w:r>
          <w:tab/>
        </w:r>
        <w:r>
          <w:fldChar w:fldCharType="begin"/>
        </w:r>
        <w:r>
          <w:instrText xml:space="preserve"> PAGEREF _Toc18992 \h </w:instrText>
        </w:r>
        <w:r>
          <w:fldChar w:fldCharType="separate"/>
        </w:r>
        <w:r>
          <w:t>9</w:t>
        </w:r>
        <w:r>
          <w:fldChar w:fldCharType="end"/>
        </w:r>
      </w:hyperlink>
    </w:p>
    <w:p>
      <w:pPr>
        <w:pStyle w:val="TOC2"/>
        <w:tabs>
          <w:tab w:val="right" w:leader="dot" w:pos="8306"/>
        </w:tabs>
      </w:pPr>
      <w:hyperlink w:anchor="_Toc945" w:history="1">
        <w:r>
          <w:rPr>
            <w:rFonts w:ascii="仿宋" w:eastAsia="仿宋" w:hAnsi="仿宋" w:cs="仿宋" w:hint="eastAsia"/>
            <w:lang w:eastAsia="zh-CN"/>
          </w:rPr>
          <w:t>(四)、土建工程建设指标</w:t>
        </w:r>
        <w:r>
          <w:tab/>
        </w:r>
        <w:r>
          <w:fldChar w:fldCharType="begin"/>
        </w:r>
        <w:r>
          <w:instrText xml:space="preserve"> PAGEREF _Toc945 \h </w:instrText>
        </w:r>
        <w:r>
          <w:fldChar w:fldCharType="separate"/>
        </w:r>
        <w:r>
          <w:t>9</w:t>
        </w:r>
        <w:r>
          <w:fldChar w:fldCharType="end"/>
        </w:r>
      </w:hyperlink>
    </w:p>
    <w:p>
      <w:pPr>
        <w:pStyle w:val="TOC1"/>
        <w:tabs>
          <w:tab w:val="right" w:leader="dot" w:pos="8306"/>
        </w:tabs>
      </w:pPr>
      <w:hyperlink w:anchor="_Toc3809" w:history="1">
        <w:r>
          <w:rPr>
            <w:rFonts w:ascii="仿宋" w:eastAsia="仿宋" w:hAnsi="仿宋" w:cs="仿宋" w:hint="eastAsia"/>
            <w:lang w:eastAsia="zh-CN"/>
          </w:rPr>
          <w:t>三、硫代硫酸盐项目选址可行性分析</w:t>
        </w:r>
        <w:r>
          <w:tab/>
        </w:r>
        <w:r>
          <w:fldChar w:fldCharType="begin"/>
        </w:r>
        <w:r>
          <w:instrText xml:space="preserve"> PAGEREF _Toc3809 \h </w:instrText>
        </w:r>
        <w:r>
          <w:fldChar w:fldCharType="separate"/>
        </w:r>
        <w:r>
          <w:t>9</w:t>
        </w:r>
        <w:r>
          <w:fldChar w:fldCharType="end"/>
        </w:r>
      </w:hyperlink>
    </w:p>
    <w:p>
      <w:pPr>
        <w:pStyle w:val="TOC2"/>
        <w:tabs>
          <w:tab w:val="right" w:leader="dot" w:pos="8306"/>
        </w:tabs>
      </w:pPr>
      <w:hyperlink w:anchor="_Toc27050" w:history="1">
        <w:r>
          <w:rPr>
            <w:rFonts w:ascii="仿宋" w:eastAsia="仿宋" w:hAnsi="仿宋" w:cs="仿宋" w:hint="eastAsia"/>
            <w:lang w:eastAsia="zh-CN"/>
          </w:rPr>
          <w:t>(一)、硫代硫酸盐项目选址</w:t>
        </w:r>
        <w:r>
          <w:tab/>
        </w:r>
        <w:r>
          <w:fldChar w:fldCharType="begin"/>
        </w:r>
        <w:r>
          <w:instrText xml:space="preserve"> PAGEREF _Toc27050 \h </w:instrText>
        </w:r>
        <w:r>
          <w:fldChar w:fldCharType="separate"/>
        </w:r>
        <w:r>
          <w:t>9</w:t>
        </w:r>
        <w:r>
          <w:fldChar w:fldCharType="end"/>
        </w:r>
      </w:hyperlink>
    </w:p>
    <w:p>
      <w:pPr>
        <w:pStyle w:val="TOC2"/>
        <w:tabs>
          <w:tab w:val="right" w:leader="dot" w:pos="8306"/>
        </w:tabs>
      </w:pPr>
      <w:hyperlink w:anchor="_Toc14833" w:history="1">
        <w:r>
          <w:rPr>
            <w:rFonts w:ascii="仿宋" w:eastAsia="仿宋" w:hAnsi="仿宋" w:cs="仿宋" w:hint="eastAsia"/>
            <w:lang w:eastAsia="zh-CN"/>
          </w:rPr>
          <w:t>(二)、用地控制指标</w:t>
        </w:r>
        <w:r>
          <w:tab/>
        </w:r>
        <w:r>
          <w:fldChar w:fldCharType="begin"/>
        </w:r>
        <w:r>
          <w:instrText xml:space="preserve"> PAGEREF _Toc14833 \h </w:instrText>
        </w:r>
        <w:r>
          <w:fldChar w:fldCharType="separate"/>
        </w:r>
        <w:r>
          <w:t>10</w:t>
        </w:r>
        <w:r>
          <w:fldChar w:fldCharType="end"/>
        </w:r>
      </w:hyperlink>
    </w:p>
    <w:p>
      <w:pPr>
        <w:pStyle w:val="TOC2"/>
        <w:tabs>
          <w:tab w:val="right" w:leader="dot" w:pos="8306"/>
        </w:tabs>
      </w:pPr>
      <w:hyperlink w:anchor="_Toc26148" w:history="1">
        <w:r>
          <w:rPr>
            <w:rFonts w:ascii="仿宋" w:eastAsia="仿宋" w:hAnsi="仿宋" w:cs="仿宋" w:hint="eastAsia"/>
            <w:lang w:eastAsia="zh-CN"/>
          </w:rPr>
          <w:t>(三)、节约用地措施</w:t>
        </w:r>
        <w:r>
          <w:tab/>
        </w:r>
        <w:r>
          <w:fldChar w:fldCharType="begin"/>
        </w:r>
        <w:r>
          <w:instrText xml:space="preserve"> PAGEREF _Toc26148 \h </w:instrText>
        </w:r>
        <w:r>
          <w:fldChar w:fldCharType="separate"/>
        </w:r>
        <w:r>
          <w:t>11</w:t>
        </w:r>
        <w:r>
          <w:fldChar w:fldCharType="end"/>
        </w:r>
      </w:hyperlink>
    </w:p>
    <w:p>
      <w:pPr>
        <w:pStyle w:val="TOC2"/>
        <w:tabs>
          <w:tab w:val="right" w:leader="dot" w:pos="8306"/>
        </w:tabs>
      </w:pPr>
      <w:hyperlink w:anchor="_Toc3493" w:history="1">
        <w:r>
          <w:rPr>
            <w:rFonts w:ascii="仿宋" w:eastAsia="仿宋" w:hAnsi="仿宋" w:cs="仿宋" w:hint="eastAsia"/>
            <w:lang w:eastAsia="zh-CN"/>
          </w:rPr>
          <w:t>(四)、总图布置方案</w:t>
        </w:r>
        <w:r>
          <w:tab/>
        </w:r>
        <w:r>
          <w:fldChar w:fldCharType="begin"/>
        </w:r>
        <w:r>
          <w:instrText xml:space="preserve"> PAGEREF _Toc3493 \h </w:instrText>
        </w:r>
        <w:r>
          <w:fldChar w:fldCharType="separate"/>
        </w:r>
        <w:r>
          <w:t>13</w:t>
        </w:r>
        <w:r>
          <w:fldChar w:fldCharType="end"/>
        </w:r>
      </w:hyperlink>
    </w:p>
    <w:p>
      <w:pPr>
        <w:pStyle w:val="TOC2"/>
        <w:tabs>
          <w:tab w:val="right" w:leader="dot" w:pos="8306"/>
        </w:tabs>
      </w:pPr>
      <w:hyperlink w:anchor="_Toc18753" w:history="1">
        <w:r>
          <w:rPr>
            <w:rFonts w:ascii="仿宋" w:eastAsia="仿宋" w:hAnsi="仿宋" w:cs="仿宋" w:hint="eastAsia"/>
            <w:lang w:eastAsia="zh-CN"/>
          </w:rPr>
          <w:t>(五)、选址综合评价</w:t>
        </w:r>
        <w:r>
          <w:tab/>
        </w:r>
        <w:r>
          <w:fldChar w:fldCharType="begin"/>
        </w:r>
        <w:r>
          <w:instrText xml:space="preserve"> PAGEREF _Toc18753 \h </w:instrText>
        </w:r>
        <w:r>
          <w:fldChar w:fldCharType="separate"/>
        </w:r>
        <w:r>
          <w:t>14</w:t>
        </w:r>
        <w:r>
          <w:fldChar w:fldCharType="end"/>
        </w:r>
      </w:hyperlink>
    </w:p>
    <w:p>
      <w:pPr>
        <w:pStyle w:val="TOC1"/>
        <w:tabs>
          <w:tab w:val="right" w:leader="dot" w:pos="8306"/>
        </w:tabs>
      </w:pPr>
      <w:hyperlink w:anchor="_Toc7360" w:history="1">
        <w:r>
          <w:rPr>
            <w:rFonts w:ascii="仿宋" w:eastAsia="仿宋" w:hAnsi="仿宋" w:cs="仿宋" w:hint="eastAsia"/>
            <w:lang w:eastAsia="zh-CN"/>
          </w:rPr>
          <w:t>四、产品规划分析</w:t>
        </w:r>
        <w:r>
          <w:tab/>
        </w:r>
        <w:r>
          <w:fldChar w:fldCharType="begin"/>
        </w:r>
        <w:r>
          <w:instrText xml:space="preserve"> PAGEREF _Toc7360 \h </w:instrText>
        </w:r>
        <w:r>
          <w:fldChar w:fldCharType="separate"/>
        </w:r>
        <w:r>
          <w:t>15</w:t>
        </w:r>
        <w:r>
          <w:fldChar w:fldCharType="end"/>
        </w:r>
      </w:hyperlink>
    </w:p>
    <w:p>
      <w:pPr>
        <w:pStyle w:val="TOC2"/>
        <w:tabs>
          <w:tab w:val="right" w:leader="dot" w:pos="8306"/>
        </w:tabs>
      </w:pPr>
      <w:hyperlink w:anchor="_Toc31038" w:history="1">
        <w:r>
          <w:rPr>
            <w:rFonts w:ascii="仿宋" w:eastAsia="仿宋" w:hAnsi="仿宋" w:cs="仿宋" w:hint="eastAsia"/>
            <w:lang w:eastAsia="zh-CN"/>
          </w:rPr>
          <w:t>(一)、产品规划</w:t>
        </w:r>
        <w:r>
          <w:tab/>
        </w:r>
        <w:r>
          <w:fldChar w:fldCharType="begin"/>
        </w:r>
        <w:r>
          <w:instrText xml:space="preserve"> PAGEREF _Toc31038 \h </w:instrText>
        </w:r>
        <w:r>
          <w:fldChar w:fldCharType="separate"/>
        </w:r>
        <w:r>
          <w:t>15</w:t>
        </w:r>
        <w:r>
          <w:fldChar w:fldCharType="end"/>
        </w:r>
      </w:hyperlink>
    </w:p>
    <w:p>
      <w:pPr>
        <w:pStyle w:val="TOC2"/>
        <w:tabs>
          <w:tab w:val="right" w:leader="dot" w:pos="8306"/>
        </w:tabs>
      </w:pPr>
      <w:hyperlink w:anchor="_Toc24836" w:history="1">
        <w:r>
          <w:rPr>
            <w:rFonts w:ascii="仿宋" w:eastAsia="仿宋" w:hAnsi="仿宋" w:cs="仿宋" w:hint="eastAsia"/>
            <w:lang w:eastAsia="zh-CN"/>
          </w:rPr>
          <w:t>(二)、建设规模</w:t>
        </w:r>
        <w:r>
          <w:tab/>
        </w:r>
        <w:r>
          <w:fldChar w:fldCharType="begin"/>
        </w:r>
        <w:r>
          <w:instrText xml:space="preserve"> PAGEREF _Toc24836 \h </w:instrText>
        </w:r>
        <w:r>
          <w:fldChar w:fldCharType="separate"/>
        </w:r>
        <w:r>
          <w:t>15</w:t>
        </w:r>
        <w:r>
          <w:fldChar w:fldCharType="end"/>
        </w:r>
      </w:hyperlink>
    </w:p>
    <w:p>
      <w:pPr>
        <w:pStyle w:val="TOC1"/>
        <w:tabs>
          <w:tab w:val="right" w:leader="dot" w:pos="8306"/>
        </w:tabs>
      </w:pPr>
      <w:hyperlink w:anchor="_Toc27490" w:history="1">
        <w:r>
          <w:rPr>
            <w:rFonts w:ascii="仿宋" w:eastAsia="仿宋" w:hAnsi="仿宋" w:cs="仿宋" w:hint="eastAsia"/>
            <w:lang w:eastAsia="zh-CN"/>
          </w:rPr>
          <w:t>五、硫代硫酸盐项目概论</w:t>
        </w:r>
        <w:r>
          <w:tab/>
        </w:r>
        <w:r>
          <w:fldChar w:fldCharType="begin"/>
        </w:r>
        <w:r>
          <w:instrText xml:space="preserve"> PAGEREF _Toc27490 \h </w:instrText>
        </w:r>
        <w:r>
          <w:fldChar w:fldCharType="separate"/>
        </w:r>
        <w:r>
          <w:t>17</w:t>
        </w:r>
        <w:r>
          <w:fldChar w:fldCharType="end"/>
        </w:r>
      </w:hyperlink>
    </w:p>
    <w:p>
      <w:pPr>
        <w:pStyle w:val="TOC2"/>
        <w:tabs>
          <w:tab w:val="right" w:leader="dot" w:pos="8306"/>
        </w:tabs>
      </w:pPr>
      <w:hyperlink w:anchor="_Toc6885" w:history="1">
        <w:r>
          <w:rPr>
            <w:rFonts w:ascii="仿宋" w:eastAsia="仿宋" w:hAnsi="仿宋" w:cs="仿宋" w:hint="eastAsia"/>
            <w:lang w:eastAsia="zh-CN"/>
          </w:rPr>
          <w:t>(一)、硫代硫酸盐项目概况</w:t>
        </w:r>
        <w:r>
          <w:tab/>
        </w:r>
        <w:r>
          <w:fldChar w:fldCharType="begin"/>
        </w:r>
        <w:r>
          <w:instrText xml:space="preserve"> PAGEREF _Toc6885 \h </w:instrText>
        </w:r>
        <w:r>
          <w:fldChar w:fldCharType="separate"/>
        </w:r>
        <w:r>
          <w:t>17</w:t>
        </w:r>
        <w:r>
          <w:fldChar w:fldCharType="end"/>
        </w:r>
      </w:hyperlink>
    </w:p>
    <w:p>
      <w:pPr>
        <w:pStyle w:val="TOC2"/>
        <w:tabs>
          <w:tab w:val="right" w:leader="dot" w:pos="8306"/>
        </w:tabs>
      </w:pPr>
      <w:hyperlink w:anchor="_Toc9589" w:history="1">
        <w:r>
          <w:rPr>
            <w:rFonts w:ascii="仿宋" w:eastAsia="仿宋" w:hAnsi="仿宋" w:cs="仿宋" w:hint="eastAsia"/>
            <w:lang w:eastAsia="zh-CN"/>
          </w:rPr>
          <w:t>(二)、硫代硫酸盐项目目标</w:t>
        </w:r>
        <w:r>
          <w:tab/>
        </w:r>
        <w:r>
          <w:fldChar w:fldCharType="begin"/>
        </w:r>
        <w:r>
          <w:instrText xml:space="preserve"> PAGEREF _Toc9589 \h </w:instrText>
        </w:r>
        <w:r>
          <w:fldChar w:fldCharType="separate"/>
        </w:r>
        <w:r>
          <w:t>19</w:t>
        </w:r>
        <w:r>
          <w:fldChar w:fldCharType="end"/>
        </w:r>
      </w:hyperlink>
    </w:p>
    <w:p>
      <w:pPr>
        <w:pStyle w:val="TOC2"/>
        <w:tabs>
          <w:tab w:val="right" w:leader="dot" w:pos="8306"/>
        </w:tabs>
      </w:pPr>
      <w:hyperlink w:anchor="_Toc27558" w:history="1">
        <w:r>
          <w:rPr>
            <w:rFonts w:ascii="仿宋" w:eastAsia="仿宋" w:hAnsi="仿宋" w:cs="仿宋" w:hint="eastAsia"/>
            <w:lang w:eastAsia="zh-CN"/>
          </w:rPr>
          <w:t>(三)、硫代硫酸盐项目提出的理由</w:t>
        </w:r>
        <w:r>
          <w:tab/>
        </w:r>
        <w:r>
          <w:fldChar w:fldCharType="begin"/>
        </w:r>
        <w:r>
          <w:instrText xml:space="preserve"> PAGEREF _Toc27558 \h </w:instrText>
        </w:r>
        <w:r>
          <w:fldChar w:fldCharType="separate"/>
        </w:r>
        <w:r>
          <w:t>20</w:t>
        </w:r>
        <w:r>
          <w:fldChar w:fldCharType="end"/>
        </w:r>
      </w:hyperlink>
    </w:p>
    <w:p>
      <w:pPr>
        <w:pStyle w:val="TOC2"/>
        <w:tabs>
          <w:tab w:val="right" w:leader="dot" w:pos="8306"/>
        </w:tabs>
      </w:pPr>
      <w:hyperlink w:anchor="_Toc5091" w:history="1">
        <w:r>
          <w:rPr>
            <w:rFonts w:ascii="仿宋" w:eastAsia="仿宋" w:hAnsi="仿宋" w:cs="仿宋" w:hint="eastAsia"/>
            <w:lang w:eastAsia="zh-CN"/>
          </w:rPr>
          <w:t>(四)、硫代硫酸盐项目意义</w:t>
        </w:r>
        <w:r>
          <w:tab/>
        </w:r>
        <w:r>
          <w:fldChar w:fldCharType="begin"/>
        </w:r>
        <w:r>
          <w:instrText xml:space="preserve"> PAGEREF _Toc5091 \h </w:instrText>
        </w:r>
        <w:r>
          <w:fldChar w:fldCharType="separate"/>
        </w:r>
        <w:r>
          <w:t>21</w:t>
        </w:r>
        <w:r>
          <w:fldChar w:fldCharType="end"/>
        </w:r>
      </w:hyperlink>
    </w:p>
    <w:p>
      <w:pPr>
        <w:pStyle w:val="TOC2"/>
        <w:tabs>
          <w:tab w:val="right" w:leader="dot" w:pos="8306"/>
        </w:tabs>
      </w:pPr>
      <w:hyperlink w:anchor="_Toc25968" w:history="1">
        <w:r>
          <w:rPr>
            <w:rFonts w:ascii="仿宋" w:eastAsia="仿宋" w:hAnsi="仿宋" w:cs="仿宋" w:hint="eastAsia"/>
            <w:lang w:eastAsia="zh-CN"/>
          </w:rPr>
          <w:t>(五)、硫代硫酸盐项目背景</w:t>
        </w:r>
        <w:r>
          <w:tab/>
        </w:r>
        <w:r>
          <w:fldChar w:fldCharType="begin"/>
        </w:r>
        <w:r>
          <w:instrText xml:space="preserve"> PAGEREF _Toc25968 \h </w:instrText>
        </w:r>
        <w:r>
          <w:fldChar w:fldCharType="separate"/>
        </w:r>
        <w:r>
          <w:t>22</w:t>
        </w:r>
        <w:r>
          <w:fldChar w:fldCharType="end"/>
        </w:r>
      </w:hyperlink>
    </w:p>
    <w:p>
      <w:pPr>
        <w:pStyle w:val="TOC1"/>
        <w:tabs>
          <w:tab w:val="right" w:leader="dot" w:pos="8306"/>
        </w:tabs>
      </w:pPr>
      <w:hyperlink w:anchor="_Toc8688" w:history="1">
        <w:r>
          <w:rPr>
            <w:rFonts w:ascii="仿宋" w:eastAsia="仿宋" w:hAnsi="仿宋" w:cs="仿宋" w:hint="eastAsia"/>
            <w:lang w:eastAsia="zh-CN"/>
          </w:rPr>
          <w:t>六、硫代硫酸盐项目危机管理</w:t>
        </w:r>
        <w:r>
          <w:tab/>
        </w:r>
        <w:r>
          <w:fldChar w:fldCharType="begin"/>
        </w:r>
        <w:r>
          <w:instrText xml:space="preserve"> PAGEREF _Toc8688 \h </w:instrText>
        </w:r>
        <w:r>
          <w:fldChar w:fldCharType="separate"/>
        </w:r>
        <w:r>
          <w:t>23</w:t>
        </w:r>
        <w:r>
          <w:fldChar w:fldCharType="end"/>
        </w:r>
      </w:hyperlink>
    </w:p>
    <w:p>
      <w:pPr>
        <w:pStyle w:val="TOC2"/>
        <w:tabs>
          <w:tab w:val="right" w:leader="dot" w:pos="8306"/>
        </w:tabs>
      </w:pPr>
      <w:hyperlink w:anchor="_Toc26924" w:history="1">
        <w:r>
          <w:rPr>
            <w:rFonts w:ascii="仿宋" w:eastAsia="仿宋" w:hAnsi="仿宋" w:cs="仿宋" w:hint="eastAsia"/>
            <w:lang w:eastAsia="zh-CN"/>
          </w:rPr>
          <w:t>(一)、危机预警与识别</w:t>
        </w:r>
        <w:r>
          <w:tab/>
        </w:r>
        <w:r>
          <w:fldChar w:fldCharType="begin"/>
        </w:r>
        <w:r>
          <w:instrText xml:space="preserve"> PAGEREF _Toc26924 \h </w:instrText>
        </w:r>
        <w:r>
          <w:fldChar w:fldCharType="separate"/>
        </w:r>
        <w:r>
          <w:t>23</w:t>
        </w:r>
        <w:r>
          <w:fldChar w:fldCharType="end"/>
        </w:r>
      </w:hyperlink>
    </w:p>
    <w:p>
      <w:pPr>
        <w:pStyle w:val="TOC2"/>
        <w:tabs>
          <w:tab w:val="right" w:leader="dot" w:pos="8306"/>
        </w:tabs>
      </w:pPr>
      <w:hyperlink w:anchor="_Toc11441" w:history="1">
        <w:r>
          <w:rPr>
            <w:rFonts w:ascii="仿宋" w:eastAsia="仿宋" w:hAnsi="仿宋" w:cs="仿宋" w:hint="eastAsia"/>
            <w:lang w:eastAsia="zh-CN"/>
          </w:rPr>
          <w:t>(二)、危机应对与恢复</w:t>
        </w:r>
        <w:r>
          <w:tab/>
        </w:r>
        <w:r>
          <w:fldChar w:fldCharType="begin"/>
        </w:r>
        <w:r>
          <w:instrText xml:space="preserve"> PAGEREF _Toc11441 \h </w:instrText>
        </w:r>
        <w:r>
          <w:fldChar w:fldCharType="separate"/>
        </w:r>
        <w:r>
          <w:t>24</w:t>
        </w:r>
        <w:r>
          <w:fldChar w:fldCharType="end"/>
        </w:r>
      </w:hyperlink>
    </w:p>
    <w:p>
      <w:pPr>
        <w:pStyle w:val="TOC1"/>
        <w:tabs>
          <w:tab w:val="right" w:leader="dot" w:pos="8306"/>
        </w:tabs>
      </w:pPr>
      <w:hyperlink w:anchor="_Toc10279" w:history="1">
        <w:r>
          <w:rPr>
            <w:rFonts w:ascii="仿宋" w:eastAsia="仿宋" w:hAnsi="仿宋" w:cs="仿宋" w:hint="eastAsia"/>
            <w:lang w:eastAsia="zh-CN"/>
          </w:rPr>
          <w:t>七、硫代硫酸盐项目环境影响分析</w:t>
        </w:r>
        <w:r>
          <w:tab/>
        </w:r>
        <w:r>
          <w:fldChar w:fldCharType="begin"/>
        </w:r>
        <w:r>
          <w:instrText xml:space="preserve"> PAGEREF _Toc10279 \h </w:instrText>
        </w:r>
        <w:r>
          <w:fldChar w:fldCharType="separate"/>
        </w:r>
        <w:r>
          <w:t>26</w:t>
        </w:r>
        <w:r>
          <w:fldChar w:fldCharType="end"/>
        </w:r>
      </w:hyperlink>
    </w:p>
    <w:p>
      <w:pPr>
        <w:pStyle w:val="TOC2"/>
        <w:tabs>
          <w:tab w:val="right" w:leader="dot" w:pos="8306"/>
        </w:tabs>
      </w:pPr>
      <w:hyperlink w:anchor="_Toc28324" w:history="1">
        <w:r>
          <w:rPr>
            <w:rFonts w:ascii="仿宋" w:eastAsia="仿宋" w:hAnsi="仿宋" w:cs="仿宋" w:hint="eastAsia"/>
            <w:lang w:eastAsia="zh-CN"/>
          </w:rPr>
          <w:t>(一)、建设区域环境质量现状</w:t>
        </w:r>
        <w:r>
          <w:tab/>
        </w:r>
        <w:r>
          <w:fldChar w:fldCharType="begin"/>
        </w:r>
        <w:r>
          <w:instrText xml:space="preserve"> PAGEREF _Toc28324 \h </w:instrText>
        </w:r>
        <w:r>
          <w:fldChar w:fldCharType="separate"/>
        </w:r>
        <w:r>
          <w:t>26</w:t>
        </w:r>
        <w:r>
          <w:fldChar w:fldCharType="end"/>
        </w:r>
      </w:hyperlink>
    </w:p>
    <w:p>
      <w:pPr>
        <w:pStyle w:val="TOC2"/>
        <w:tabs>
          <w:tab w:val="right" w:leader="dot" w:pos="8306"/>
        </w:tabs>
      </w:pPr>
      <w:hyperlink w:anchor="_Toc4035" w:history="1">
        <w:r>
          <w:rPr>
            <w:rFonts w:ascii="仿宋" w:eastAsia="仿宋" w:hAnsi="仿宋" w:cs="仿宋" w:hint="eastAsia"/>
            <w:lang w:eastAsia="zh-CN"/>
          </w:rPr>
          <w:t>(二)、建设期环境保护</w:t>
        </w:r>
        <w:r>
          <w:tab/>
        </w:r>
        <w:r>
          <w:fldChar w:fldCharType="begin"/>
        </w:r>
        <w:r>
          <w:instrText xml:space="preserve"> PAGEREF _Toc4035 \h </w:instrText>
        </w:r>
        <w:r>
          <w:fldChar w:fldCharType="separate"/>
        </w:r>
        <w:r>
          <w:t>27</w:t>
        </w:r>
        <w:r>
          <w:fldChar w:fldCharType="end"/>
        </w:r>
      </w:hyperlink>
    </w:p>
    <w:p>
      <w:pPr>
        <w:pStyle w:val="TOC2"/>
        <w:tabs>
          <w:tab w:val="right" w:leader="dot" w:pos="8306"/>
        </w:tabs>
      </w:pPr>
      <w:hyperlink w:anchor="_Toc12565" w:history="1">
        <w:r>
          <w:rPr>
            <w:rFonts w:ascii="仿宋" w:eastAsia="仿宋" w:hAnsi="仿宋" w:cs="仿宋" w:hint="eastAsia"/>
            <w:lang w:eastAsia="zh-CN"/>
          </w:rPr>
          <w:t>(三)、运营期环境保护</w:t>
        </w:r>
        <w:r>
          <w:tab/>
        </w:r>
        <w:r>
          <w:fldChar w:fldCharType="begin"/>
        </w:r>
        <w:r>
          <w:instrText xml:space="preserve"> PAGEREF _Toc12565 \h </w:instrText>
        </w:r>
        <w:r>
          <w:fldChar w:fldCharType="separate"/>
        </w:r>
        <w:r>
          <w:t>28</w:t>
        </w:r>
        <w:r>
          <w:fldChar w:fldCharType="end"/>
        </w:r>
      </w:hyperlink>
    </w:p>
    <w:p>
      <w:pPr>
        <w:pStyle w:val="TOC2"/>
        <w:tabs>
          <w:tab w:val="right" w:leader="dot" w:pos="8306"/>
        </w:tabs>
      </w:pPr>
      <w:hyperlink w:anchor="_Toc22466" w:history="1">
        <w:r>
          <w:rPr>
            <w:rFonts w:ascii="仿宋" w:eastAsia="仿宋" w:hAnsi="仿宋" w:cs="仿宋" w:hint="eastAsia"/>
            <w:lang w:eastAsia="zh-CN"/>
          </w:rPr>
          <w:t>(四)、硫代硫酸盐项目建设对区域经济的影响</w:t>
        </w:r>
        <w:r>
          <w:tab/>
        </w:r>
        <w:r>
          <w:fldChar w:fldCharType="begin"/>
        </w:r>
        <w:r>
          <w:instrText xml:space="preserve"> PAGEREF _Toc22466 \h </w:instrText>
        </w:r>
        <w:r>
          <w:fldChar w:fldCharType="separate"/>
        </w:r>
        <w:r>
          <w:t>30</w:t>
        </w:r>
        <w:r>
          <w:fldChar w:fldCharType="end"/>
        </w:r>
      </w:hyperlink>
    </w:p>
    <w:p>
      <w:pPr>
        <w:pStyle w:val="TOC2"/>
        <w:tabs>
          <w:tab w:val="right" w:leader="dot" w:pos="8306"/>
        </w:tabs>
      </w:pPr>
      <w:hyperlink w:anchor="_Toc14781" w:history="1">
        <w:r>
          <w:rPr>
            <w:rFonts w:ascii="仿宋" w:eastAsia="仿宋" w:hAnsi="仿宋" w:cs="仿宋" w:hint="eastAsia"/>
            <w:lang w:eastAsia="zh-CN"/>
          </w:rPr>
          <w:t>(五)、废弃物处理</w:t>
        </w:r>
        <w:r>
          <w:tab/>
        </w:r>
        <w:r>
          <w:fldChar w:fldCharType="begin"/>
        </w:r>
        <w:r>
          <w:instrText xml:space="preserve"> PAGEREF _Toc14781 \h </w:instrText>
        </w:r>
        <w:r>
          <w:fldChar w:fldCharType="separate"/>
        </w:r>
        <w:r>
          <w:t>32</w:t>
        </w:r>
        <w:r>
          <w:fldChar w:fldCharType="end"/>
        </w:r>
      </w:hyperlink>
    </w:p>
    <w:p>
      <w:pPr>
        <w:pStyle w:val="TOC2"/>
        <w:tabs>
          <w:tab w:val="right" w:leader="dot" w:pos="8306"/>
        </w:tabs>
      </w:pPr>
      <w:hyperlink w:anchor="_Toc28664" w:history="1">
        <w:r>
          <w:rPr>
            <w:rFonts w:ascii="仿宋" w:eastAsia="仿宋" w:hAnsi="仿宋" w:cs="仿宋" w:hint="eastAsia"/>
            <w:lang w:eastAsia="zh-CN"/>
          </w:rPr>
          <w:t>(六)、特殊环境影响分析</w:t>
        </w:r>
        <w:r>
          <w:tab/>
        </w:r>
        <w:r>
          <w:fldChar w:fldCharType="begin"/>
        </w:r>
        <w:r>
          <w:instrText xml:space="preserve"> PAGEREF _Toc28664 \h </w:instrText>
        </w:r>
        <w:r>
          <w:fldChar w:fldCharType="separate"/>
        </w:r>
        <w:r>
          <w:t>33</w:t>
        </w:r>
        <w:r>
          <w:fldChar w:fldCharType="end"/>
        </w:r>
      </w:hyperlink>
    </w:p>
    <w:p>
      <w:pPr>
        <w:pStyle w:val="TOC2"/>
        <w:tabs>
          <w:tab w:val="right" w:leader="dot" w:pos="8306"/>
        </w:tabs>
      </w:pPr>
      <w:hyperlink w:anchor="_Toc24118" w:history="1">
        <w:r>
          <w:rPr>
            <w:rFonts w:ascii="仿宋" w:eastAsia="仿宋" w:hAnsi="仿宋" w:cs="仿宋" w:hint="eastAsia"/>
            <w:lang w:eastAsia="zh-CN"/>
          </w:rPr>
          <w:t>(七)、清洁生产</w:t>
        </w:r>
        <w:r>
          <w:tab/>
        </w:r>
        <w:r>
          <w:fldChar w:fldCharType="begin"/>
        </w:r>
        <w:r>
          <w:instrText xml:space="preserve"> PAGEREF _Toc24118 \h </w:instrText>
        </w:r>
        <w:r>
          <w:fldChar w:fldCharType="separate"/>
        </w:r>
        <w:r>
          <w:t>34</w:t>
        </w:r>
        <w:r>
          <w:fldChar w:fldCharType="end"/>
        </w:r>
      </w:hyperlink>
    </w:p>
    <w:p>
      <w:pPr>
        <w:pStyle w:val="TOC2"/>
        <w:tabs>
          <w:tab w:val="right" w:leader="dot" w:pos="8306"/>
        </w:tabs>
      </w:pPr>
      <w:hyperlink w:anchor="_Toc12379" w:history="1">
        <w:r>
          <w:rPr>
            <w:rFonts w:ascii="仿宋" w:eastAsia="仿宋" w:hAnsi="仿宋" w:cs="仿宋" w:hint="eastAsia"/>
            <w:lang w:eastAsia="zh-CN"/>
          </w:rPr>
          <w:t>(八)、环境保护综合评价</w:t>
        </w:r>
        <w:r>
          <w:tab/>
        </w:r>
        <w:r>
          <w:fldChar w:fldCharType="begin"/>
        </w:r>
        <w:r>
          <w:instrText xml:space="preserve"> PAGEREF _Toc12379 \h </w:instrText>
        </w:r>
        <w:r>
          <w:fldChar w:fldCharType="separate"/>
        </w:r>
        <w:r>
          <w:t>35</w:t>
        </w:r>
        <w:r>
          <w:fldChar w:fldCharType="end"/>
        </w:r>
      </w:hyperlink>
    </w:p>
    <w:p>
      <w:pPr>
        <w:pStyle w:val="TOC1"/>
        <w:tabs>
          <w:tab w:val="right" w:leader="dot" w:pos="8306"/>
        </w:tabs>
      </w:pPr>
      <w:hyperlink w:anchor="_Toc13375" w:history="1">
        <w:r>
          <w:rPr>
            <w:rFonts w:ascii="仿宋" w:eastAsia="仿宋" w:hAnsi="仿宋" w:cs="仿宋" w:hint="eastAsia"/>
            <w:lang w:eastAsia="zh-CN"/>
          </w:rPr>
          <w:t>八、生产安全保护</w:t>
        </w:r>
        <w:r>
          <w:tab/>
        </w:r>
        <w:r>
          <w:fldChar w:fldCharType="begin"/>
        </w:r>
        <w:r>
          <w:instrText xml:space="preserve"> PAGEREF _Toc13375 \h </w:instrText>
        </w:r>
        <w:r>
          <w:fldChar w:fldCharType="separate"/>
        </w:r>
        <w:r>
          <w:t>36</w:t>
        </w:r>
        <w:r>
          <w:fldChar w:fldCharType="end"/>
        </w:r>
      </w:hyperlink>
    </w:p>
    <w:p>
      <w:pPr>
        <w:pStyle w:val="TOC2"/>
        <w:tabs>
          <w:tab w:val="right" w:leader="dot" w:pos="8306"/>
        </w:tabs>
      </w:pPr>
      <w:hyperlink w:anchor="_Toc1742" w:history="1">
        <w:r>
          <w:rPr>
            <w:rFonts w:ascii="仿宋" w:eastAsia="仿宋" w:hAnsi="仿宋" w:cs="仿宋" w:hint="eastAsia"/>
            <w:lang w:eastAsia="zh-CN"/>
          </w:rPr>
          <w:t>(一)、消防安全</w:t>
        </w:r>
        <w:r>
          <w:tab/>
        </w:r>
        <w:r>
          <w:fldChar w:fldCharType="begin"/>
        </w:r>
        <w:r>
          <w:instrText xml:space="preserve"> PAGEREF _Toc1742 \h </w:instrText>
        </w:r>
        <w:r>
          <w:fldChar w:fldCharType="separate"/>
        </w:r>
        <w:r>
          <w:t>36</w:t>
        </w:r>
        <w:r>
          <w:fldChar w:fldCharType="end"/>
        </w:r>
      </w:hyperlink>
    </w:p>
    <w:p>
      <w:pPr>
        <w:pStyle w:val="TOC2"/>
        <w:tabs>
          <w:tab w:val="right" w:leader="dot" w:pos="8306"/>
        </w:tabs>
      </w:pPr>
      <w:hyperlink w:anchor="_Toc19680" w:history="1">
        <w:r>
          <w:rPr>
            <w:rFonts w:ascii="仿宋" w:eastAsia="仿宋" w:hAnsi="仿宋" w:cs="仿宋" w:hint="eastAsia"/>
            <w:lang w:eastAsia="zh-CN"/>
          </w:rPr>
          <w:t>(二)、防火防爆总图布置措施</w:t>
        </w:r>
        <w:r>
          <w:tab/>
        </w:r>
        <w:r>
          <w:fldChar w:fldCharType="begin"/>
        </w:r>
        <w:r>
          <w:instrText xml:space="preserve"> PAGEREF _Toc19680 \h </w:instrText>
        </w:r>
        <w:r>
          <w:fldChar w:fldCharType="separate"/>
        </w:r>
        <w:r>
          <w:t>38</w:t>
        </w:r>
        <w:r>
          <w:fldChar w:fldCharType="end"/>
        </w:r>
      </w:hyperlink>
    </w:p>
    <w:p>
      <w:pPr>
        <w:pStyle w:val="TOC2"/>
        <w:tabs>
          <w:tab w:val="right" w:leader="dot" w:pos="8306"/>
        </w:tabs>
      </w:pPr>
      <w:hyperlink w:anchor="_Toc30752" w:history="1">
        <w:r>
          <w:rPr>
            <w:rFonts w:ascii="仿宋" w:eastAsia="仿宋" w:hAnsi="仿宋" w:cs="仿宋" w:hint="eastAsia"/>
            <w:lang w:eastAsia="zh-CN"/>
          </w:rPr>
          <w:t>(三)、自然灾害防范措施</w:t>
        </w:r>
        <w:r>
          <w:tab/>
        </w:r>
        <w:r>
          <w:fldChar w:fldCharType="begin"/>
        </w:r>
        <w:r>
          <w:instrText xml:space="preserve"> PAGEREF _Toc30752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7" w:history="1">
        <w:r>
          <w:rPr>
            <w:rFonts w:ascii="仿宋" w:eastAsia="仿宋" w:hAnsi="仿宋" w:cs="仿宋" w:hint="eastAsia"/>
            <w:lang w:eastAsia="zh-CN"/>
          </w:rPr>
          <w:t>(四)、安全色及安全标志使用要求</w:t>
        </w:r>
        <w:r>
          <w:tab/>
        </w:r>
        <w:r>
          <w:fldChar w:fldCharType="begin"/>
        </w:r>
        <w:r>
          <w:instrText xml:space="preserve"> PAGEREF _Toc6637 \h </w:instrText>
        </w:r>
        <w:r>
          <w:fldChar w:fldCharType="separate"/>
        </w:r>
        <w:r>
          <w:t>40</w:t>
        </w:r>
        <w:r>
          <w:fldChar w:fldCharType="end"/>
        </w:r>
      </w:hyperlink>
    </w:p>
    <w:p>
      <w:pPr>
        <w:pStyle w:val="TOC2"/>
        <w:tabs>
          <w:tab w:val="right" w:leader="dot" w:pos="8306"/>
        </w:tabs>
      </w:pPr>
      <w:hyperlink w:anchor="_Toc13837" w:history="1">
        <w:r>
          <w:rPr>
            <w:rFonts w:ascii="仿宋" w:eastAsia="仿宋" w:hAnsi="仿宋" w:cs="仿宋" w:hint="eastAsia"/>
            <w:lang w:eastAsia="zh-CN"/>
          </w:rPr>
          <w:t>(五)、防尘防毒措施</w:t>
        </w:r>
        <w:r>
          <w:tab/>
        </w:r>
        <w:r>
          <w:fldChar w:fldCharType="begin"/>
        </w:r>
        <w:r>
          <w:instrText xml:space="preserve"> PAGEREF _Toc13837 \h </w:instrText>
        </w:r>
        <w:r>
          <w:fldChar w:fldCharType="separate"/>
        </w:r>
        <w:r>
          <w:t>41</w:t>
        </w:r>
        <w:r>
          <w:fldChar w:fldCharType="end"/>
        </w:r>
      </w:hyperlink>
    </w:p>
    <w:p>
      <w:pPr>
        <w:pStyle w:val="TOC2"/>
        <w:tabs>
          <w:tab w:val="right" w:leader="dot" w:pos="8306"/>
        </w:tabs>
      </w:pPr>
      <w:hyperlink w:anchor="_Toc22659" w:history="1">
        <w:r>
          <w:rPr>
            <w:rFonts w:ascii="仿宋" w:eastAsia="仿宋" w:hAnsi="仿宋" w:cs="仿宋" w:hint="eastAsia"/>
            <w:lang w:eastAsia="zh-CN"/>
          </w:rPr>
          <w:t>(六)、防静电、触电防护及防雷措施</w:t>
        </w:r>
        <w:r>
          <w:tab/>
        </w:r>
        <w:r>
          <w:fldChar w:fldCharType="begin"/>
        </w:r>
        <w:r>
          <w:instrText xml:space="preserve"> PAGEREF _Toc22659 \h </w:instrText>
        </w:r>
        <w:r>
          <w:fldChar w:fldCharType="separate"/>
        </w:r>
        <w:r>
          <w:t>41</w:t>
        </w:r>
        <w:r>
          <w:fldChar w:fldCharType="end"/>
        </w:r>
      </w:hyperlink>
    </w:p>
    <w:p>
      <w:pPr>
        <w:pStyle w:val="TOC2"/>
        <w:tabs>
          <w:tab w:val="right" w:leader="dot" w:pos="8306"/>
        </w:tabs>
      </w:pPr>
      <w:hyperlink w:anchor="_Toc23115" w:history="1">
        <w:r>
          <w:rPr>
            <w:rFonts w:ascii="仿宋" w:eastAsia="仿宋" w:hAnsi="仿宋" w:cs="仿宋" w:hint="eastAsia"/>
            <w:lang w:eastAsia="zh-CN"/>
          </w:rPr>
          <w:t>(七)、机械设备安全保障措施</w:t>
        </w:r>
        <w:r>
          <w:tab/>
        </w:r>
        <w:r>
          <w:fldChar w:fldCharType="begin"/>
        </w:r>
        <w:r>
          <w:instrText xml:space="preserve"> PAGEREF _Toc23115 \h </w:instrText>
        </w:r>
        <w:r>
          <w:fldChar w:fldCharType="separate"/>
        </w:r>
        <w:r>
          <w:t>43</w:t>
        </w:r>
        <w:r>
          <w:fldChar w:fldCharType="end"/>
        </w:r>
      </w:hyperlink>
    </w:p>
    <w:p>
      <w:pPr>
        <w:pStyle w:val="TOC1"/>
        <w:tabs>
          <w:tab w:val="right" w:leader="dot" w:pos="8306"/>
        </w:tabs>
      </w:pPr>
      <w:hyperlink w:anchor="_Toc28778" w:history="1">
        <w:r>
          <w:rPr>
            <w:rFonts w:ascii="仿宋" w:eastAsia="仿宋" w:hAnsi="仿宋" w:cs="仿宋" w:hint="eastAsia"/>
            <w:lang w:eastAsia="zh-CN"/>
          </w:rPr>
          <w:t>九、硫代硫酸盐项目社会影响</w:t>
        </w:r>
        <w:r>
          <w:tab/>
        </w:r>
        <w:r>
          <w:fldChar w:fldCharType="begin"/>
        </w:r>
        <w:r>
          <w:instrText xml:space="preserve"> PAGEREF _Toc28778 \h </w:instrText>
        </w:r>
        <w:r>
          <w:fldChar w:fldCharType="separate"/>
        </w:r>
        <w:r>
          <w:t>44</w:t>
        </w:r>
        <w:r>
          <w:fldChar w:fldCharType="end"/>
        </w:r>
      </w:hyperlink>
    </w:p>
    <w:p>
      <w:pPr>
        <w:pStyle w:val="TOC2"/>
        <w:tabs>
          <w:tab w:val="right" w:leader="dot" w:pos="8306"/>
        </w:tabs>
      </w:pPr>
      <w:hyperlink w:anchor="_Toc5854" w:history="1">
        <w:r>
          <w:rPr>
            <w:rFonts w:ascii="仿宋" w:eastAsia="仿宋" w:hAnsi="仿宋" w:cs="仿宋" w:hint="eastAsia"/>
            <w:lang w:eastAsia="zh-CN"/>
          </w:rPr>
          <w:t>(一)、社会责任与义务</w:t>
        </w:r>
        <w:r>
          <w:tab/>
        </w:r>
        <w:r>
          <w:fldChar w:fldCharType="begin"/>
        </w:r>
        <w:r>
          <w:instrText xml:space="preserve"> PAGEREF _Toc5854 \h </w:instrText>
        </w:r>
        <w:r>
          <w:fldChar w:fldCharType="separate"/>
        </w:r>
        <w:r>
          <w:t>44</w:t>
        </w:r>
        <w:r>
          <w:fldChar w:fldCharType="end"/>
        </w:r>
      </w:hyperlink>
    </w:p>
    <w:p>
      <w:pPr>
        <w:pStyle w:val="TOC2"/>
        <w:tabs>
          <w:tab w:val="right" w:leader="dot" w:pos="8306"/>
        </w:tabs>
      </w:pPr>
      <w:hyperlink w:anchor="_Toc30591" w:history="1">
        <w:r>
          <w:rPr>
            <w:rFonts w:ascii="仿宋" w:eastAsia="仿宋" w:hAnsi="仿宋" w:cs="仿宋" w:hint="eastAsia"/>
            <w:lang w:eastAsia="zh-CN"/>
          </w:rPr>
          <w:t>(二)、社会参与与沟通</w:t>
        </w:r>
        <w:r>
          <w:tab/>
        </w:r>
        <w:r>
          <w:fldChar w:fldCharType="begin"/>
        </w:r>
        <w:r>
          <w:instrText xml:space="preserve"> PAGEREF _Toc30591 \h </w:instrText>
        </w:r>
        <w:r>
          <w:fldChar w:fldCharType="separate"/>
        </w:r>
        <w:r>
          <w:t>45</w:t>
        </w:r>
        <w:r>
          <w:fldChar w:fldCharType="end"/>
        </w:r>
      </w:hyperlink>
    </w:p>
    <w:p>
      <w:pPr>
        <w:pStyle w:val="TOC1"/>
        <w:tabs>
          <w:tab w:val="right" w:leader="dot" w:pos="8306"/>
        </w:tabs>
      </w:pPr>
      <w:hyperlink w:anchor="_Toc28244" w:history="1">
        <w:r>
          <w:rPr>
            <w:rFonts w:ascii="仿宋" w:eastAsia="仿宋" w:hAnsi="仿宋" w:cs="仿宋" w:hint="eastAsia"/>
            <w:lang w:eastAsia="zh-CN"/>
          </w:rPr>
          <w:t>十、硫代硫酸盐项目创新与研发</w:t>
        </w:r>
        <w:r>
          <w:tab/>
        </w:r>
        <w:r>
          <w:fldChar w:fldCharType="begin"/>
        </w:r>
        <w:r>
          <w:instrText xml:space="preserve"> PAGEREF _Toc28244 \h </w:instrText>
        </w:r>
        <w:r>
          <w:fldChar w:fldCharType="separate"/>
        </w:r>
        <w:r>
          <w:t>46</w:t>
        </w:r>
        <w:r>
          <w:fldChar w:fldCharType="end"/>
        </w:r>
      </w:hyperlink>
    </w:p>
    <w:p>
      <w:pPr>
        <w:pStyle w:val="TOC2"/>
        <w:tabs>
          <w:tab w:val="right" w:leader="dot" w:pos="8306"/>
        </w:tabs>
      </w:pPr>
      <w:hyperlink w:anchor="_Toc16798" w:history="1">
        <w:r>
          <w:rPr>
            <w:rFonts w:ascii="仿宋" w:eastAsia="仿宋" w:hAnsi="仿宋" w:cs="仿宋" w:hint="eastAsia"/>
            <w:lang w:eastAsia="zh-CN"/>
          </w:rPr>
          <w:t>(一)、创新策略与方向</w:t>
        </w:r>
        <w:r>
          <w:tab/>
        </w:r>
        <w:r>
          <w:fldChar w:fldCharType="begin"/>
        </w:r>
        <w:r>
          <w:instrText xml:space="preserve"> PAGEREF _Toc16798 \h </w:instrText>
        </w:r>
        <w:r>
          <w:fldChar w:fldCharType="separate"/>
        </w:r>
        <w:r>
          <w:t>46</w:t>
        </w:r>
        <w:r>
          <w:fldChar w:fldCharType="end"/>
        </w:r>
      </w:hyperlink>
    </w:p>
    <w:p>
      <w:pPr>
        <w:pStyle w:val="TOC2"/>
        <w:tabs>
          <w:tab w:val="right" w:leader="dot" w:pos="8306"/>
        </w:tabs>
      </w:pPr>
      <w:hyperlink w:anchor="_Toc23189" w:history="1">
        <w:r>
          <w:rPr>
            <w:rFonts w:ascii="仿宋" w:eastAsia="仿宋" w:hAnsi="仿宋" w:cs="仿宋" w:hint="eastAsia"/>
            <w:lang w:eastAsia="zh-CN"/>
          </w:rPr>
          <w:t>(二)、研发规划与投入</w:t>
        </w:r>
        <w:r>
          <w:tab/>
        </w:r>
        <w:r>
          <w:fldChar w:fldCharType="begin"/>
        </w:r>
        <w:r>
          <w:instrText xml:space="preserve"> PAGEREF _Toc23189 \h </w:instrText>
        </w:r>
        <w:r>
          <w:fldChar w:fldCharType="separate"/>
        </w:r>
        <w:r>
          <w:t>47</w:t>
        </w:r>
        <w:r>
          <w:fldChar w:fldCharType="end"/>
        </w:r>
      </w:hyperlink>
    </w:p>
    <w:p>
      <w:pPr>
        <w:pStyle w:val="TOC1"/>
        <w:tabs>
          <w:tab w:val="right" w:leader="dot" w:pos="8306"/>
        </w:tabs>
      </w:pPr>
      <w:hyperlink w:anchor="_Toc26782" w:history="1">
        <w:r>
          <w:rPr>
            <w:rFonts w:ascii="仿宋" w:eastAsia="仿宋" w:hAnsi="仿宋" w:cs="仿宋" w:hint="eastAsia"/>
            <w:lang w:eastAsia="zh-CN"/>
          </w:rPr>
          <w:t>十一、硫代硫酸盐项目投资规划</w:t>
        </w:r>
        <w:r>
          <w:tab/>
        </w:r>
        <w:r>
          <w:fldChar w:fldCharType="begin"/>
        </w:r>
        <w:r>
          <w:instrText xml:space="preserve"> PAGEREF _Toc26782 \h </w:instrText>
        </w:r>
        <w:r>
          <w:fldChar w:fldCharType="separate"/>
        </w:r>
        <w:r>
          <w:t>49</w:t>
        </w:r>
        <w:r>
          <w:fldChar w:fldCharType="end"/>
        </w:r>
      </w:hyperlink>
    </w:p>
    <w:p>
      <w:pPr>
        <w:pStyle w:val="TOC2"/>
        <w:tabs>
          <w:tab w:val="right" w:leader="dot" w:pos="8306"/>
        </w:tabs>
      </w:pPr>
      <w:hyperlink w:anchor="_Toc16228" w:history="1">
        <w:r>
          <w:rPr>
            <w:rFonts w:ascii="仿宋" w:eastAsia="仿宋" w:hAnsi="仿宋" w:cs="仿宋" w:hint="eastAsia"/>
            <w:lang w:eastAsia="zh-CN"/>
          </w:rPr>
          <w:t>(一)、硫代硫酸盐项目总投资估算</w:t>
        </w:r>
        <w:r>
          <w:tab/>
        </w:r>
        <w:r>
          <w:fldChar w:fldCharType="begin"/>
        </w:r>
        <w:r>
          <w:instrText xml:space="preserve"> PAGEREF _Toc16228 \h </w:instrText>
        </w:r>
        <w:r>
          <w:fldChar w:fldCharType="separate"/>
        </w:r>
        <w:r>
          <w:t>49</w:t>
        </w:r>
        <w:r>
          <w:fldChar w:fldCharType="end"/>
        </w:r>
      </w:hyperlink>
    </w:p>
    <w:p>
      <w:pPr>
        <w:pStyle w:val="TOC2"/>
        <w:tabs>
          <w:tab w:val="right" w:leader="dot" w:pos="8306"/>
        </w:tabs>
      </w:pPr>
      <w:hyperlink w:anchor="_Toc21851" w:history="1">
        <w:r>
          <w:rPr>
            <w:rFonts w:ascii="仿宋" w:eastAsia="仿宋" w:hAnsi="仿宋" w:cs="仿宋" w:hint="eastAsia"/>
            <w:lang w:eastAsia="zh-CN"/>
          </w:rPr>
          <w:t>(二)、资金筹措</w:t>
        </w:r>
        <w:r>
          <w:tab/>
        </w:r>
        <w:r>
          <w:fldChar w:fldCharType="begin"/>
        </w:r>
        <w:r>
          <w:instrText xml:space="preserve"> PAGEREF _Toc21851 \h </w:instrText>
        </w:r>
        <w:r>
          <w:fldChar w:fldCharType="separate"/>
        </w:r>
        <w:r>
          <w:t>50</w:t>
        </w:r>
        <w:r>
          <w:fldChar w:fldCharType="end"/>
        </w:r>
      </w:hyperlink>
    </w:p>
    <w:p>
      <w:pPr>
        <w:pStyle w:val="TOC1"/>
        <w:tabs>
          <w:tab w:val="right" w:leader="dot" w:pos="8306"/>
        </w:tabs>
      </w:pPr>
      <w:hyperlink w:anchor="_Toc11726" w:history="1">
        <w:r>
          <w:rPr>
            <w:rFonts w:ascii="仿宋" w:eastAsia="仿宋" w:hAnsi="仿宋" w:cs="仿宋" w:hint="eastAsia"/>
            <w:lang w:eastAsia="zh-CN"/>
          </w:rPr>
          <w:t>十二、硫代硫酸盐项目人力资源管理</w:t>
        </w:r>
        <w:r>
          <w:tab/>
        </w:r>
        <w:r>
          <w:fldChar w:fldCharType="begin"/>
        </w:r>
        <w:r>
          <w:instrText xml:space="preserve"> PAGEREF _Toc11726 \h </w:instrText>
        </w:r>
        <w:r>
          <w:fldChar w:fldCharType="separate"/>
        </w:r>
        <w:r>
          <w:t>51</w:t>
        </w:r>
        <w:r>
          <w:fldChar w:fldCharType="end"/>
        </w:r>
      </w:hyperlink>
    </w:p>
    <w:p>
      <w:pPr>
        <w:pStyle w:val="TOC2"/>
        <w:tabs>
          <w:tab w:val="right" w:leader="dot" w:pos="8306"/>
        </w:tabs>
      </w:pPr>
      <w:hyperlink w:anchor="_Toc23010" w:history="1">
        <w:r>
          <w:rPr>
            <w:rFonts w:ascii="仿宋" w:eastAsia="仿宋" w:hAnsi="仿宋" w:cs="仿宋" w:hint="eastAsia"/>
            <w:lang w:eastAsia="zh-CN"/>
          </w:rPr>
          <w:t>(一)、建立健全的预算管理制度</w:t>
        </w:r>
        <w:r>
          <w:tab/>
        </w:r>
        <w:r>
          <w:fldChar w:fldCharType="begin"/>
        </w:r>
        <w:r>
          <w:instrText xml:space="preserve"> PAGEREF _Toc23010 \h </w:instrText>
        </w:r>
        <w:r>
          <w:fldChar w:fldCharType="separate"/>
        </w:r>
        <w:r>
          <w:t>51</w:t>
        </w:r>
        <w:r>
          <w:fldChar w:fldCharType="end"/>
        </w:r>
      </w:hyperlink>
    </w:p>
    <w:p>
      <w:pPr>
        <w:pStyle w:val="TOC2"/>
        <w:tabs>
          <w:tab w:val="right" w:leader="dot" w:pos="8306"/>
        </w:tabs>
      </w:pPr>
      <w:hyperlink w:anchor="_Toc26638" w:history="1">
        <w:r>
          <w:rPr>
            <w:rFonts w:ascii="仿宋" w:eastAsia="仿宋" w:hAnsi="仿宋" w:cs="仿宋" w:hint="eastAsia"/>
            <w:lang w:eastAsia="zh-CN"/>
          </w:rPr>
          <w:t>(二)、加强资金流动监控</w:t>
        </w:r>
        <w:r>
          <w:tab/>
        </w:r>
        <w:r>
          <w:fldChar w:fldCharType="begin"/>
        </w:r>
        <w:r>
          <w:instrText xml:space="preserve"> PAGEREF _Toc26638 \h </w:instrText>
        </w:r>
        <w:r>
          <w:fldChar w:fldCharType="separate"/>
        </w:r>
        <w:r>
          <w:t>53</w:t>
        </w:r>
        <w:r>
          <w:fldChar w:fldCharType="end"/>
        </w:r>
      </w:hyperlink>
    </w:p>
    <w:p>
      <w:pPr>
        <w:pStyle w:val="TOC2"/>
        <w:tabs>
          <w:tab w:val="right" w:leader="dot" w:pos="8306"/>
        </w:tabs>
      </w:pPr>
      <w:hyperlink w:anchor="_Toc11840" w:history="1">
        <w:r>
          <w:rPr>
            <w:rFonts w:ascii="仿宋" w:eastAsia="仿宋" w:hAnsi="仿宋" w:cs="仿宋" w:hint="eastAsia"/>
            <w:lang w:eastAsia="zh-CN"/>
          </w:rPr>
          <w:t>(三)、制定完善的风险控制机制</w:t>
        </w:r>
        <w:r>
          <w:tab/>
        </w:r>
        <w:r>
          <w:fldChar w:fldCharType="begin"/>
        </w:r>
        <w:r>
          <w:instrText xml:space="preserve"> PAGEREF _Toc11840 \h </w:instrText>
        </w:r>
        <w:r>
          <w:fldChar w:fldCharType="separate"/>
        </w:r>
        <w:r>
          <w:t>54</w:t>
        </w:r>
        <w:r>
          <w:fldChar w:fldCharType="end"/>
        </w:r>
      </w:hyperlink>
    </w:p>
    <w:p>
      <w:pPr>
        <w:pStyle w:val="TOC2"/>
        <w:tabs>
          <w:tab w:val="right" w:leader="dot" w:pos="8306"/>
        </w:tabs>
      </w:pPr>
      <w:hyperlink w:anchor="_Toc20923" w:history="1">
        <w:r>
          <w:rPr>
            <w:rFonts w:ascii="仿宋" w:eastAsia="仿宋" w:hAnsi="仿宋" w:cs="仿宋" w:hint="eastAsia"/>
            <w:lang w:eastAsia="zh-CN"/>
          </w:rPr>
          <w:t>(四)、优化成本管理</w:t>
        </w:r>
        <w:r>
          <w:tab/>
        </w:r>
        <w:r>
          <w:fldChar w:fldCharType="begin"/>
        </w:r>
        <w:r>
          <w:instrText xml:space="preserve"> PAGEREF _Toc20923 \h </w:instrText>
        </w:r>
        <w:r>
          <w:fldChar w:fldCharType="separate"/>
        </w:r>
        <w:r>
          <w:t>55</w:t>
        </w:r>
        <w:r>
          <w:fldChar w:fldCharType="end"/>
        </w:r>
      </w:hyperlink>
    </w:p>
    <w:p>
      <w:pPr>
        <w:pStyle w:val="TOC1"/>
        <w:tabs>
          <w:tab w:val="right" w:leader="dot" w:pos="8306"/>
        </w:tabs>
      </w:pPr>
      <w:hyperlink w:anchor="_Toc27778" w:history="1">
        <w:r>
          <w:rPr>
            <w:rFonts w:ascii="仿宋" w:eastAsia="仿宋" w:hAnsi="仿宋" w:cs="仿宋" w:hint="eastAsia"/>
            <w:lang w:eastAsia="zh-CN"/>
          </w:rPr>
          <w:t>十三、利益相关者分析与沟通计划</w:t>
        </w:r>
        <w:r>
          <w:tab/>
        </w:r>
        <w:r>
          <w:fldChar w:fldCharType="begin"/>
        </w:r>
        <w:r>
          <w:instrText xml:space="preserve"> PAGEREF _Toc27778 \h </w:instrText>
        </w:r>
        <w:r>
          <w:fldChar w:fldCharType="separate"/>
        </w:r>
        <w:r>
          <w:t>57</w:t>
        </w:r>
        <w:r>
          <w:fldChar w:fldCharType="end"/>
        </w:r>
      </w:hyperlink>
    </w:p>
    <w:p>
      <w:pPr>
        <w:pStyle w:val="TOC2"/>
        <w:tabs>
          <w:tab w:val="right" w:leader="dot" w:pos="8306"/>
        </w:tabs>
      </w:pPr>
      <w:hyperlink w:anchor="_Toc5690" w:history="1">
        <w:r>
          <w:rPr>
            <w:rFonts w:ascii="仿宋" w:eastAsia="仿宋" w:hAnsi="仿宋" w:cs="仿宋" w:hint="eastAsia"/>
            <w:lang w:eastAsia="zh-CN"/>
          </w:rPr>
          <w:t>(一)、利益相关者分析</w:t>
        </w:r>
        <w:r>
          <w:tab/>
        </w:r>
        <w:r>
          <w:fldChar w:fldCharType="begin"/>
        </w:r>
        <w:r>
          <w:instrText xml:space="preserve"> PAGEREF _Toc5690 \h </w:instrText>
        </w:r>
        <w:r>
          <w:fldChar w:fldCharType="separate"/>
        </w:r>
        <w:r>
          <w:t>57</w:t>
        </w:r>
        <w:r>
          <w:fldChar w:fldCharType="end"/>
        </w:r>
      </w:hyperlink>
    </w:p>
    <w:p>
      <w:pPr>
        <w:pStyle w:val="TOC2"/>
        <w:tabs>
          <w:tab w:val="right" w:leader="dot" w:pos="8306"/>
        </w:tabs>
      </w:pPr>
      <w:hyperlink w:anchor="_Toc19934" w:history="1">
        <w:r>
          <w:rPr>
            <w:rFonts w:ascii="仿宋" w:eastAsia="仿宋" w:hAnsi="仿宋" w:cs="仿宋" w:hint="eastAsia"/>
            <w:lang w:eastAsia="zh-CN"/>
          </w:rPr>
          <w:t>(二)、沟通计划</w:t>
        </w:r>
        <w:r>
          <w:tab/>
        </w:r>
        <w:r>
          <w:fldChar w:fldCharType="begin"/>
        </w:r>
        <w:r>
          <w:instrText xml:space="preserve"> PAGEREF _Toc19934 \h </w:instrText>
        </w:r>
        <w:r>
          <w:fldChar w:fldCharType="separate"/>
        </w:r>
        <w:r>
          <w:t>58</w:t>
        </w:r>
        <w:r>
          <w:fldChar w:fldCharType="end"/>
        </w:r>
      </w:hyperlink>
    </w:p>
    <w:p>
      <w:pPr>
        <w:pStyle w:val="TOC1"/>
        <w:tabs>
          <w:tab w:val="right" w:leader="dot" w:pos="8306"/>
        </w:tabs>
      </w:pPr>
      <w:hyperlink w:anchor="_Toc24508" w:history="1">
        <w:r>
          <w:rPr>
            <w:rFonts w:ascii="仿宋" w:eastAsia="仿宋" w:hAnsi="仿宋" w:cs="仿宋" w:hint="eastAsia"/>
            <w:lang w:eastAsia="zh-CN"/>
          </w:rPr>
          <w:t>十四、风险识别与分类</w:t>
        </w:r>
        <w:r>
          <w:tab/>
        </w:r>
        <w:r>
          <w:fldChar w:fldCharType="begin"/>
        </w:r>
        <w:r>
          <w:instrText xml:space="preserve"> PAGEREF _Toc24508 \h </w:instrText>
        </w:r>
        <w:r>
          <w:fldChar w:fldCharType="separate"/>
        </w:r>
        <w:r>
          <w:t>59</w:t>
        </w:r>
        <w:r>
          <w:fldChar w:fldCharType="end"/>
        </w:r>
      </w:hyperlink>
    </w:p>
    <w:p>
      <w:pPr>
        <w:pStyle w:val="TOC2"/>
        <w:tabs>
          <w:tab w:val="right" w:leader="dot" w:pos="8306"/>
        </w:tabs>
      </w:pPr>
      <w:hyperlink w:anchor="_Toc14895" w:history="1">
        <w:r>
          <w:rPr>
            <w:rFonts w:ascii="仿宋" w:eastAsia="仿宋" w:hAnsi="仿宋" w:cs="仿宋" w:hint="eastAsia"/>
            <w:lang w:eastAsia="zh-CN"/>
          </w:rPr>
          <w:t>(一)、风险识别</w:t>
        </w:r>
        <w:r>
          <w:tab/>
        </w:r>
        <w:r>
          <w:fldChar w:fldCharType="begin"/>
        </w:r>
        <w:r>
          <w:instrText xml:space="preserve"> PAGEREF _Toc14895 \h </w:instrText>
        </w:r>
        <w:r>
          <w:fldChar w:fldCharType="separate"/>
        </w:r>
        <w:r>
          <w:t>59</w:t>
        </w:r>
        <w:r>
          <w:fldChar w:fldCharType="end"/>
        </w:r>
      </w:hyperlink>
    </w:p>
    <w:p>
      <w:pPr>
        <w:pStyle w:val="TOC2"/>
        <w:tabs>
          <w:tab w:val="right" w:leader="dot" w:pos="8306"/>
        </w:tabs>
      </w:pPr>
      <w:hyperlink w:anchor="_Toc2913" w:history="1">
        <w:r>
          <w:rPr>
            <w:rFonts w:ascii="仿宋" w:eastAsia="仿宋" w:hAnsi="仿宋" w:cs="仿宋" w:hint="eastAsia"/>
            <w:lang w:eastAsia="zh-CN"/>
          </w:rPr>
          <w:t>(二)、风险分类</w:t>
        </w:r>
        <w:r>
          <w:tab/>
        </w:r>
        <w:r>
          <w:fldChar w:fldCharType="begin"/>
        </w:r>
        <w:r>
          <w:instrText xml:space="preserve"> PAGEREF _Toc2913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76"/>
      <w:r>
        <w:rPr>
          <w:rFonts w:ascii="仿宋" w:eastAsia="仿宋" w:hAnsi="仿宋" w:cs="仿宋" w:hint="eastAsia"/>
          <w:sz w:val="28"/>
          <w:lang w:eastAsia="zh-CN"/>
        </w:rPr>
        <w:t>一、硫代硫酸盐项目绩效评估</w:t>
      </w:r>
      <w:bookmarkEnd w:id="2"/>
    </w:p>
    <w:p>
      <w:pPr>
        <w:pStyle w:val="Heading2"/>
        <w:rPr>
          <w:rFonts w:ascii="仿宋" w:eastAsia="仿宋" w:hAnsi="仿宋" w:cs="仿宋" w:hint="eastAsia"/>
          <w:lang w:eastAsia="zh-CN"/>
        </w:rPr>
      </w:pPr>
      <w:bookmarkStart w:id="3" w:name="_Toc1936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中，我们设计了一套全面的绩效评估指标，以确保硫代硫酸盐项目的可控和成功交付。这些指标跨足硫代硫酸盐项目目标、成本、进度和质量等多个维度，为我们提供了全面洞察硫代硫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目标达成率是我们关注的首要指标。我们设定了明确的目标，并通过定期监测和评估，迅速发现并应对潜在的目标偏差。这为硫代硫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成本绩效是另一个核心关注点。通过实际成本与预算成本的对比分析，我们深入了解成本差异的原因，及时调整资源分配，保持硫代硫酸盐项目在经济效益方面的合理水平。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进度作为关键的绩效指标之一，得到了精心的关注。我们制定了详细的硫代硫酸盐项目进度计划，并设立了进度符合度指标，确保实际进度与计划进度保持一致。这使我们能够快速发现和解决潜在的进度问题，保持硫代硫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代硫酸盐项目绩效的不可或缺的一环。我们引入了一系列的质量标准和客户满意度指标，以确保硫代硫酸盐项目交付的成果在质量上达到或超越预期水平。通过持续监测这些指标，我们努力提升硫代硫酸盐项目整体质量水平，为硫代硫酸盐项目的成功交付提供有力保障。通过这些科学且全面的绩效评估，我们能够更好地引导硫代硫酸盐项目的持续改进，确保硫代硫酸盐项目目标的顺利达成。</w:t>
      </w:r>
    </w:p>
    <w:p>
      <w:pPr>
        <w:pStyle w:val="Heading2"/>
        <w:ind w:firstLine="560" w:firstLineChars="200"/>
        <w:rPr>
          <w:rFonts w:ascii="仿宋" w:eastAsia="仿宋" w:hAnsi="仿宋" w:cs="仿宋" w:hint="eastAsia"/>
          <w:sz w:val="28"/>
          <w:lang w:eastAsia="zh-CN"/>
        </w:rPr>
      </w:pPr>
      <w:bookmarkStart w:id="4" w:name="_Toc88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绩效评估是硫代硫酸盐项目中的关键环节，为确保硫代硫酸盐项目达到预期目标，我们采用了多层次、多维度的绩效评估方法。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代硫酸盐项目的战略目标对齐，确保每个决策和行动都与硫代硫酸盐项目整体目标保持一致。团队会定期召开战略对齐会议，审视当前工作与硫代硫酸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代硫酸盐项目进度、质量、成本和风险等方面。这些指标通过数据收集和分析，为硫代硫酸盐项目管理团队提供了客观的评估依据。例如，我们通过硫代硫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绩效评估不仅仅停留在硫代硫酸盐项目内部，还考虑了硫代硫酸盐项目对外部环境的影响。我们定期进行干系人满意度调查，以了解各利益相关方对硫代硫酸盐项目的期望和满意度，并及时做出调整。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这种多层次、多角度的绩效评估方法，使得我们能够全面了解硫代硫酸盐项目的运行状态，及时做出调整，确保硫代硫酸盐项目在不断变化的环境中保持稳健前行。</w:t>
      </w:r>
    </w:p>
    <w:p>
      <w:pPr>
        <w:pStyle w:val="Heading2"/>
        <w:ind w:firstLine="560" w:firstLineChars="200"/>
        <w:rPr>
          <w:rFonts w:ascii="仿宋" w:eastAsia="仿宋" w:hAnsi="仿宋" w:cs="仿宋" w:hint="eastAsia"/>
          <w:sz w:val="28"/>
          <w:lang w:eastAsia="zh-CN"/>
        </w:rPr>
      </w:pPr>
      <w:bookmarkStart w:id="5" w:name="_Toc10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为了确保硫代硫酸盐项目的有效管理和不断优化，我们采用了精心设计的绩效评估周期。这个周期旨在实现灵活、实时和全面的评估，以适应硫代硫酸盐项目执行中的各种挑战。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代硫酸盐项目的不同需求，分为短期、中期和长期。短期评估关注每个迭代或工作周期，以及时发现和解决当前任务中的问题。中期评估涵盖几个迭代，深入了解整体硫代硫酸盐项目的趋势和性能。长期评估则着眼于整个硫代硫酸盐项目阶段，确保硫代硫酸盐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代硫酸盐项目管理工具和协作平台，团队成员能够随时更新和分享硫代硫酸盐项目数据。这种实时性的反馈机制使我们能够及时察觉潜在问题，快速调整，保持硫代硫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代硫酸盐项目的决策制定密不可分。每个周期的硫代硫酸盐项目回顾会议成为集体总结经验、识别问题深层次原因并找到创新解决方案的平台。这种定期的反思与调整机制使硫代硫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09"/>
      <w:r>
        <w:rPr>
          <w:rFonts w:ascii="仿宋" w:eastAsia="仿宋" w:hAnsi="仿宋" w:cs="仿宋" w:hint="eastAsia"/>
          <w:sz w:val="28"/>
          <w:lang w:eastAsia="zh-CN"/>
        </w:rPr>
        <w:t>二、硫代硫酸盐项目土建工程</w:t>
      </w:r>
      <w:bookmarkEnd w:id="6"/>
    </w:p>
    <w:p>
      <w:pPr>
        <w:pStyle w:val="Heading2"/>
        <w:rPr>
          <w:rFonts w:ascii="仿宋" w:eastAsia="仿宋" w:hAnsi="仿宋" w:cs="仿宋" w:hint="eastAsia"/>
          <w:lang w:eastAsia="zh-CN"/>
        </w:rPr>
      </w:pPr>
      <w:bookmarkStart w:id="7" w:name="_Toc1733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在硫代硫酸盐项目的建筑工程设计中，我们将秉承一系列重要的设计原则，以确保硫代硫酸盐项目建筑在功能、美观、可持续性等方面达到最佳效果。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首要原则是确保建筑的功能性得到最大化的发挥。我们将充分理解硫代硫酸盐项目的实际需求，合理布局各个功能区域，保证建筑在满足业务需求的同时，提供高效的工作环境。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在建筑设计中，我们将综合考虑建设和运营成本。通过精细的经济效益分析，确保设计方案在高效利用资源的同时，对硫代硫酸盐项目的长期盈利能力有积极的贡献。</w:t>
      </w:r>
    </w:p>
    <w:p>
      <w:pPr>
        <w:pStyle w:val="Heading2"/>
        <w:ind w:firstLine="560" w:firstLineChars="200"/>
        <w:rPr>
          <w:rFonts w:ascii="仿宋" w:eastAsia="仿宋" w:hAnsi="仿宋" w:cs="仿宋" w:hint="eastAsia"/>
          <w:sz w:val="28"/>
          <w:lang w:eastAsia="zh-CN"/>
        </w:rPr>
      </w:pPr>
      <w:bookmarkStart w:id="8" w:name="_Toc943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的土建工程设计中，我们将精准设定设计年限，结合硫代硫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代硫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99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硫代硫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代硫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代硫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4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本期工程硫代硫酸盐项目预计总建筑面积XXX平方米，其中：计容建筑面积XXX平方米，计划建筑工程投资XX万元，占硫代硫酸盐项目总投资的XX%。</w:t>
      </w:r>
    </w:p>
    <w:p>
      <w:pPr>
        <w:pStyle w:val="Heading1"/>
        <w:ind w:firstLine="560" w:firstLineChars="200"/>
        <w:rPr>
          <w:rFonts w:ascii="仿宋" w:eastAsia="仿宋" w:hAnsi="仿宋" w:cs="仿宋" w:hint="eastAsia"/>
          <w:sz w:val="28"/>
          <w:lang w:eastAsia="zh-CN"/>
        </w:rPr>
      </w:pPr>
      <w:bookmarkStart w:id="11" w:name="_Toc3809"/>
      <w:r>
        <w:rPr>
          <w:rFonts w:ascii="仿宋" w:eastAsia="仿宋" w:hAnsi="仿宋" w:cs="仿宋" w:hint="eastAsia"/>
          <w:sz w:val="28"/>
          <w:lang w:eastAsia="zh-CN"/>
        </w:rPr>
        <w:t>三、硫代硫酸盐项目选址可行性分析</w:t>
      </w:r>
      <w:bookmarkEnd w:id="11"/>
    </w:p>
    <w:p>
      <w:pPr>
        <w:pStyle w:val="Heading2"/>
        <w:rPr>
          <w:rFonts w:ascii="仿宋" w:eastAsia="仿宋" w:hAnsi="仿宋" w:cs="仿宋" w:hint="eastAsia"/>
          <w:lang w:eastAsia="zh-CN"/>
        </w:rPr>
      </w:pPr>
      <w:bookmarkStart w:id="12" w:name="_Toc27050"/>
      <w:r>
        <w:rPr>
          <w:rFonts w:ascii="仿宋" w:eastAsia="仿宋" w:hAnsi="仿宋" w:cs="仿宋" w:hint="eastAsia"/>
          <w:lang w:eastAsia="zh-CN"/>
        </w:rPr>
        <w:t>(一)、硫代硫酸盐项目选址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该硫代硫酸盐项目选址位于XX省XX市XX区XXX街道</w:t>
      </w:r>
    </w:p>
    <w:p>
      <w:pPr>
        <w:pStyle w:val="Heading2"/>
        <w:ind w:firstLine="560" w:firstLineChars="200"/>
        <w:rPr>
          <w:rFonts w:ascii="仿宋" w:eastAsia="仿宋" w:hAnsi="仿宋" w:cs="仿宋" w:hint="eastAsia"/>
          <w:sz w:val="28"/>
          <w:lang w:eastAsia="zh-CN"/>
        </w:rPr>
      </w:pPr>
      <w:bookmarkStart w:id="13" w:name="_Toc1483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硫代硫酸盐项目的征地面积将根据硫代硫酸盐项目的实际规模和需求进行精确规划。具体面积XXX平方米，旨在确保硫代硫酸盐项目不仅能够满足当前的发展需求，还能够预留空间以适应未来的扩展。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净用地面积是在征地面积基础上去除不可利用面积后的实际可开发用地。具体面积XXX平方米，考虑到环保、交通、安全等多方面因素，以确保硫代硫酸盐项目在整体利用效率上达到最优。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硫代硫酸盐项目计划建设的建筑总规模具体面积XXX平方米。这一规模的确定综合考虑了硫代硫酸盐项目的性质、规模，以及城市规划的相关要求，确保建筑布局与周边环境协调一致。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绿地率是硫代硫酸盐项目用地中被规划为绿地的比例。具体面积XXX平方米，旨在通过合理规划绿地，改善硫代硫酸盐项目周边环境，提升居民生活质量，并符合城市整体绿化规划。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容积率是用地上可以建设的建筑总体积与用地面积之比。具体面积XXX，通过合理的容积率规划，确保硫代硫酸盐项目建筑规模与周边环境和谐共生。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硫代硫酸盐项目选址与当地城市规划相一致，具体面积XXX平方米。通过与城市规划部门深入沟通，确保硫代硫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代硫酸盐项目选址符合当地产业政策，具体面积XXX平方米。这包括硫代硫酸盐项目对当地经济的促进作用，以及对相关产业的带动效应，确保硫代硫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用地总体要求必须符合环保和可持续发展的原则，具体面积XXX平方米。通过采用绿色建筑设计、节能减排等措施，确保硫代硫酸盐项目在建设和运营过程中对环境的影响最小化，达到可持续发展的要求。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确保硫代硫酸盐项目选址具备必要的公共设施配套，具体面积XXX平方米。这包括交通便利性、教育、医疗等基础设施，以提高居民生活品质，使得硫代硫酸盐项目选址更具吸引力。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考虑用地总体要求对当地社会稳定性的影响，具体面积XXX平方米。通过深入了解当地社区反馈，确保硫代硫酸盐项目的选址和建设过程对当地社会和谐稳定产生积极作用。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代硫酸盐项目选址不仅符合法规和规划，还在实际操作中具有可行性。这一全面规划将为硫代硫酸盐项目的成功实施提供坚实的基础，确保硫代硫酸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14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代硫酸盐项目的设备规划和空间设计中，我们将采取灵活设备布局的措施。设备布局将根据实际需求进行灵活设计，避免不必要的浪费。通过合理规划设备摆放位置，我们将提高设备的利用率，减少设备间距，以确保硫代硫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硫代硫酸盐项目内部引入共享设施的概念，例如共享会议室、办公区等。通过这种方式，我们可以减少对资源的重复建设，提高资源共享效率，从而减小硫代硫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49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代硫酸盐项目的总图布置中，我们将不同功能区域进行明确的规划，以最大程度满足硫代硫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75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代硫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硫代硫酸盐项目对环境的影响是综合评价的重要因素之一。我们将详细考虑选址周边的自然环境、生态保护区、水源地等情况，确保硫代硫酸盐项目的建设和运营对环境影响最小化，并符合当地的环保法规标准。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对选址的评价还需充分考虑当地政府的产业政策和法规。我们将详细了解硫代硫酸盐项目所在地的相关政策，确保硫代硫酸盐项目的规划和运营与当地法规相符，降低不必要的法律风险。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考虑到社会稳定性对企业运营的重要性，我们将评估选址地区的社会安全情况、劳工关系、社区反馈等方面，以确保硫代硫酸盐项目的建设和运营不会受到社会稳定性的负面影响。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最后，我们将综合考虑用地成本，包括土地购置费用、土地开发成本等。通过对用地成本的详细评估，我们能够做出更为精确的经济效益分析，为硫代硫酸盐项目的投资决策提供有力支持。</w:t>
      </w:r>
    </w:p>
    <w:p>
      <w:pPr>
        <w:pStyle w:val="Heading1"/>
        <w:ind w:firstLine="560" w:firstLineChars="200"/>
        <w:rPr>
          <w:rFonts w:ascii="仿宋" w:eastAsia="仿宋" w:hAnsi="仿宋" w:cs="仿宋" w:hint="eastAsia"/>
          <w:sz w:val="28"/>
          <w:lang w:eastAsia="zh-CN"/>
        </w:rPr>
      </w:pPr>
      <w:bookmarkStart w:id="17" w:name="_Toc7360"/>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3103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硫代硫酸盐项目的主要产品是XXXX，预计年产值为XXX万元。这一产品在市场中占据着重要的地位，其广泛的应用范围使得该硫代硫酸盐项目的市场前景非常广阔。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代硫酸盐项目的xxx产品作为重要的原材料之一，将在多个领域发挥关键作用。其在建筑、交通、能源等方面的广泛应用将为整个产业链提供强大的支持，形成产业协同效应。硫代硫酸盐项目的年产值XXX万XXX万XXX万万元不仅反映了其在市场上的巨大潜力，更预示着它对国民经济的积极贡献。这种关联度高、涉及面广的产业关系，使得该硫代硫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483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总征地面积为XXXX平方米，相当于约XX.XX亩，其中净用地面积为XXXX平方米，红线范围内相当于约XX.XX亩。这一用地规模充分考虑了硫代硫酸盐项目的建设需求，保障了硫代硫酸盐项目在合适的空间内得以充分发展。硫代硫酸盐项目规划的总建筑面积为XXXX平方米，其中主体工程建设占XXXX平方米，计容建筑面积达XXXX平方米。预计建筑工程的投资将达到XXXX万元，为硫代硫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计划购置的设备共计XXXX台（套），设备购置费用为XXXX万元。这一设备购置计划充分考虑到硫代硫酸盐项目的生产需求和技术要求，确保了硫代硫酸盐项目在生产运营中具备先进的技术装备和高效的生产能力。设备的合理配置将为硫代硫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计划总投资为XXXX万元，预计年实现营业收入为XXXX万元。这一产能规模的设定旨在确保硫代硫酸盐项目能够在投资与回报之间取得平衡，实现长期可持续的发展。硫代硫酸盐项目的总投资充分考虑到各个方面的需求，包括用地建设、设备购置等多个环节，以确保硫代硫酸盐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https://d.book118.com/565312224234011033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D00AF"/>
    <w:rsid w:val="7EAD00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1222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2024-01-01T01:02:00Z</dcterms:created>
  <dcterms:modified xsi:type="dcterms:W3CDTF">2024-01-01T01:02:19Z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15E57464818D49B3AB6B7F65D9C2B481_11</vt:lpwstr>
  </property>
  <property fmtid="{D5CDD505-2E9C-101B-9397-08002B2CF9AE}" pid="3" name="KSOProductBuildVer">
    <vt:lpwstr>2052-12.1.0.16120</vt:lpwstr>
  </property>
</Properties>
</file>