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开关电器项目建设总纲及方案</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18738" w:history="1">
        <w:r>
          <w:rPr>
            <w:rFonts w:ascii="仿宋" w:eastAsia="仿宋" w:hAnsi="仿宋" w:cs="仿宋" w:hint="eastAsia"/>
            <w:lang w:eastAsia="zh-CN"/>
          </w:rPr>
          <w:t>概论</w:t>
        </w:r>
        <w:r>
          <w:tab/>
        </w:r>
        <w:r>
          <w:fldChar w:fldCharType="begin"/>
        </w:r>
        <w:r>
          <w:instrText xml:space="preserve"> PAGEREF _Toc18738 \h </w:instrText>
        </w:r>
        <w:r>
          <w:fldChar w:fldCharType="separate"/>
        </w:r>
        <w:r>
          <w:t>3</w:t>
        </w:r>
        <w:r>
          <w:fldChar w:fldCharType="end"/>
        </w:r>
      </w:hyperlink>
    </w:p>
    <w:p>
      <w:pPr>
        <w:pStyle w:val="TOC1"/>
        <w:tabs>
          <w:tab w:val="right" w:leader="dot" w:pos="8306"/>
        </w:tabs>
      </w:pPr>
      <w:hyperlink w:anchor="_Toc14568" w:history="1">
        <w:r>
          <w:rPr>
            <w:rFonts w:ascii="仿宋" w:eastAsia="仿宋" w:hAnsi="仿宋" w:cs="仿宋" w:hint="eastAsia"/>
            <w:lang w:eastAsia="zh-CN"/>
          </w:rPr>
          <w:t>一、经济影响分析</w:t>
        </w:r>
        <w:r>
          <w:tab/>
        </w:r>
        <w:r>
          <w:fldChar w:fldCharType="begin"/>
        </w:r>
        <w:r>
          <w:instrText xml:space="preserve"> PAGEREF _Toc14568 \h </w:instrText>
        </w:r>
        <w:r>
          <w:fldChar w:fldCharType="separate"/>
        </w:r>
        <w:r>
          <w:t>3</w:t>
        </w:r>
        <w:r>
          <w:fldChar w:fldCharType="end"/>
        </w:r>
      </w:hyperlink>
    </w:p>
    <w:p>
      <w:pPr>
        <w:pStyle w:val="TOC2"/>
        <w:tabs>
          <w:tab w:val="right" w:leader="dot" w:pos="8306"/>
        </w:tabs>
      </w:pPr>
      <w:hyperlink w:anchor="_Toc13907" w:history="1">
        <w:r>
          <w:rPr>
            <w:rFonts w:ascii="仿宋" w:eastAsia="仿宋" w:hAnsi="仿宋" w:cs="仿宋" w:hint="eastAsia"/>
            <w:lang w:eastAsia="zh-CN"/>
          </w:rPr>
          <w:t>(一)、经济费用效益或费用效果分析</w:t>
        </w:r>
        <w:r>
          <w:tab/>
        </w:r>
        <w:r>
          <w:fldChar w:fldCharType="begin"/>
        </w:r>
        <w:r>
          <w:instrText xml:space="preserve"> PAGEREF _Toc13907 \h </w:instrText>
        </w:r>
        <w:r>
          <w:fldChar w:fldCharType="separate"/>
        </w:r>
        <w:r>
          <w:t>3</w:t>
        </w:r>
        <w:r>
          <w:fldChar w:fldCharType="end"/>
        </w:r>
      </w:hyperlink>
    </w:p>
    <w:p>
      <w:pPr>
        <w:pStyle w:val="TOC2"/>
        <w:tabs>
          <w:tab w:val="right" w:leader="dot" w:pos="8306"/>
        </w:tabs>
      </w:pPr>
      <w:hyperlink w:anchor="_Toc17564" w:history="1">
        <w:r>
          <w:rPr>
            <w:rFonts w:ascii="仿宋" w:eastAsia="仿宋" w:hAnsi="仿宋" w:cs="仿宋" w:hint="eastAsia"/>
            <w:lang w:eastAsia="zh-CN"/>
          </w:rPr>
          <w:t>(二)、行业影响分析</w:t>
        </w:r>
        <w:r>
          <w:tab/>
        </w:r>
        <w:r>
          <w:fldChar w:fldCharType="begin"/>
        </w:r>
        <w:r>
          <w:instrText xml:space="preserve"> PAGEREF _Toc17564 \h </w:instrText>
        </w:r>
        <w:r>
          <w:fldChar w:fldCharType="separate"/>
        </w:r>
        <w:r>
          <w:t>5</w:t>
        </w:r>
        <w:r>
          <w:fldChar w:fldCharType="end"/>
        </w:r>
      </w:hyperlink>
    </w:p>
    <w:p>
      <w:pPr>
        <w:pStyle w:val="TOC2"/>
        <w:tabs>
          <w:tab w:val="right" w:leader="dot" w:pos="8306"/>
        </w:tabs>
      </w:pPr>
      <w:hyperlink w:anchor="_Toc409" w:history="1">
        <w:r>
          <w:rPr>
            <w:rFonts w:ascii="仿宋" w:eastAsia="仿宋" w:hAnsi="仿宋" w:cs="仿宋" w:hint="eastAsia"/>
            <w:lang w:eastAsia="zh-CN"/>
          </w:rPr>
          <w:t>(三)、区域经济影响分析</w:t>
        </w:r>
        <w:r>
          <w:tab/>
        </w:r>
        <w:r>
          <w:fldChar w:fldCharType="begin"/>
        </w:r>
        <w:r>
          <w:instrText xml:space="preserve"> PAGEREF _Toc409 \h </w:instrText>
        </w:r>
        <w:r>
          <w:fldChar w:fldCharType="separate"/>
        </w:r>
        <w:r>
          <w:t>7</w:t>
        </w:r>
        <w:r>
          <w:fldChar w:fldCharType="end"/>
        </w:r>
      </w:hyperlink>
    </w:p>
    <w:p>
      <w:pPr>
        <w:pStyle w:val="TOC2"/>
        <w:tabs>
          <w:tab w:val="right" w:leader="dot" w:pos="8306"/>
        </w:tabs>
      </w:pPr>
      <w:hyperlink w:anchor="_Toc24778" w:history="1">
        <w:r>
          <w:rPr>
            <w:rFonts w:ascii="仿宋" w:eastAsia="仿宋" w:hAnsi="仿宋" w:cs="仿宋" w:hint="eastAsia"/>
            <w:lang w:eastAsia="zh-CN"/>
          </w:rPr>
          <w:t>(四)、宏观经济影响分析</w:t>
        </w:r>
        <w:r>
          <w:tab/>
        </w:r>
        <w:r>
          <w:fldChar w:fldCharType="begin"/>
        </w:r>
        <w:r>
          <w:instrText xml:space="preserve"> PAGEREF _Toc24778 \h </w:instrText>
        </w:r>
        <w:r>
          <w:fldChar w:fldCharType="separate"/>
        </w:r>
        <w:r>
          <w:t>8</w:t>
        </w:r>
        <w:r>
          <w:fldChar w:fldCharType="end"/>
        </w:r>
      </w:hyperlink>
    </w:p>
    <w:p>
      <w:pPr>
        <w:pStyle w:val="TOC1"/>
        <w:tabs>
          <w:tab w:val="right" w:leader="dot" w:pos="8306"/>
        </w:tabs>
      </w:pPr>
      <w:hyperlink w:anchor="_Toc22443" w:history="1">
        <w:r>
          <w:rPr>
            <w:rFonts w:ascii="仿宋" w:eastAsia="仿宋" w:hAnsi="仿宋" w:cs="仿宋" w:hint="eastAsia"/>
            <w:lang w:eastAsia="zh-CN"/>
          </w:rPr>
          <w:t>二、社会影响分析</w:t>
        </w:r>
        <w:r>
          <w:tab/>
        </w:r>
        <w:r>
          <w:fldChar w:fldCharType="begin"/>
        </w:r>
        <w:r>
          <w:instrText xml:space="preserve"> PAGEREF _Toc22443 \h </w:instrText>
        </w:r>
        <w:r>
          <w:fldChar w:fldCharType="separate"/>
        </w:r>
        <w:r>
          <w:t>9</w:t>
        </w:r>
        <w:r>
          <w:fldChar w:fldCharType="end"/>
        </w:r>
      </w:hyperlink>
    </w:p>
    <w:p>
      <w:pPr>
        <w:pStyle w:val="TOC2"/>
        <w:tabs>
          <w:tab w:val="right" w:leader="dot" w:pos="8306"/>
        </w:tabs>
      </w:pPr>
      <w:hyperlink w:anchor="_Toc28891" w:history="1">
        <w:r>
          <w:rPr>
            <w:rFonts w:ascii="仿宋" w:eastAsia="仿宋" w:hAnsi="仿宋" w:cs="仿宋" w:hint="eastAsia"/>
            <w:lang w:eastAsia="zh-CN"/>
          </w:rPr>
          <w:t>(一)、社会影响效果分析</w:t>
        </w:r>
        <w:r>
          <w:tab/>
        </w:r>
        <w:r>
          <w:fldChar w:fldCharType="begin"/>
        </w:r>
        <w:r>
          <w:instrText xml:space="preserve"> PAGEREF _Toc28891 \h </w:instrText>
        </w:r>
        <w:r>
          <w:fldChar w:fldCharType="separate"/>
        </w:r>
        <w:r>
          <w:t>9</w:t>
        </w:r>
        <w:r>
          <w:fldChar w:fldCharType="end"/>
        </w:r>
      </w:hyperlink>
    </w:p>
    <w:p>
      <w:pPr>
        <w:pStyle w:val="TOC2"/>
        <w:tabs>
          <w:tab w:val="right" w:leader="dot" w:pos="8306"/>
        </w:tabs>
      </w:pPr>
      <w:hyperlink w:anchor="_Toc14919" w:history="1">
        <w:r>
          <w:rPr>
            <w:rFonts w:ascii="仿宋" w:eastAsia="仿宋" w:hAnsi="仿宋" w:cs="仿宋" w:hint="eastAsia"/>
            <w:lang w:eastAsia="zh-CN"/>
          </w:rPr>
          <w:t>(二)、社会适应性分析</w:t>
        </w:r>
        <w:r>
          <w:tab/>
        </w:r>
        <w:r>
          <w:fldChar w:fldCharType="begin"/>
        </w:r>
        <w:r>
          <w:instrText xml:space="preserve"> PAGEREF _Toc14919 \h </w:instrText>
        </w:r>
        <w:r>
          <w:fldChar w:fldCharType="separate"/>
        </w:r>
        <w:r>
          <w:t>12</w:t>
        </w:r>
        <w:r>
          <w:fldChar w:fldCharType="end"/>
        </w:r>
      </w:hyperlink>
    </w:p>
    <w:p>
      <w:pPr>
        <w:pStyle w:val="TOC2"/>
        <w:tabs>
          <w:tab w:val="right" w:leader="dot" w:pos="8306"/>
        </w:tabs>
      </w:pPr>
      <w:hyperlink w:anchor="_Toc13242" w:history="1">
        <w:r>
          <w:rPr>
            <w:rFonts w:ascii="仿宋" w:eastAsia="仿宋" w:hAnsi="仿宋" w:cs="仿宋" w:hint="eastAsia"/>
            <w:lang w:eastAsia="zh-CN"/>
          </w:rPr>
          <w:t>(三)、社会风险及对策分析</w:t>
        </w:r>
        <w:r>
          <w:tab/>
        </w:r>
        <w:r>
          <w:fldChar w:fldCharType="begin"/>
        </w:r>
        <w:r>
          <w:instrText xml:space="preserve"> PAGEREF _Toc13242 \h </w:instrText>
        </w:r>
        <w:r>
          <w:fldChar w:fldCharType="separate"/>
        </w:r>
        <w:r>
          <w:t>13</w:t>
        </w:r>
        <w:r>
          <w:fldChar w:fldCharType="end"/>
        </w:r>
      </w:hyperlink>
    </w:p>
    <w:p>
      <w:pPr>
        <w:pStyle w:val="TOC1"/>
        <w:tabs>
          <w:tab w:val="right" w:leader="dot" w:pos="8306"/>
        </w:tabs>
      </w:pPr>
      <w:hyperlink w:anchor="_Toc18474" w:history="1">
        <w:r>
          <w:rPr>
            <w:rFonts w:ascii="仿宋" w:eastAsia="仿宋" w:hAnsi="仿宋" w:cs="仿宋" w:hint="eastAsia"/>
            <w:lang w:eastAsia="zh-CN"/>
          </w:rPr>
          <w:t>三、背景、必要性分析</w:t>
        </w:r>
        <w:r>
          <w:tab/>
        </w:r>
        <w:r>
          <w:fldChar w:fldCharType="begin"/>
        </w:r>
        <w:r>
          <w:instrText xml:space="preserve"> PAGEREF _Toc18474 \h </w:instrText>
        </w:r>
        <w:r>
          <w:fldChar w:fldCharType="separate"/>
        </w:r>
        <w:r>
          <w:t>17</w:t>
        </w:r>
        <w:r>
          <w:fldChar w:fldCharType="end"/>
        </w:r>
      </w:hyperlink>
    </w:p>
    <w:p>
      <w:pPr>
        <w:pStyle w:val="TOC2"/>
        <w:tabs>
          <w:tab w:val="right" w:leader="dot" w:pos="8306"/>
        </w:tabs>
      </w:pPr>
      <w:hyperlink w:anchor="_Toc17073" w:history="1">
        <w:r>
          <w:rPr>
            <w:rFonts w:ascii="仿宋" w:eastAsia="仿宋" w:hAnsi="仿宋" w:cs="仿宋" w:hint="eastAsia"/>
            <w:lang w:eastAsia="zh-CN"/>
          </w:rPr>
          <w:t>(一)、项目建设背景</w:t>
        </w:r>
        <w:r>
          <w:tab/>
        </w:r>
        <w:r>
          <w:fldChar w:fldCharType="begin"/>
        </w:r>
        <w:r>
          <w:instrText xml:space="preserve"> PAGEREF _Toc17073 \h </w:instrText>
        </w:r>
        <w:r>
          <w:fldChar w:fldCharType="separate"/>
        </w:r>
        <w:r>
          <w:t>17</w:t>
        </w:r>
        <w:r>
          <w:fldChar w:fldCharType="end"/>
        </w:r>
      </w:hyperlink>
    </w:p>
    <w:p>
      <w:pPr>
        <w:pStyle w:val="TOC2"/>
        <w:tabs>
          <w:tab w:val="right" w:leader="dot" w:pos="8306"/>
        </w:tabs>
      </w:pPr>
      <w:hyperlink w:anchor="_Toc15626" w:history="1">
        <w:r>
          <w:rPr>
            <w:rFonts w:ascii="仿宋" w:eastAsia="仿宋" w:hAnsi="仿宋" w:cs="仿宋" w:hint="eastAsia"/>
            <w:lang w:eastAsia="zh-CN"/>
          </w:rPr>
          <w:t>(二)、必要性分析</w:t>
        </w:r>
        <w:r>
          <w:tab/>
        </w:r>
        <w:r>
          <w:fldChar w:fldCharType="begin"/>
        </w:r>
        <w:r>
          <w:instrText xml:space="preserve"> PAGEREF _Toc15626 \h </w:instrText>
        </w:r>
        <w:r>
          <w:fldChar w:fldCharType="separate"/>
        </w:r>
        <w:r>
          <w:t>18</w:t>
        </w:r>
        <w:r>
          <w:fldChar w:fldCharType="end"/>
        </w:r>
      </w:hyperlink>
    </w:p>
    <w:p>
      <w:pPr>
        <w:pStyle w:val="TOC2"/>
        <w:tabs>
          <w:tab w:val="right" w:leader="dot" w:pos="8306"/>
        </w:tabs>
      </w:pPr>
      <w:hyperlink w:anchor="_Toc7138" w:history="1">
        <w:r>
          <w:rPr>
            <w:rFonts w:ascii="仿宋" w:eastAsia="仿宋" w:hAnsi="仿宋" w:cs="仿宋" w:hint="eastAsia"/>
            <w:lang w:eastAsia="zh-CN"/>
          </w:rPr>
          <w:t>(三)、项目建设有利条件</w:t>
        </w:r>
        <w:r>
          <w:tab/>
        </w:r>
        <w:r>
          <w:fldChar w:fldCharType="begin"/>
        </w:r>
        <w:r>
          <w:instrText xml:space="preserve"> PAGEREF _Toc7138 \h </w:instrText>
        </w:r>
        <w:r>
          <w:fldChar w:fldCharType="separate"/>
        </w:r>
        <w:r>
          <w:t>19</w:t>
        </w:r>
        <w:r>
          <w:fldChar w:fldCharType="end"/>
        </w:r>
      </w:hyperlink>
    </w:p>
    <w:p>
      <w:pPr>
        <w:pStyle w:val="TOC1"/>
        <w:tabs>
          <w:tab w:val="right" w:leader="dot" w:pos="8306"/>
        </w:tabs>
      </w:pPr>
      <w:hyperlink w:anchor="_Toc12962" w:history="1">
        <w:r>
          <w:rPr>
            <w:rFonts w:ascii="仿宋" w:eastAsia="仿宋" w:hAnsi="仿宋" w:cs="仿宋" w:hint="eastAsia"/>
            <w:lang w:eastAsia="zh-CN"/>
          </w:rPr>
          <w:t>四、环境和生态影响分析</w:t>
        </w:r>
        <w:r>
          <w:tab/>
        </w:r>
        <w:r>
          <w:fldChar w:fldCharType="begin"/>
        </w:r>
        <w:r>
          <w:instrText xml:space="preserve"> PAGEREF _Toc12962 \h </w:instrText>
        </w:r>
        <w:r>
          <w:fldChar w:fldCharType="separate"/>
        </w:r>
        <w:r>
          <w:t>21</w:t>
        </w:r>
        <w:r>
          <w:fldChar w:fldCharType="end"/>
        </w:r>
      </w:hyperlink>
    </w:p>
    <w:p>
      <w:pPr>
        <w:pStyle w:val="TOC2"/>
        <w:tabs>
          <w:tab w:val="right" w:leader="dot" w:pos="8306"/>
        </w:tabs>
      </w:pPr>
      <w:hyperlink w:anchor="_Toc15801" w:history="1">
        <w:r>
          <w:rPr>
            <w:rFonts w:ascii="仿宋" w:eastAsia="仿宋" w:hAnsi="仿宋" w:cs="仿宋" w:hint="eastAsia"/>
            <w:lang w:eastAsia="zh-CN"/>
          </w:rPr>
          <w:t>(一)、环境和生态现状</w:t>
        </w:r>
        <w:r>
          <w:tab/>
        </w:r>
        <w:r>
          <w:fldChar w:fldCharType="begin"/>
        </w:r>
        <w:r>
          <w:instrText xml:space="preserve"> PAGEREF _Toc15801 \h </w:instrText>
        </w:r>
        <w:r>
          <w:fldChar w:fldCharType="separate"/>
        </w:r>
        <w:r>
          <w:t>21</w:t>
        </w:r>
        <w:r>
          <w:fldChar w:fldCharType="end"/>
        </w:r>
      </w:hyperlink>
    </w:p>
    <w:p>
      <w:pPr>
        <w:pStyle w:val="TOC2"/>
        <w:tabs>
          <w:tab w:val="right" w:leader="dot" w:pos="8306"/>
        </w:tabs>
      </w:pPr>
      <w:hyperlink w:anchor="_Toc13025" w:history="1">
        <w:r>
          <w:rPr>
            <w:rFonts w:ascii="仿宋" w:eastAsia="仿宋" w:hAnsi="仿宋" w:cs="仿宋" w:hint="eastAsia"/>
            <w:lang w:eastAsia="zh-CN"/>
          </w:rPr>
          <w:t>(二)、生态环境影响分析</w:t>
        </w:r>
        <w:r>
          <w:tab/>
        </w:r>
        <w:r>
          <w:fldChar w:fldCharType="begin"/>
        </w:r>
        <w:r>
          <w:instrText xml:space="preserve"> PAGEREF _Toc13025 \h </w:instrText>
        </w:r>
        <w:r>
          <w:fldChar w:fldCharType="separate"/>
        </w:r>
        <w:r>
          <w:t>22</w:t>
        </w:r>
        <w:r>
          <w:fldChar w:fldCharType="end"/>
        </w:r>
      </w:hyperlink>
    </w:p>
    <w:p>
      <w:pPr>
        <w:pStyle w:val="TOC2"/>
        <w:tabs>
          <w:tab w:val="right" w:leader="dot" w:pos="8306"/>
        </w:tabs>
      </w:pPr>
      <w:hyperlink w:anchor="_Toc17106" w:history="1">
        <w:r>
          <w:rPr>
            <w:rFonts w:ascii="仿宋" w:eastAsia="仿宋" w:hAnsi="仿宋" w:cs="仿宋" w:hint="eastAsia"/>
            <w:lang w:eastAsia="zh-CN"/>
          </w:rPr>
          <w:t>(三)、生态环境保护措施</w:t>
        </w:r>
        <w:r>
          <w:tab/>
        </w:r>
        <w:r>
          <w:fldChar w:fldCharType="begin"/>
        </w:r>
        <w:r>
          <w:instrText xml:space="preserve"> PAGEREF _Toc17106 \h </w:instrText>
        </w:r>
        <w:r>
          <w:fldChar w:fldCharType="separate"/>
        </w:r>
        <w:r>
          <w:t>23</w:t>
        </w:r>
        <w:r>
          <w:fldChar w:fldCharType="end"/>
        </w:r>
      </w:hyperlink>
    </w:p>
    <w:p>
      <w:pPr>
        <w:pStyle w:val="TOC2"/>
        <w:tabs>
          <w:tab w:val="right" w:leader="dot" w:pos="8306"/>
        </w:tabs>
      </w:pPr>
      <w:hyperlink w:anchor="_Toc27826" w:history="1">
        <w:r>
          <w:rPr>
            <w:rFonts w:ascii="仿宋" w:eastAsia="仿宋" w:hAnsi="仿宋" w:cs="仿宋" w:hint="eastAsia"/>
            <w:lang w:eastAsia="zh-CN"/>
          </w:rPr>
          <w:t>(四)、地质灾害影响分析</w:t>
        </w:r>
        <w:r>
          <w:tab/>
        </w:r>
        <w:r>
          <w:fldChar w:fldCharType="begin"/>
        </w:r>
        <w:r>
          <w:instrText xml:space="preserve"> PAGEREF _Toc27826 \h </w:instrText>
        </w:r>
        <w:r>
          <w:fldChar w:fldCharType="separate"/>
        </w:r>
        <w:r>
          <w:t>25</w:t>
        </w:r>
        <w:r>
          <w:fldChar w:fldCharType="end"/>
        </w:r>
      </w:hyperlink>
    </w:p>
    <w:p>
      <w:pPr>
        <w:pStyle w:val="TOC2"/>
        <w:tabs>
          <w:tab w:val="right" w:leader="dot" w:pos="8306"/>
        </w:tabs>
      </w:pPr>
      <w:hyperlink w:anchor="_Toc10789" w:history="1">
        <w:r>
          <w:rPr>
            <w:rFonts w:ascii="仿宋" w:eastAsia="仿宋" w:hAnsi="仿宋" w:cs="仿宋" w:hint="eastAsia"/>
            <w:lang w:eastAsia="zh-CN"/>
          </w:rPr>
          <w:t>(五)、特殊环境影响</w:t>
        </w:r>
        <w:r>
          <w:tab/>
        </w:r>
        <w:r>
          <w:fldChar w:fldCharType="begin"/>
        </w:r>
        <w:r>
          <w:instrText xml:space="preserve"> PAGEREF _Toc10789 \h </w:instrText>
        </w:r>
        <w:r>
          <w:fldChar w:fldCharType="separate"/>
        </w:r>
        <w:r>
          <w:t>27</w:t>
        </w:r>
        <w:r>
          <w:fldChar w:fldCharType="end"/>
        </w:r>
      </w:hyperlink>
    </w:p>
    <w:p>
      <w:pPr>
        <w:pStyle w:val="TOC1"/>
        <w:tabs>
          <w:tab w:val="right" w:leader="dot" w:pos="8306"/>
        </w:tabs>
      </w:pPr>
      <w:hyperlink w:anchor="_Toc10243" w:history="1">
        <w:r>
          <w:rPr>
            <w:rFonts w:ascii="仿宋" w:eastAsia="仿宋" w:hAnsi="仿宋" w:cs="仿宋" w:hint="eastAsia"/>
            <w:lang w:eastAsia="zh-CN"/>
          </w:rPr>
          <w:t>五、资源开发及综合利用分析</w:t>
        </w:r>
        <w:r>
          <w:tab/>
        </w:r>
        <w:r>
          <w:fldChar w:fldCharType="begin"/>
        </w:r>
        <w:r>
          <w:instrText xml:space="preserve"> PAGEREF _Toc10243 \h </w:instrText>
        </w:r>
        <w:r>
          <w:fldChar w:fldCharType="separate"/>
        </w:r>
        <w:r>
          <w:t>28</w:t>
        </w:r>
        <w:r>
          <w:fldChar w:fldCharType="end"/>
        </w:r>
      </w:hyperlink>
    </w:p>
    <w:p>
      <w:pPr>
        <w:pStyle w:val="TOC2"/>
        <w:tabs>
          <w:tab w:val="right" w:leader="dot" w:pos="8306"/>
        </w:tabs>
      </w:pPr>
      <w:hyperlink w:anchor="_Toc5493" w:history="1">
        <w:r>
          <w:rPr>
            <w:rFonts w:ascii="仿宋" w:eastAsia="仿宋" w:hAnsi="仿宋" w:cs="仿宋" w:hint="eastAsia"/>
            <w:lang w:eastAsia="zh-CN"/>
          </w:rPr>
          <w:t>(一)、资源开发方案</w:t>
        </w:r>
        <w:r>
          <w:tab/>
        </w:r>
        <w:r>
          <w:fldChar w:fldCharType="begin"/>
        </w:r>
        <w:r>
          <w:instrText xml:space="preserve"> PAGEREF _Toc5493 \h </w:instrText>
        </w:r>
        <w:r>
          <w:fldChar w:fldCharType="separate"/>
        </w:r>
        <w:r>
          <w:t>28</w:t>
        </w:r>
        <w:r>
          <w:fldChar w:fldCharType="end"/>
        </w:r>
      </w:hyperlink>
    </w:p>
    <w:p>
      <w:pPr>
        <w:pStyle w:val="TOC2"/>
        <w:tabs>
          <w:tab w:val="right" w:leader="dot" w:pos="8306"/>
        </w:tabs>
      </w:pPr>
      <w:hyperlink w:anchor="_Toc15083" w:history="1">
        <w:r>
          <w:rPr>
            <w:rFonts w:ascii="仿宋" w:eastAsia="仿宋" w:hAnsi="仿宋" w:cs="仿宋" w:hint="eastAsia"/>
            <w:lang w:eastAsia="zh-CN"/>
          </w:rPr>
          <w:t>(二)、资源利用方案</w:t>
        </w:r>
        <w:r>
          <w:tab/>
        </w:r>
        <w:r>
          <w:fldChar w:fldCharType="begin"/>
        </w:r>
        <w:r>
          <w:instrText xml:space="preserve"> PAGEREF _Toc15083 \h </w:instrText>
        </w:r>
        <w:r>
          <w:fldChar w:fldCharType="separate"/>
        </w:r>
        <w:r>
          <w:t>29</w:t>
        </w:r>
        <w:r>
          <w:fldChar w:fldCharType="end"/>
        </w:r>
      </w:hyperlink>
    </w:p>
    <w:p>
      <w:pPr>
        <w:pStyle w:val="TOC2"/>
        <w:tabs>
          <w:tab w:val="right" w:leader="dot" w:pos="8306"/>
        </w:tabs>
      </w:pPr>
      <w:hyperlink w:anchor="_Toc22613" w:history="1">
        <w:r>
          <w:rPr>
            <w:rFonts w:ascii="仿宋" w:eastAsia="仿宋" w:hAnsi="仿宋" w:cs="仿宋" w:hint="eastAsia"/>
            <w:lang w:eastAsia="zh-CN"/>
          </w:rPr>
          <w:t>(三)、资源节约措施</w:t>
        </w:r>
        <w:r>
          <w:tab/>
        </w:r>
        <w:r>
          <w:fldChar w:fldCharType="begin"/>
        </w:r>
        <w:r>
          <w:instrText xml:space="preserve"> PAGEREF _Toc22613 \h </w:instrText>
        </w:r>
        <w:r>
          <w:fldChar w:fldCharType="separate"/>
        </w:r>
        <w:r>
          <w:t>30</w:t>
        </w:r>
        <w:r>
          <w:fldChar w:fldCharType="end"/>
        </w:r>
      </w:hyperlink>
    </w:p>
    <w:p>
      <w:pPr>
        <w:pStyle w:val="TOC1"/>
        <w:tabs>
          <w:tab w:val="right" w:leader="dot" w:pos="8306"/>
        </w:tabs>
      </w:pPr>
      <w:hyperlink w:anchor="_Toc4387" w:history="1">
        <w:r>
          <w:rPr>
            <w:rFonts w:ascii="仿宋" w:eastAsia="仿宋" w:hAnsi="仿宋" w:cs="仿宋" w:hint="eastAsia"/>
            <w:lang w:eastAsia="zh-CN"/>
          </w:rPr>
          <w:t>六、发展规划、产业政策和行业准入分析</w:t>
        </w:r>
        <w:r>
          <w:tab/>
        </w:r>
        <w:r>
          <w:fldChar w:fldCharType="begin"/>
        </w:r>
        <w:r>
          <w:instrText xml:space="preserve"> PAGEREF _Toc4387 \h </w:instrText>
        </w:r>
        <w:r>
          <w:fldChar w:fldCharType="separate"/>
        </w:r>
        <w:r>
          <w:t>31</w:t>
        </w:r>
        <w:r>
          <w:fldChar w:fldCharType="end"/>
        </w:r>
      </w:hyperlink>
    </w:p>
    <w:p>
      <w:pPr>
        <w:pStyle w:val="TOC2"/>
        <w:tabs>
          <w:tab w:val="right" w:leader="dot" w:pos="8306"/>
        </w:tabs>
      </w:pPr>
      <w:hyperlink w:anchor="_Toc17476" w:history="1">
        <w:r>
          <w:rPr>
            <w:rFonts w:ascii="仿宋" w:eastAsia="仿宋" w:hAnsi="仿宋" w:cs="仿宋" w:hint="eastAsia"/>
            <w:lang w:eastAsia="zh-CN"/>
          </w:rPr>
          <w:t>(一)、发展规划分析</w:t>
        </w:r>
        <w:r>
          <w:tab/>
        </w:r>
        <w:r>
          <w:fldChar w:fldCharType="begin"/>
        </w:r>
        <w:r>
          <w:instrText xml:space="preserve"> PAGEREF _Toc17476 \h </w:instrText>
        </w:r>
        <w:r>
          <w:fldChar w:fldCharType="separate"/>
        </w:r>
        <w:r>
          <w:t>31</w:t>
        </w:r>
        <w:r>
          <w:fldChar w:fldCharType="end"/>
        </w:r>
      </w:hyperlink>
    </w:p>
    <w:p>
      <w:pPr>
        <w:pStyle w:val="TOC2"/>
        <w:tabs>
          <w:tab w:val="right" w:leader="dot" w:pos="8306"/>
        </w:tabs>
      </w:pPr>
      <w:hyperlink w:anchor="_Toc8242" w:history="1">
        <w:r>
          <w:rPr>
            <w:rFonts w:ascii="仿宋" w:eastAsia="仿宋" w:hAnsi="仿宋" w:cs="仿宋" w:hint="eastAsia"/>
            <w:lang w:eastAsia="zh-CN"/>
          </w:rPr>
          <w:t>(二)、产业政策分析</w:t>
        </w:r>
        <w:r>
          <w:tab/>
        </w:r>
        <w:r>
          <w:fldChar w:fldCharType="begin"/>
        </w:r>
        <w:r>
          <w:instrText xml:space="preserve"> PAGEREF _Toc8242 \h </w:instrText>
        </w:r>
        <w:r>
          <w:fldChar w:fldCharType="separate"/>
        </w:r>
        <w:r>
          <w:t>33</w:t>
        </w:r>
        <w:r>
          <w:fldChar w:fldCharType="end"/>
        </w:r>
      </w:hyperlink>
    </w:p>
    <w:p>
      <w:pPr>
        <w:pStyle w:val="TOC2"/>
        <w:tabs>
          <w:tab w:val="right" w:leader="dot" w:pos="8306"/>
        </w:tabs>
      </w:pPr>
      <w:hyperlink w:anchor="_Toc17065" w:history="1">
        <w:r>
          <w:rPr>
            <w:rFonts w:ascii="仿宋" w:eastAsia="仿宋" w:hAnsi="仿宋" w:cs="仿宋" w:hint="eastAsia"/>
            <w:lang w:eastAsia="zh-CN"/>
          </w:rPr>
          <w:t>(三)、行业准入分析</w:t>
        </w:r>
        <w:r>
          <w:tab/>
        </w:r>
        <w:r>
          <w:fldChar w:fldCharType="begin"/>
        </w:r>
        <w:r>
          <w:instrText xml:space="preserve"> PAGEREF _Toc17065 \h </w:instrText>
        </w:r>
        <w:r>
          <w:fldChar w:fldCharType="separate"/>
        </w:r>
        <w:r>
          <w:t>34</w:t>
        </w:r>
        <w:r>
          <w:fldChar w:fldCharType="end"/>
        </w:r>
      </w:hyperlink>
    </w:p>
    <w:p>
      <w:pPr>
        <w:pStyle w:val="TOC1"/>
        <w:tabs>
          <w:tab w:val="right" w:leader="dot" w:pos="8306"/>
        </w:tabs>
      </w:pPr>
      <w:hyperlink w:anchor="_Toc13811" w:history="1">
        <w:r>
          <w:rPr>
            <w:rFonts w:ascii="仿宋" w:eastAsia="仿宋" w:hAnsi="仿宋" w:cs="仿宋" w:hint="eastAsia"/>
            <w:lang w:eastAsia="zh-CN"/>
          </w:rPr>
          <w:t>七、技术创新与产业升级</w:t>
        </w:r>
        <w:r>
          <w:tab/>
        </w:r>
        <w:r>
          <w:fldChar w:fldCharType="begin"/>
        </w:r>
        <w:r>
          <w:instrText xml:space="preserve"> PAGEREF _Toc13811 \h </w:instrText>
        </w:r>
        <w:r>
          <w:fldChar w:fldCharType="separate"/>
        </w:r>
        <w:r>
          <w:t>36</w:t>
        </w:r>
        <w:r>
          <w:fldChar w:fldCharType="end"/>
        </w:r>
      </w:hyperlink>
    </w:p>
    <w:p>
      <w:pPr>
        <w:pStyle w:val="TOC2"/>
        <w:tabs>
          <w:tab w:val="right" w:leader="dot" w:pos="8306"/>
        </w:tabs>
      </w:pPr>
      <w:hyperlink w:anchor="_Toc5049" w:history="1">
        <w:r>
          <w:rPr>
            <w:rFonts w:ascii="仿宋" w:eastAsia="仿宋" w:hAnsi="仿宋" w:cs="仿宋" w:hint="eastAsia"/>
            <w:lang w:eastAsia="zh-CN"/>
          </w:rPr>
          <w:t>(一)、技术创新方向与目标</w:t>
        </w:r>
        <w:r>
          <w:tab/>
        </w:r>
        <w:r>
          <w:fldChar w:fldCharType="begin"/>
        </w:r>
        <w:r>
          <w:instrText xml:space="preserve"> PAGEREF _Toc5049 \h </w:instrText>
        </w:r>
        <w:r>
          <w:fldChar w:fldCharType="separate"/>
        </w:r>
        <w:r>
          <w:t>36</w:t>
        </w:r>
        <w:r>
          <w:fldChar w:fldCharType="end"/>
        </w:r>
      </w:hyperlink>
    </w:p>
    <w:p>
      <w:pPr>
        <w:pStyle w:val="TOC2"/>
        <w:tabs>
          <w:tab w:val="right" w:leader="dot" w:pos="8306"/>
        </w:tabs>
      </w:pPr>
      <w:hyperlink w:anchor="_Toc15461" w:history="1">
        <w:r>
          <w:rPr>
            <w:rFonts w:ascii="仿宋" w:eastAsia="仿宋" w:hAnsi="仿宋" w:cs="仿宋" w:hint="eastAsia"/>
            <w:lang w:eastAsia="zh-CN"/>
          </w:rPr>
          <w:t>(二)、产业升级路径与措施</w:t>
        </w:r>
        <w:r>
          <w:tab/>
        </w:r>
        <w:r>
          <w:fldChar w:fldCharType="begin"/>
        </w:r>
        <w:r>
          <w:instrText xml:space="preserve"> PAGEREF _Toc15461 \h </w:instrText>
        </w:r>
        <w:r>
          <w:fldChar w:fldCharType="separate"/>
        </w:r>
        <w:r>
          <w:t>37</w:t>
        </w:r>
        <w:r>
          <w:fldChar w:fldCharType="end"/>
        </w:r>
      </w:hyperlink>
    </w:p>
    <w:p>
      <w:pPr>
        <w:pStyle w:val="TOC1"/>
        <w:tabs>
          <w:tab w:val="right" w:leader="dot" w:pos="8306"/>
        </w:tabs>
      </w:pPr>
      <w:hyperlink w:anchor="_Toc403" w:history="1">
        <w:r>
          <w:rPr>
            <w:rFonts w:ascii="仿宋" w:eastAsia="仿宋" w:hAnsi="仿宋" w:cs="仿宋" w:hint="eastAsia"/>
            <w:lang w:eastAsia="zh-CN"/>
          </w:rPr>
          <w:t>八、环境保护与治理方案</w:t>
        </w:r>
        <w:r>
          <w:tab/>
        </w:r>
        <w:r>
          <w:fldChar w:fldCharType="begin"/>
        </w:r>
        <w:r>
          <w:instrText xml:space="preserve"> PAGEREF _Toc403 \h </w:instrText>
        </w:r>
        <w:r>
          <w:fldChar w:fldCharType="separate"/>
        </w:r>
        <w:r>
          <w:t>38</w:t>
        </w:r>
        <w:r>
          <w:fldChar w:fldCharType="end"/>
        </w:r>
      </w:hyperlink>
    </w:p>
    <w:p>
      <w:pPr>
        <w:pStyle w:val="TOC2"/>
        <w:tabs>
          <w:tab w:val="right" w:leader="dot" w:pos="8306"/>
        </w:tabs>
      </w:pPr>
      <w:hyperlink w:anchor="_Toc9447" w:history="1">
        <w:r>
          <w:rPr>
            <w:rFonts w:ascii="仿宋" w:eastAsia="仿宋" w:hAnsi="仿宋" w:cs="仿宋" w:hint="eastAsia"/>
            <w:lang w:eastAsia="zh-CN"/>
          </w:rPr>
          <w:t>(一)、项目环境影响评估</w:t>
        </w:r>
        <w:r>
          <w:tab/>
        </w:r>
        <w:r>
          <w:fldChar w:fldCharType="begin"/>
        </w:r>
        <w:r>
          <w:instrText xml:space="preserve"> PAGEREF _Toc9447 \h </w:instrText>
        </w:r>
        <w:r>
          <w:fldChar w:fldCharType="separate"/>
        </w:r>
        <w:r>
          <w:t>38</w:t>
        </w:r>
        <w:r>
          <w:fldChar w:fldCharType="end"/>
        </w:r>
      </w:hyperlink>
    </w:p>
    <w:p>
      <w:pPr>
        <w:pStyle w:val="TOC2"/>
        <w:tabs>
          <w:tab w:val="right" w:leader="dot" w:pos="8306"/>
        </w:tabs>
      </w:pPr>
      <w:hyperlink w:anchor="_Toc4359" w:history="1">
        <w:r>
          <w:rPr>
            <w:rFonts w:ascii="仿宋" w:eastAsia="仿宋" w:hAnsi="仿宋" w:cs="仿宋" w:hint="eastAsia"/>
            <w:lang w:eastAsia="zh-CN"/>
          </w:rPr>
          <w:t>(二)、环境保护措施与治理方案</w:t>
        </w:r>
        <w:r>
          <w:tab/>
        </w:r>
        <w:r>
          <w:fldChar w:fldCharType="begin"/>
        </w:r>
        <w:r>
          <w:instrText xml:space="preserve"> PAGEREF _Toc4359 \h </w:instrText>
        </w:r>
        <w:r>
          <w:fldChar w:fldCharType="separate"/>
        </w:r>
        <w:r>
          <w:t>39</w:t>
        </w:r>
        <w:r>
          <w:fldChar w:fldCharType="end"/>
        </w:r>
      </w:hyperlink>
    </w:p>
    <w:p>
      <w:pPr>
        <w:pStyle w:val="TOC1"/>
        <w:tabs>
          <w:tab w:val="right" w:leader="dot" w:pos="8306"/>
        </w:tabs>
      </w:pPr>
      <w:hyperlink w:anchor="_Toc32322" w:history="1">
        <w:r>
          <w:rPr>
            <w:rFonts w:ascii="仿宋" w:eastAsia="仿宋" w:hAnsi="仿宋" w:cs="仿宋" w:hint="eastAsia"/>
            <w:lang w:eastAsia="zh-CN"/>
          </w:rPr>
          <w:t>九、安全与应急管理</w:t>
        </w:r>
        <w:r>
          <w:tab/>
        </w:r>
        <w:r>
          <w:fldChar w:fldCharType="begin"/>
        </w:r>
        <w:r>
          <w:instrText xml:space="preserve"> PAGEREF _Toc32322 \h </w:instrText>
        </w:r>
        <w:r>
          <w:fldChar w:fldCharType="separate"/>
        </w:r>
        <w:r>
          <w:t>39</w:t>
        </w:r>
        <w:r>
          <w:fldChar w:fldCharType="end"/>
        </w:r>
      </w:hyperlink>
    </w:p>
    <w:p>
      <w:pPr>
        <w:pStyle w:val="TOC2"/>
        <w:tabs>
          <w:tab w:val="right" w:leader="dot" w:pos="8306"/>
        </w:tabs>
      </w:pPr>
      <w:hyperlink w:anchor="_Toc17904" w:history="1">
        <w:r>
          <w:rPr>
            <w:rFonts w:ascii="仿宋" w:eastAsia="仿宋" w:hAnsi="仿宋" w:cs="仿宋" w:hint="eastAsia"/>
            <w:lang w:eastAsia="zh-CN"/>
          </w:rPr>
          <w:t>(一)、安全生产管理</w:t>
        </w:r>
        <w:r>
          <w:tab/>
        </w:r>
        <w:r>
          <w:fldChar w:fldCharType="begin"/>
        </w:r>
        <w:r>
          <w:instrText xml:space="preserve"> PAGEREF _Toc17904 \h </w:instrText>
        </w:r>
        <w:r>
          <w:fldChar w:fldCharType="separate"/>
        </w:r>
        <w:r>
          <w:t>39</w:t>
        </w:r>
        <w:r>
          <w:fldChar w:fldCharType="end"/>
        </w:r>
      </w:hyperlink>
    </w:p>
    <w:p>
      <w:pPr>
        <w:pStyle w:val="TOC2"/>
        <w:tabs>
          <w:tab w:val="right" w:leader="dot" w:pos="8306"/>
        </w:tabs>
      </w:pPr>
      <w:hyperlink w:anchor="_Toc5179" w:history="1">
        <w:r>
          <w:rPr>
            <w:rFonts w:ascii="仿宋" w:eastAsia="仿宋" w:hAnsi="仿宋" w:cs="仿宋" w:hint="eastAsia"/>
            <w:lang w:eastAsia="zh-CN"/>
          </w:rPr>
          <w:t>(二)、应急预案与响应</w:t>
        </w:r>
        <w:r>
          <w:tab/>
        </w:r>
        <w:r>
          <w:fldChar w:fldCharType="begin"/>
        </w:r>
        <w:r>
          <w:instrText xml:space="preserve"> PAGEREF _Toc5179 \h </w:instrText>
        </w:r>
        <w:r>
          <w:fldChar w:fldCharType="separate"/>
        </w:r>
        <w:r>
          <w:t>41</w:t>
        </w:r>
        <w:r>
          <w:fldChar w:fldCharType="end"/>
        </w:r>
      </w:hyperlink>
    </w:p>
    <w:p>
      <w:pPr>
        <w:pStyle w:val="TOC1"/>
        <w:tabs>
          <w:tab w:val="right" w:leader="dot" w:pos="8306"/>
        </w:tabs>
      </w:pPr>
      <w:hyperlink w:anchor="_Toc32520" w:history="1">
        <w:r>
          <w:rPr>
            <w:rFonts w:ascii="仿宋" w:eastAsia="仿宋" w:hAnsi="仿宋" w:cs="仿宋" w:hint="eastAsia"/>
            <w:lang w:eastAsia="zh-CN"/>
          </w:rPr>
          <w:t>十、环境保护与绿色发展</w:t>
        </w:r>
        <w:r>
          <w:tab/>
        </w:r>
        <w:r>
          <w:fldChar w:fldCharType="begin"/>
        </w:r>
        <w:r>
          <w:instrText xml:space="preserve"> PAGEREF _Toc32520 \h </w:instrText>
        </w:r>
        <w:r>
          <w:fldChar w:fldCharType="separate"/>
        </w:r>
        <w:r>
          <w:t>43</w:t>
        </w:r>
        <w:r>
          <w:fldChar w:fldCharType="end"/>
        </w:r>
      </w:hyperlink>
    </w:p>
    <w:p>
      <w:pPr>
        <w:pStyle w:val="TOC2"/>
        <w:tabs>
          <w:tab w:val="right" w:leader="dot" w:pos="8306"/>
        </w:tabs>
      </w:pPr>
      <w:hyperlink w:anchor="_Toc11396" w:history="1">
        <w:r>
          <w:rPr>
            <w:rFonts w:ascii="仿宋" w:eastAsia="仿宋" w:hAnsi="仿宋" w:cs="仿宋" w:hint="eastAsia"/>
            <w:lang w:eastAsia="zh-CN"/>
          </w:rPr>
          <w:t>(一)、环境保护措施</w:t>
        </w:r>
        <w:r>
          <w:tab/>
        </w:r>
        <w:r>
          <w:fldChar w:fldCharType="begin"/>
        </w:r>
        <w:r>
          <w:instrText xml:space="preserve"> PAGEREF _Toc11396 \h </w:instrText>
        </w:r>
        <w:r>
          <w:fldChar w:fldCharType="separate"/>
        </w:r>
        <w:r>
          <w:t>43</w:t>
        </w:r>
        <w:r>
          <w:fldChar w:fldCharType="end"/>
        </w:r>
      </w:hyperlink>
    </w:p>
    <w:p>
      <w:pPr>
        <w:pStyle w:val="TOC2"/>
        <w:tabs>
          <w:tab w:val="right" w:leader="dot" w:pos="8306"/>
        </w:tabs>
      </w:pPr>
      <w:hyperlink w:anchor="_Toc19864" w:history="1">
        <w:r>
          <w:rPr>
            <w:rFonts w:ascii="仿宋" w:eastAsia="仿宋" w:hAnsi="仿宋" w:cs="仿宋" w:hint="eastAsia"/>
            <w:lang w:eastAsia="zh-CN"/>
          </w:rPr>
          <w:t>(二)、绿色发展与可持续发展策略</w:t>
        </w:r>
        <w:r>
          <w:tab/>
        </w:r>
        <w:r>
          <w:fldChar w:fldCharType="begin"/>
        </w:r>
        <w:r>
          <w:instrText xml:space="preserve"> PAGEREF _Toc19864 \h </w:instrText>
        </w:r>
        <w:r>
          <w:fldChar w:fldCharType="separate"/>
        </w:r>
        <w:r>
          <w:t>44</w:t>
        </w:r>
        <w:r>
          <w:fldChar w:fldCharType="end"/>
        </w:r>
      </w:hyperlink>
    </w:p>
    <w:p>
      <w:pPr>
        <w:pStyle w:val="TOC1"/>
        <w:tabs>
          <w:tab w:val="right" w:leader="dot" w:pos="8306"/>
        </w:tabs>
      </w:pPr>
      <w:hyperlink w:anchor="_Toc21559" w:history="1">
        <w:r>
          <w:rPr>
            <w:rFonts w:ascii="仿宋" w:eastAsia="仿宋" w:hAnsi="仿宋" w:cs="仿宋" w:hint="eastAsia"/>
            <w:lang w:eastAsia="zh-CN"/>
          </w:rPr>
          <w:t>十一、项目进度计划</w:t>
        </w:r>
        <w:r>
          <w:tab/>
        </w:r>
        <w:r>
          <w:fldChar w:fldCharType="begin"/>
        </w:r>
        <w:r>
          <w:instrText xml:space="preserve"> PAGEREF _Toc21559 \h </w:instrText>
        </w:r>
        <w:r>
          <w:fldChar w:fldCharType="separate"/>
        </w:r>
        <w:r>
          <w:t>46</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3959" w:history="1">
        <w:r>
          <w:rPr>
            <w:rFonts w:ascii="仿宋" w:eastAsia="仿宋" w:hAnsi="仿宋" w:cs="仿宋" w:hint="eastAsia"/>
            <w:lang w:eastAsia="zh-CN"/>
          </w:rPr>
          <w:t>(一)、建设周期</w:t>
        </w:r>
        <w:r>
          <w:tab/>
        </w:r>
        <w:r>
          <w:fldChar w:fldCharType="begin"/>
        </w:r>
        <w:r>
          <w:instrText xml:space="preserve"> PAGEREF _Toc3959 \h </w:instrText>
        </w:r>
        <w:r>
          <w:fldChar w:fldCharType="separate"/>
        </w:r>
        <w:r>
          <w:t>46</w:t>
        </w:r>
        <w:r>
          <w:fldChar w:fldCharType="end"/>
        </w:r>
      </w:hyperlink>
    </w:p>
    <w:p>
      <w:pPr>
        <w:pStyle w:val="TOC2"/>
        <w:tabs>
          <w:tab w:val="right" w:leader="dot" w:pos="8306"/>
        </w:tabs>
      </w:pPr>
      <w:hyperlink w:anchor="_Toc2638" w:history="1">
        <w:r>
          <w:rPr>
            <w:rFonts w:ascii="仿宋" w:eastAsia="仿宋" w:hAnsi="仿宋" w:cs="仿宋" w:hint="eastAsia"/>
            <w:lang w:eastAsia="zh-CN"/>
          </w:rPr>
          <w:t>(二)、建设进度</w:t>
        </w:r>
        <w:r>
          <w:tab/>
        </w:r>
        <w:r>
          <w:fldChar w:fldCharType="begin"/>
        </w:r>
        <w:r>
          <w:instrText xml:space="preserve"> PAGEREF _Toc2638 \h </w:instrText>
        </w:r>
        <w:r>
          <w:fldChar w:fldCharType="separate"/>
        </w:r>
        <w:r>
          <w:t>46</w:t>
        </w:r>
        <w:r>
          <w:fldChar w:fldCharType="end"/>
        </w:r>
      </w:hyperlink>
    </w:p>
    <w:p>
      <w:pPr>
        <w:pStyle w:val="TOC2"/>
        <w:tabs>
          <w:tab w:val="right" w:leader="dot" w:pos="8306"/>
        </w:tabs>
      </w:pPr>
      <w:hyperlink w:anchor="_Toc1587" w:history="1">
        <w:r>
          <w:rPr>
            <w:rFonts w:ascii="仿宋" w:eastAsia="仿宋" w:hAnsi="仿宋" w:cs="仿宋" w:hint="eastAsia"/>
            <w:lang w:eastAsia="zh-CN"/>
          </w:rPr>
          <w:t>(三)、进度安排注意事项</w:t>
        </w:r>
        <w:r>
          <w:tab/>
        </w:r>
        <w:r>
          <w:fldChar w:fldCharType="begin"/>
        </w:r>
        <w:r>
          <w:instrText xml:space="preserve"> PAGEREF _Toc1587 \h </w:instrText>
        </w:r>
        <w:r>
          <w:fldChar w:fldCharType="separate"/>
        </w:r>
        <w:r>
          <w:t>47</w:t>
        </w:r>
        <w:r>
          <w:fldChar w:fldCharType="end"/>
        </w:r>
      </w:hyperlink>
    </w:p>
    <w:p>
      <w:pPr>
        <w:pStyle w:val="TOC2"/>
        <w:tabs>
          <w:tab w:val="right" w:leader="dot" w:pos="8306"/>
        </w:tabs>
      </w:pPr>
      <w:hyperlink w:anchor="_Toc14002" w:history="1">
        <w:r>
          <w:rPr>
            <w:rFonts w:ascii="仿宋" w:eastAsia="仿宋" w:hAnsi="仿宋" w:cs="仿宋" w:hint="eastAsia"/>
            <w:lang w:eastAsia="zh-CN"/>
          </w:rPr>
          <w:t>(四)、人力资源配置</w:t>
        </w:r>
        <w:r>
          <w:tab/>
        </w:r>
        <w:r>
          <w:fldChar w:fldCharType="begin"/>
        </w:r>
        <w:r>
          <w:instrText xml:space="preserve"> PAGEREF _Toc14002 \h </w:instrText>
        </w:r>
        <w:r>
          <w:fldChar w:fldCharType="separate"/>
        </w:r>
        <w:r>
          <w:t>48</w:t>
        </w:r>
        <w:r>
          <w:fldChar w:fldCharType="end"/>
        </w:r>
      </w:hyperlink>
    </w:p>
    <w:p>
      <w:pPr>
        <w:pStyle w:val="TOC2"/>
        <w:tabs>
          <w:tab w:val="right" w:leader="dot" w:pos="8306"/>
        </w:tabs>
      </w:pPr>
      <w:hyperlink w:anchor="_Toc15455" w:history="1">
        <w:r>
          <w:rPr>
            <w:rFonts w:ascii="仿宋" w:eastAsia="仿宋" w:hAnsi="仿宋" w:cs="仿宋" w:hint="eastAsia"/>
            <w:lang w:eastAsia="zh-CN"/>
          </w:rPr>
          <w:t>(五)、员工培训</w:t>
        </w:r>
        <w:r>
          <w:tab/>
        </w:r>
        <w:r>
          <w:fldChar w:fldCharType="begin"/>
        </w:r>
        <w:r>
          <w:instrText xml:space="preserve"> PAGEREF _Toc15455 \h </w:instrText>
        </w:r>
        <w:r>
          <w:fldChar w:fldCharType="separate"/>
        </w:r>
        <w:r>
          <w:t>50</w:t>
        </w:r>
        <w:r>
          <w:fldChar w:fldCharType="end"/>
        </w:r>
      </w:hyperlink>
    </w:p>
    <w:p>
      <w:pPr>
        <w:pStyle w:val="TOC2"/>
        <w:tabs>
          <w:tab w:val="right" w:leader="dot" w:pos="8306"/>
        </w:tabs>
      </w:pPr>
      <w:hyperlink w:anchor="_Toc6861" w:history="1">
        <w:r>
          <w:rPr>
            <w:rFonts w:ascii="仿宋" w:eastAsia="仿宋" w:hAnsi="仿宋" w:cs="仿宋" w:hint="eastAsia"/>
            <w:lang w:eastAsia="zh-CN"/>
          </w:rPr>
          <w:t>(六)、项目实施保障</w:t>
        </w:r>
        <w:r>
          <w:tab/>
        </w:r>
        <w:r>
          <w:fldChar w:fldCharType="begin"/>
        </w:r>
        <w:r>
          <w:instrText xml:space="preserve"> PAGEREF _Toc6861 \h </w:instrText>
        </w:r>
        <w:r>
          <w:fldChar w:fldCharType="separate"/>
        </w:r>
        <w:r>
          <w:t>51</w:t>
        </w:r>
        <w:r>
          <w:fldChar w:fldCharType="end"/>
        </w:r>
      </w:hyperlink>
    </w:p>
    <w:p>
      <w:pPr>
        <w:pStyle w:val="TOC2"/>
        <w:tabs>
          <w:tab w:val="right" w:leader="dot" w:pos="8306"/>
        </w:tabs>
      </w:pPr>
      <w:hyperlink w:anchor="_Toc21071" w:history="1">
        <w:r>
          <w:rPr>
            <w:rFonts w:ascii="仿宋" w:eastAsia="仿宋" w:hAnsi="仿宋" w:cs="仿宋" w:hint="eastAsia"/>
            <w:lang w:eastAsia="zh-CN"/>
          </w:rPr>
          <w:t>(七)、安全规范管理</w:t>
        </w:r>
        <w:r>
          <w:tab/>
        </w:r>
        <w:r>
          <w:fldChar w:fldCharType="begin"/>
        </w:r>
        <w:r>
          <w:instrText xml:space="preserve"> PAGEREF _Toc21071 \h </w:instrText>
        </w:r>
        <w:r>
          <w:fldChar w:fldCharType="separate"/>
        </w:r>
        <w:r>
          <w:t>52</w:t>
        </w:r>
        <w:r>
          <w:fldChar w:fldCharType="end"/>
        </w:r>
      </w:hyperlink>
    </w:p>
    <w:p>
      <w:pPr>
        <w:pStyle w:val="TOC1"/>
        <w:tabs>
          <w:tab w:val="right" w:leader="dot" w:pos="8306"/>
        </w:tabs>
      </w:pPr>
      <w:hyperlink w:anchor="_Toc4053" w:history="1">
        <w:r>
          <w:rPr>
            <w:rFonts w:ascii="仿宋" w:eastAsia="仿宋" w:hAnsi="仿宋" w:cs="仿宋" w:hint="eastAsia"/>
            <w:lang w:eastAsia="zh-CN"/>
          </w:rPr>
          <w:t>十二、项目变更管理</w:t>
        </w:r>
        <w:r>
          <w:tab/>
        </w:r>
        <w:r>
          <w:fldChar w:fldCharType="begin"/>
        </w:r>
        <w:r>
          <w:instrText xml:space="preserve"> PAGEREF _Toc4053 \h </w:instrText>
        </w:r>
        <w:r>
          <w:fldChar w:fldCharType="separate"/>
        </w:r>
        <w:r>
          <w:t>53</w:t>
        </w:r>
        <w:r>
          <w:fldChar w:fldCharType="end"/>
        </w:r>
      </w:hyperlink>
    </w:p>
    <w:p>
      <w:pPr>
        <w:pStyle w:val="TOC2"/>
        <w:tabs>
          <w:tab w:val="right" w:leader="dot" w:pos="8306"/>
        </w:tabs>
      </w:pPr>
      <w:hyperlink w:anchor="_Toc21971" w:history="1">
        <w:r>
          <w:rPr>
            <w:rFonts w:ascii="仿宋" w:eastAsia="仿宋" w:hAnsi="仿宋" w:cs="仿宋" w:hint="eastAsia"/>
            <w:lang w:eastAsia="zh-CN"/>
          </w:rPr>
          <w:t>(一)、变更控制流程</w:t>
        </w:r>
        <w:r>
          <w:tab/>
        </w:r>
        <w:r>
          <w:fldChar w:fldCharType="begin"/>
        </w:r>
        <w:r>
          <w:instrText xml:space="preserve"> PAGEREF _Toc21971 \h </w:instrText>
        </w:r>
        <w:r>
          <w:fldChar w:fldCharType="separate"/>
        </w:r>
        <w:r>
          <w:t>53</w:t>
        </w:r>
        <w:r>
          <w:fldChar w:fldCharType="end"/>
        </w:r>
      </w:hyperlink>
    </w:p>
    <w:p>
      <w:pPr>
        <w:pStyle w:val="TOC2"/>
        <w:tabs>
          <w:tab w:val="right" w:leader="dot" w:pos="8306"/>
        </w:tabs>
      </w:pPr>
      <w:hyperlink w:anchor="_Toc18458" w:history="1">
        <w:r>
          <w:rPr>
            <w:rFonts w:ascii="仿宋" w:eastAsia="仿宋" w:hAnsi="仿宋" w:cs="仿宋" w:hint="eastAsia"/>
            <w:lang w:eastAsia="zh-CN"/>
          </w:rPr>
          <w:t>(二)、影响评估与处理</w:t>
        </w:r>
        <w:r>
          <w:tab/>
        </w:r>
        <w:r>
          <w:fldChar w:fldCharType="begin"/>
        </w:r>
        <w:r>
          <w:instrText xml:space="preserve"> PAGEREF _Toc18458 \h </w:instrText>
        </w:r>
        <w:r>
          <w:fldChar w:fldCharType="separate"/>
        </w:r>
        <w:r>
          <w:t>54</w:t>
        </w:r>
        <w:r>
          <w:fldChar w:fldCharType="end"/>
        </w:r>
      </w:hyperlink>
    </w:p>
    <w:p>
      <w:pPr>
        <w:pStyle w:val="TOC2"/>
        <w:tabs>
          <w:tab w:val="right" w:leader="dot" w:pos="8306"/>
        </w:tabs>
      </w:pPr>
      <w:hyperlink w:anchor="_Toc9392" w:history="1">
        <w:r>
          <w:rPr>
            <w:rFonts w:ascii="仿宋" w:eastAsia="仿宋" w:hAnsi="仿宋" w:cs="仿宋" w:hint="eastAsia"/>
            <w:lang w:eastAsia="zh-CN"/>
          </w:rPr>
          <w:t>(三)、变更记录与追踪</w:t>
        </w:r>
        <w:r>
          <w:tab/>
        </w:r>
        <w:r>
          <w:fldChar w:fldCharType="begin"/>
        </w:r>
        <w:r>
          <w:instrText xml:space="preserve"> PAGEREF _Toc9392 \h </w:instrText>
        </w:r>
        <w:r>
          <w:fldChar w:fldCharType="separate"/>
        </w:r>
        <w:r>
          <w:t>56</w:t>
        </w:r>
        <w:r>
          <w:fldChar w:fldCharType="end"/>
        </w:r>
      </w:hyperlink>
    </w:p>
    <w:p>
      <w:pPr>
        <w:pStyle w:val="TOC2"/>
        <w:tabs>
          <w:tab w:val="right" w:leader="dot" w:pos="8306"/>
        </w:tabs>
      </w:pPr>
      <w:hyperlink w:anchor="_Toc13345" w:history="1">
        <w:r>
          <w:rPr>
            <w:rFonts w:ascii="仿宋" w:eastAsia="仿宋" w:hAnsi="仿宋" w:cs="仿宋" w:hint="eastAsia"/>
            <w:lang w:eastAsia="zh-CN"/>
          </w:rPr>
          <w:t>(四)、变更管理策略</w:t>
        </w:r>
        <w:r>
          <w:tab/>
        </w:r>
        <w:r>
          <w:fldChar w:fldCharType="begin"/>
        </w:r>
        <w:r>
          <w:instrText xml:space="preserve"> PAGEREF _Toc13345 \h </w:instrText>
        </w:r>
        <w:r>
          <w:fldChar w:fldCharType="separate"/>
        </w:r>
        <w:r>
          <w:t>57</w:t>
        </w:r>
        <w:r>
          <w:fldChar w:fldCharType="end"/>
        </w:r>
      </w:hyperlink>
    </w:p>
    <w:p>
      <w:pPr>
        <w:pStyle w:val="TOC1"/>
        <w:tabs>
          <w:tab w:val="right" w:leader="dot" w:pos="8306"/>
        </w:tabs>
      </w:pPr>
      <w:hyperlink w:anchor="_Toc6112" w:history="1">
        <w:r>
          <w:rPr>
            <w:rFonts w:ascii="仿宋" w:eastAsia="仿宋" w:hAnsi="仿宋" w:cs="仿宋" w:hint="eastAsia"/>
            <w:lang w:eastAsia="zh-CN"/>
          </w:rPr>
          <w:t>十三、合作与交流机制建立</w:t>
        </w:r>
        <w:r>
          <w:tab/>
        </w:r>
        <w:r>
          <w:fldChar w:fldCharType="begin"/>
        </w:r>
        <w:r>
          <w:instrText xml:space="preserve"> PAGEREF _Toc6112 \h </w:instrText>
        </w:r>
        <w:r>
          <w:fldChar w:fldCharType="separate"/>
        </w:r>
        <w:r>
          <w:t>59</w:t>
        </w:r>
        <w:r>
          <w:fldChar w:fldCharType="end"/>
        </w:r>
      </w:hyperlink>
    </w:p>
    <w:p>
      <w:pPr>
        <w:pStyle w:val="TOC2"/>
        <w:tabs>
          <w:tab w:val="right" w:leader="dot" w:pos="8306"/>
        </w:tabs>
      </w:pPr>
      <w:hyperlink w:anchor="_Toc29021" w:history="1">
        <w:r>
          <w:rPr>
            <w:rFonts w:ascii="仿宋" w:eastAsia="仿宋" w:hAnsi="仿宋" w:cs="仿宋" w:hint="eastAsia"/>
            <w:lang w:eastAsia="zh-CN"/>
          </w:rPr>
          <w:t>(一)、合作伙伴选择与合作方式</w:t>
        </w:r>
        <w:r>
          <w:tab/>
        </w:r>
        <w:r>
          <w:fldChar w:fldCharType="begin"/>
        </w:r>
        <w:r>
          <w:instrText xml:space="preserve"> PAGEREF _Toc29021 \h </w:instrText>
        </w:r>
        <w:r>
          <w:fldChar w:fldCharType="separate"/>
        </w:r>
        <w:r>
          <w:t>59</w:t>
        </w:r>
        <w:r>
          <w:fldChar w:fldCharType="end"/>
        </w:r>
      </w:hyperlink>
    </w:p>
    <w:p>
      <w:pPr>
        <w:pStyle w:val="TOC2"/>
        <w:tabs>
          <w:tab w:val="right" w:leader="dot" w:pos="8306"/>
        </w:tabs>
      </w:pPr>
      <w:hyperlink w:anchor="_Toc26087" w:history="1">
        <w:r>
          <w:rPr>
            <w:rFonts w:ascii="仿宋" w:eastAsia="仿宋" w:hAnsi="仿宋" w:cs="仿宋" w:hint="eastAsia"/>
            <w:lang w:eastAsia="zh-CN"/>
          </w:rPr>
          <w:t>(二)、交流与合作平台搭建</w:t>
        </w:r>
        <w:r>
          <w:tab/>
        </w:r>
        <w:r>
          <w:fldChar w:fldCharType="begin"/>
        </w:r>
        <w:r>
          <w:instrText xml:space="preserve"> PAGEREF _Toc26087 \h </w:instrText>
        </w:r>
        <w:r>
          <w:fldChar w:fldCharType="separate"/>
        </w:r>
        <w:r>
          <w:t>60</w:t>
        </w:r>
        <w:r>
          <w:fldChar w:fldCharType="end"/>
        </w:r>
      </w:hyperlink>
    </w:p>
    <w:p>
      <w:pPr>
        <w:pStyle w:val="TOC1"/>
        <w:tabs>
          <w:tab w:val="right" w:leader="dot" w:pos="8306"/>
        </w:tabs>
      </w:pPr>
      <w:hyperlink w:anchor="_Toc6067" w:history="1">
        <w:r>
          <w:rPr>
            <w:rFonts w:ascii="仿宋" w:eastAsia="仿宋" w:hAnsi="仿宋" w:cs="仿宋" w:hint="eastAsia"/>
            <w:lang w:eastAsia="zh-CN"/>
          </w:rPr>
          <w:t>十四、创新驱动与持续发展</w:t>
        </w:r>
        <w:r>
          <w:tab/>
        </w:r>
        <w:r>
          <w:fldChar w:fldCharType="begin"/>
        </w:r>
        <w:r>
          <w:instrText xml:space="preserve"> PAGEREF _Toc6067 \h </w:instrText>
        </w:r>
        <w:r>
          <w:fldChar w:fldCharType="separate"/>
        </w:r>
        <w:r>
          <w:t>62</w:t>
        </w:r>
        <w:r>
          <w:fldChar w:fldCharType="end"/>
        </w:r>
      </w:hyperlink>
    </w:p>
    <w:p>
      <w:pPr>
        <w:pStyle w:val="TOC2"/>
        <w:tabs>
          <w:tab w:val="right" w:leader="dot" w:pos="8306"/>
        </w:tabs>
      </w:pPr>
      <w:hyperlink w:anchor="_Toc23744" w:history="1">
        <w:r>
          <w:rPr>
            <w:rFonts w:ascii="仿宋" w:eastAsia="仿宋" w:hAnsi="仿宋" w:cs="仿宋" w:hint="eastAsia"/>
            <w:lang w:eastAsia="zh-CN"/>
          </w:rPr>
          <w:t>(一)、创新驱动战略实施</w:t>
        </w:r>
        <w:r>
          <w:tab/>
        </w:r>
        <w:r>
          <w:fldChar w:fldCharType="begin"/>
        </w:r>
        <w:r>
          <w:instrText xml:space="preserve"> PAGEREF _Toc23744 \h </w:instrText>
        </w:r>
        <w:r>
          <w:fldChar w:fldCharType="separate"/>
        </w:r>
        <w:r>
          <w:t>62</w:t>
        </w:r>
        <w:r>
          <w:fldChar w:fldCharType="end"/>
        </w:r>
      </w:hyperlink>
    </w:p>
    <w:p>
      <w:pPr>
        <w:pStyle w:val="TOC2"/>
        <w:tabs>
          <w:tab w:val="right" w:leader="dot" w:pos="8306"/>
        </w:tabs>
      </w:pPr>
      <w:hyperlink w:anchor="_Toc9272" w:history="1">
        <w:r>
          <w:rPr>
            <w:rFonts w:ascii="仿宋" w:eastAsia="仿宋" w:hAnsi="仿宋" w:cs="仿宋" w:hint="eastAsia"/>
            <w:lang w:eastAsia="zh-CN"/>
          </w:rPr>
          <w:t>(二)、持续发展路径探索</w:t>
        </w:r>
        <w:r>
          <w:tab/>
        </w:r>
        <w:r>
          <w:fldChar w:fldCharType="begin"/>
        </w:r>
        <w:r>
          <w:instrText xml:space="preserve"> PAGEREF _Toc9272 \h </w:instrText>
        </w:r>
        <w:r>
          <w:fldChar w:fldCharType="separate"/>
        </w:r>
        <w:r>
          <w:t>64</w:t>
        </w:r>
        <w:r>
          <w:fldChar w:fldCharType="end"/>
        </w:r>
      </w:hyperlink>
    </w:p>
    <w:p>
      <w:pPr>
        <w:pStyle w:val="TOC1"/>
        <w:tabs>
          <w:tab w:val="right" w:leader="dot" w:pos="8306"/>
        </w:tabs>
      </w:pPr>
      <w:hyperlink w:anchor="_Toc22567" w:history="1">
        <w:r>
          <w:rPr>
            <w:rFonts w:ascii="仿宋" w:eastAsia="仿宋" w:hAnsi="仿宋" w:cs="仿宋" w:hint="eastAsia"/>
            <w:lang w:eastAsia="zh-CN"/>
          </w:rPr>
          <w:t>十五、知识产权管理与保护</w:t>
        </w:r>
        <w:r>
          <w:tab/>
        </w:r>
        <w:r>
          <w:fldChar w:fldCharType="begin"/>
        </w:r>
        <w:r>
          <w:instrText xml:space="preserve"> PAGEREF _Toc22567 \h </w:instrText>
        </w:r>
        <w:r>
          <w:fldChar w:fldCharType="separate"/>
        </w:r>
        <w:r>
          <w:t>68</w:t>
        </w:r>
        <w:r>
          <w:fldChar w:fldCharType="end"/>
        </w:r>
      </w:hyperlink>
    </w:p>
    <w:p>
      <w:pPr>
        <w:pStyle w:val="TOC2"/>
        <w:tabs>
          <w:tab w:val="right" w:leader="dot" w:pos="8306"/>
        </w:tabs>
      </w:pPr>
      <w:hyperlink w:anchor="_Toc29383" w:history="1">
        <w:r>
          <w:rPr>
            <w:rFonts w:ascii="仿宋" w:eastAsia="仿宋" w:hAnsi="仿宋" w:cs="仿宋" w:hint="eastAsia"/>
            <w:lang w:eastAsia="zh-CN"/>
          </w:rPr>
          <w:t>(一)、知识产权管理体系建设</w:t>
        </w:r>
        <w:r>
          <w:tab/>
        </w:r>
        <w:r>
          <w:fldChar w:fldCharType="begin"/>
        </w:r>
        <w:r>
          <w:instrText xml:space="preserve"> PAGEREF _Toc29383 \h </w:instrText>
        </w:r>
        <w:r>
          <w:fldChar w:fldCharType="separate"/>
        </w:r>
        <w:r>
          <w:t>68</w:t>
        </w:r>
        <w:r>
          <w:fldChar w:fldCharType="end"/>
        </w:r>
      </w:hyperlink>
    </w:p>
    <w:p>
      <w:pPr>
        <w:pStyle w:val="TOC2"/>
        <w:tabs>
          <w:tab w:val="right" w:leader="dot" w:pos="8306"/>
        </w:tabs>
      </w:pPr>
      <w:hyperlink w:anchor="_Toc16208" w:history="1">
        <w:r>
          <w:rPr>
            <w:rFonts w:ascii="仿宋" w:eastAsia="仿宋" w:hAnsi="仿宋" w:cs="仿宋" w:hint="eastAsia"/>
            <w:lang w:eastAsia="zh-CN"/>
          </w:rPr>
          <w:t>(二)、知识产权保护措施</w:t>
        </w:r>
        <w:r>
          <w:tab/>
        </w:r>
        <w:r>
          <w:fldChar w:fldCharType="begin"/>
        </w:r>
        <w:r>
          <w:instrText xml:space="preserve"> PAGEREF _Toc16208 \h </w:instrText>
        </w:r>
        <w:r>
          <w:fldChar w:fldCharType="separate"/>
        </w:r>
        <w:r>
          <w:t>68</w:t>
        </w:r>
        <w:r>
          <w:fldChar w:fldCharType="end"/>
        </w:r>
      </w:hyperlink>
    </w:p>
    <w:p>
      <w:pPr>
        <w:pStyle w:val="TOC1"/>
        <w:tabs>
          <w:tab w:val="right" w:leader="dot" w:pos="8306"/>
        </w:tabs>
      </w:pPr>
      <w:hyperlink w:anchor="_Toc1379" w:history="1">
        <w:r>
          <w:rPr>
            <w:rFonts w:ascii="仿宋" w:eastAsia="仿宋" w:hAnsi="仿宋" w:cs="仿宋" w:hint="eastAsia"/>
            <w:lang w:eastAsia="zh-CN"/>
          </w:rPr>
          <w:t>十六、人力资源管理与开发</w:t>
        </w:r>
        <w:r>
          <w:tab/>
        </w:r>
        <w:r>
          <w:fldChar w:fldCharType="begin"/>
        </w:r>
        <w:r>
          <w:instrText xml:space="preserve"> PAGEREF _Toc1379 \h </w:instrText>
        </w:r>
        <w:r>
          <w:fldChar w:fldCharType="separate"/>
        </w:r>
        <w:r>
          <w:t>70</w:t>
        </w:r>
        <w:r>
          <w:fldChar w:fldCharType="end"/>
        </w:r>
      </w:hyperlink>
    </w:p>
    <w:p>
      <w:pPr>
        <w:pStyle w:val="TOC2"/>
        <w:tabs>
          <w:tab w:val="right" w:leader="dot" w:pos="8306"/>
        </w:tabs>
      </w:pPr>
      <w:hyperlink w:anchor="_Toc27987" w:history="1">
        <w:r>
          <w:rPr>
            <w:rFonts w:ascii="仿宋" w:eastAsia="仿宋" w:hAnsi="仿宋" w:cs="仿宋" w:hint="eastAsia"/>
            <w:lang w:eastAsia="zh-CN"/>
          </w:rPr>
          <w:t>(一)、人力资源规划</w:t>
        </w:r>
        <w:r>
          <w:tab/>
        </w:r>
        <w:r>
          <w:fldChar w:fldCharType="begin"/>
        </w:r>
        <w:r>
          <w:instrText xml:space="preserve"> PAGEREF _Toc27987 \h </w:instrText>
        </w:r>
        <w:r>
          <w:fldChar w:fldCharType="separate"/>
        </w:r>
        <w:r>
          <w:t>70</w:t>
        </w:r>
        <w:r>
          <w:fldChar w:fldCharType="end"/>
        </w:r>
      </w:hyperlink>
    </w:p>
    <w:p>
      <w:pPr>
        <w:pStyle w:val="TOC2"/>
        <w:tabs>
          <w:tab w:val="right" w:leader="dot" w:pos="8306"/>
        </w:tabs>
      </w:pPr>
      <w:hyperlink w:anchor="_Toc3964" w:history="1">
        <w:r>
          <w:rPr>
            <w:rFonts w:ascii="仿宋" w:eastAsia="仿宋" w:hAnsi="仿宋" w:cs="仿宋" w:hint="eastAsia"/>
            <w:lang w:eastAsia="zh-CN"/>
          </w:rPr>
          <w:t>(二)、人力资源开发与培训</w:t>
        </w:r>
        <w:r>
          <w:tab/>
        </w:r>
        <w:r>
          <w:fldChar w:fldCharType="begin"/>
        </w:r>
        <w:r>
          <w:instrText xml:space="preserve"> PAGEREF _Toc3964 \h </w:instrText>
        </w:r>
        <w:r>
          <w:fldChar w:fldCharType="separate"/>
        </w:r>
        <w:r>
          <w:t>72</w:t>
        </w:r>
        <w:r>
          <w:fldChar w:fldCharType="end"/>
        </w:r>
      </w:hyperlink>
    </w:p>
    <w:p>
      <w:pPr>
        <w:pStyle w:val="TOC1"/>
        <w:tabs>
          <w:tab w:val="right" w:leader="dot" w:pos="8306"/>
        </w:tabs>
      </w:pPr>
      <w:hyperlink w:anchor="_Toc16837" w:history="1">
        <w:r>
          <w:rPr>
            <w:rFonts w:ascii="仿宋" w:eastAsia="仿宋" w:hAnsi="仿宋" w:cs="仿宋" w:hint="eastAsia"/>
            <w:lang w:eastAsia="zh-CN"/>
          </w:rPr>
          <w:t>十七、企业合规与伦理</w:t>
        </w:r>
        <w:r>
          <w:tab/>
        </w:r>
        <w:r>
          <w:fldChar w:fldCharType="begin"/>
        </w:r>
        <w:r>
          <w:instrText xml:space="preserve"> PAGEREF _Toc16837 \h </w:instrText>
        </w:r>
        <w:r>
          <w:fldChar w:fldCharType="separate"/>
        </w:r>
        <w:r>
          <w:t>74</w:t>
        </w:r>
        <w:r>
          <w:fldChar w:fldCharType="end"/>
        </w:r>
      </w:hyperlink>
    </w:p>
    <w:p>
      <w:pPr>
        <w:pStyle w:val="TOC2"/>
        <w:tabs>
          <w:tab w:val="right" w:leader="dot" w:pos="8306"/>
        </w:tabs>
      </w:pPr>
      <w:hyperlink w:anchor="_Toc11411" w:history="1">
        <w:r>
          <w:rPr>
            <w:rFonts w:ascii="仿宋" w:eastAsia="仿宋" w:hAnsi="仿宋" w:cs="仿宋" w:hint="eastAsia"/>
            <w:lang w:eastAsia="zh-CN"/>
          </w:rPr>
          <w:t>(一)、合规政策与程序</w:t>
        </w:r>
        <w:r>
          <w:tab/>
        </w:r>
        <w:r>
          <w:fldChar w:fldCharType="begin"/>
        </w:r>
        <w:r>
          <w:instrText xml:space="preserve"> PAGEREF _Toc11411 \h </w:instrText>
        </w:r>
        <w:r>
          <w:fldChar w:fldCharType="separate"/>
        </w:r>
        <w:r>
          <w:t>74</w:t>
        </w:r>
        <w:r>
          <w:fldChar w:fldCharType="end"/>
        </w:r>
      </w:hyperlink>
    </w:p>
    <w:p>
      <w:pPr>
        <w:pStyle w:val="TOC2"/>
        <w:tabs>
          <w:tab w:val="right" w:leader="dot" w:pos="8306"/>
        </w:tabs>
      </w:pPr>
      <w:hyperlink w:anchor="_Toc17243" w:history="1">
        <w:r>
          <w:rPr>
            <w:rFonts w:ascii="仿宋" w:eastAsia="仿宋" w:hAnsi="仿宋" w:cs="仿宋" w:hint="eastAsia"/>
            <w:lang w:eastAsia="zh-CN"/>
          </w:rPr>
          <w:t>(二)、伦理规范与培训</w:t>
        </w:r>
        <w:r>
          <w:tab/>
        </w:r>
        <w:r>
          <w:fldChar w:fldCharType="begin"/>
        </w:r>
        <w:r>
          <w:instrText xml:space="preserve"> PAGEREF _Toc17243 \h </w:instrText>
        </w:r>
        <w:r>
          <w:fldChar w:fldCharType="separate"/>
        </w:r>
        <w:r>
          <w:t>76</w:t>
        </w:r>
        <w:r>
          <w:fldChar w:fldCharType="end"/>
        </w:r>
      </w:hyperlink>
    </w:p>
    <w:p>
      <w:pPr>
        <w:pStyle w:val="TOC2"/>
        <w:tabs>
          <w:tab w:val="right" w:leader="dot" w:pos="8306"/>
        </w:tabs>
      </w:pPr>
      <w:hyperlink w:anchor="_Toc9431" w:history="1">
        <w:r>
          <w:rPr>
            <w:rFonts w:ascii="仿宋" w:eastAsia="仿宋" w:hAnsi="仿宋" w:cs="仿宋" w:hint="eastAsia"/>
            <w:lang w:eastAsia="zh-CN"/>
          </w:rPr>
          <w:t>(三)、合规风险评估</w:t>
        </w:r>
        <w:r>
          <w:tab/>
        </w:r>
        <w:r>
          <w:fldChar w:fldCharType="begin"/>
        </w:r>
        <w:r>
          <w:instrText xml:space="preserve"> PAGEREF _Toc9431 \h </w:instrText>
        </w:r>
        <w:r>
          <w:fldChar w:fldCharType="separate"/>
        </w:r>
        <w:r>
          <w:t>76</w:t>
        </w:r>
        <w:r>
          <w:fldChar w:fldCharType="end"/>
        </w:r>
      </w:hyperlink>
    </w:p>
    <w:p>
      <w:pPr>
        <w:pStyle w:val="TOC2"/>
        <w:tabs>
          <w:tab w:val="right" w:leader="dot" w:pos="8306"/>
        </w:tabs>
      </w:pPr>
      <w:hyperlink w:anchor="_Toc19610" w:history="1">
        <w:r>
          <w:rPr>
            <w:rFonts w:ascii="仿宋" w:eastAsia="仿宋" w:hAnsi="仿宋" w:cs="仿宋" w:hint="eastAsia"/>
            <w:lang w:eastAsia="zh-CN"/>
          </w:rPr>
          <w:t>(四)、合规监督与执行</w:t>
        </w:r>
        <w:r>
          <w:tab/>
        </w:r>
        <w:r>
          <w:fldChar w:fldCharType="begin"/>
        </w:r>
        <w:r>
          <w:instrText xml:space="preserve"> PAGEREF _Toc19610 \h </w:instrText>
        </w:r>
        <w:r>
          <w:fldChar w:fldCharType="separate"/>
        </w:r>
        <w:r>
          <w:t>78</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18738"/>
      <w:r>
        <w:rPr>
          <w:rFonts w:ascii="仿宋" w:eastAsia="仿宋" w:hAnsi="仿宋" w:cs="仿宋" w:hint="eastAsia"/>
          <w:lang w:eastAsia="zh-CN"/>
        </w:rPr>
        <w:t>概论</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为了有效管理和开展项目工作，本项目建设方案提供了详尽的计划和实施流程。本方案涵盖了项目的目标、所需资源、风险评估和应对措施，并明确了项目组织和责任分工。需要强调的是，本方案仅供学习交流之用，不可做为商业用途。</w:t>
      </w:r>
    </w:p>
    <w:p>
      <w:pPr>
        <w:pStyle w:val="Heading1"/>
        <w:ind w:firstLine="560" w:firstLineChars="200"/>
        <w:rPr>
          <w:rFonts w:ascii="仿宋" w:eastAsia="仿宋" w:hAnsi="仿宋" w:cs="仿宋" w:hint="eastAsia"/>
          <w:sz w:val="28"/>
          <w:lang w:eastAsia="zh-CN"/>
        </w:rPr>
      </w:pPr>
      <w:bookmarkStart w:id="2" w:name="_Toc14568"/>
      <w:r>
        <w:rPr>
          <w:rFonts w:ascii="仿宋" w:eastAsia="仿宋" w:hAnsi="仿宋" w:cs="仿宋" w:hint="eastAsia"/>
          <w:sz w:val="28"/>
          <w:lang w:eastAsia="zh-CN"/>
        </w:rPr>
        <w:t>一、经济影响分析</w:t>
      </w:r>
      <w:bookmarkEnd w:id="2"/>
    </w:p>
    <w:p>
      <w:pPr>
        <w:pStyle w:val="Heading2"/>
        <w:rPr>
          <w:rFonts w:ascii="仿宋" w:eastAsia="仿宋" w:hAnsi="仿宋" w:cs="仿宋" w:hint="eastAsia"/>
          <w:lang w:eastAsia="zh-CN"/>
        </w:rPr>
      </w:pPr>
      <w:bookmarkStart w:id="3" w:name="_Toc13907"/>
      <w:r>
        <w:rPr>
          <w:rFonts w:ascii="仿宋" w:eastAsia="仿宋" w:hAnsi="仿宋" w:cs="仿宋" w:hint="eastAsia"/>
          <w:lang w:eastAsia="zh-CN"/>
        </w:rPr>
        <w:t>(一)、经济费用效益或费用效果分析</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1. 项目总成本评估：</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初始投资成本：假设土地购置成本为XX万元，建筑和基础设施建设成本为XX万元，设备采购和安装费用为XX万元。因此，项目的总初始投资成本估计为XX万元。</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运营成本：每年的运营成本包括人力资源成本XX万元，原材料采购XX万元，能源消耗XX万元，维护和修理XX万元。因此，项目的年运营成本估计为XX万元。</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环境和社会成本：环境保护措施预计年费用为XX万元，社区补偿和支持预算为XX万元，因此总计为XX万元。</w:t>
      </w:r>
    </w:p>
    <w:p>
      <w:pPr>
        <w:ind w:firstLine="560" w:firstLineChars="200"/>
        <w:rPr>
          <w:rFonts w:ascii="仿宋" w:eastAsia="仿宋" w:hAnsi="仿宋" w:cs="仿宋" w:hint="eastAsia"/>
          <w:sz w:val="28"/>
        </w:rPr>
      </w:pPr>
      <w:r>
        <w:rPr>
          <w:rFonts w:ascii="仿宋" w:eastAsia="仿宋" w:hAnsi="仿宋" w:cs="仿宋" w:hint="eastAsia"/>
          <w:sz w:val="28"/>
          <w:lang w:eastAsia="zh-CN"/>
        </w:rPr>
        <w:t>2. 预期收益分析：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直接收益：假设开关电器项目的产品或服务年销售收入为XX万元。</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r>
        <w:rPr>
          <w:rFonts w:ascii="仿宋" w:eastAsia="仿宋" w:hAnsi="仿宋" w:cs="仿宋" w:hint="eastAsia"/>
          <w:sz w:val="28"/>
          <w:lang w:eastAsia="zh-CN"/>
        </w:rPr>
        <w:t xml:space="preserve">  </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间接收益：包括提高品牌价值和市场份额，假设间接经济效益为XX万元。</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社会和环境效益：虽难以量化，但假设其长期价值估计为XX万元。</w:t>
      </w:r>
    </w:p>
    <w:p>
      <w:pPr>
        <w:ind w:firstLine="560" w:firstLineChars="200"/>
        <w:rPr>
          <w:rFonts w:ascii="仿宋" w:eastAsia="仿宋" w:hAnsi="仿宋" w:cs="仿宋" w:hint="eastAsia"/>
          <w:sz w:val="28"/>
        </w:rPr>
      </w:pPr>
      <w:r>
        <w:rPr>
          <w:rFonts w:ascii="仿宋" w:eastAsia="仿宋" w:hAnsi="仿宋" w:cs="仿宋" w:hint="eastAsia"/>
          <w:sz w:val="28"/>
          <w:lang w:eastAsia="zh-CN"/>
        </w:rPr>
        <w:t>3. 成本效果比较：</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假设项目的总成本（初始投资成本加上预计五年的运营成本和环境社会成本）为XX万元。</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预期收益（直接收益加上五年的间接收益和社会环境效益）为XX万元。</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因此，项目的成本效果比为XX万元（总成本）对比XX万元（总收益）。</w:t>
      </w:r>
    </w:p>
    <w:p>
      <w:pPr>
        <w:ind w:firstLine="560" w:firstLineChars="200"/>
        <w:rPr>
          <w:rFonts w:ascii="仿宋" w:eastAsia="仿宋" w:hAnsi="仿宋" w:cs="仿宋" w:hint="eastAsia"/>
          <w:sz w:val="28"/>
        </w:rPr>
      </w:pPr>
      <w:r>
        <w:rPr>
          <w:rFonts w:ascii="仿宋" w:eastAsia="仿宋" w:hAnsi="仿宋" w:cs="仿宋" w:hint="eastAsia"/>
          <w:sz w:val="28"/>
          <w:lang w:eastAsia="zh-CN"/>
        </w:rPr>
        <w:t>4. 投资回收期分析：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假设项目的总初始投资为XX万元，年运营成本为XX万元，而年直接收益为XX万元。假定直接收益和运营成本保持恒定，则项目的投资回收期为：（总初始投资） / （年直接收益 年运营成本）= XX年。</w:t>
      </w:r>
    </w:p>
    <w:p>
      <w:pPr>
        <w:ind w:firstLine="560" w:firstLineChars="200"/>
        <w:rPr>
          <w:rFonts w:ascii="仿宋" w:eastAsia="仿宋" w:hAnsi="仿宋" w:cs="仿宋" w:hint="eastAsia"/>
          <w:sz w:val="28"/>
        </w:rPr>
      </w:pPr>
      <w:r>
        <w:rPr>
          <w:rFonts w:ascii="仿宋" w:eastAsia="仿宋" w:hAnsi="仿宋" w:cs="仿宋" w:hint="eastAsia"/>
          <w:sz w:val="28"/>
          <w:lang w:eastAsia="zh-CN"/>
        </w:rPr>
        <w:t>5. 净现值（NPV）和内部收益率（IRR）分析：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净现值（NPV）是评估项目总收益与总成本现值的差额。假设项目预计持续XX年，每年的净收益为（年直接收益 年运营成本），折现率假定为XX%，则NPV计算为：NPV = ∑ [（年净收益） / （1 + 折现率）^年份] 初始投资成本。</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r>
        <w:rPr>
          <w:rFonts w:ascii="仿宋" w:eastAsia="仿宋" w:hAnsi="仿宋" w:cs="仿宋" w:hint="eastAsia"/>
          <w:sz w:val="28"/>
          <w:lang w:eastAsia="zh-CN"/>
        </w:rPr>
        <w:t xml:space="preserve">   内部收益率（IRR）是使得NPV为零的折现率，这是项目盈利能力的一个重要指标。通过财务软件或手工计算可得出IRR值。</w:t>
      </w:r>
    </w:p>
    <w:p>
      <w:pPr>
        <w:ind w:firstLine="560" w:firstLineChars="200"/>
        <w:rPr>
          <w:rFonts w:ascii="仿宋" w:eastAsia="仿宋" w:hAnsi="仿宋" w:cs="仿宋" w:hint="eastAsia"/>
          <w:sz w:val="28"/>
        </w:rPr>
      </w:pPr>
      <w:r>
        <w:rPr>
          <w:rFonts w:ascii="仿宋" w:eastAsia="仿宋" w:hAnsi="仿宋" w:cs="仿宋" w:hint="eastAsia"/>
          <w:sz w:val="28"/>
          <w:lang w:eastAsia="zh-CN"/>
        </w:rPr>
        <w:t>6. 风险和灵敏度分析：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风险分析包括考虑市场波动、成本超支和收入不达预期等因素对项目经济效益的影响。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灵敏度分析则涉及改变关键假设（如销售收入、原材料成本、能源价格）来观察NPV和IRR的变化，从而评估这些变量对项目经济效益的影响程度。</w:t>
      </w:r>
    </w:p>
    <w:p>
      <w:pPr>
        <w:ind w:firstLine="560" w:firstLineChars="200"/>
        <w:rPr>
          <w:rFonts w:ascii="仿宋" w:eastAsia="仿宋" w:hAnsi="仿宋" w:cs="仿宋" w:hint="eastAsia"/>
          <w:sz w:val="28"/>
        </w:rPr>
      </w:pPr>
      <w:r>
        <w:rPr>
          <w:rFonts w:ascii="仿宋" w:eastAsia="仿宋" w:hAnsi="仿宋" w:cs="仿宋" w:hint="eastAsia"/>
          <w:sz w:val="28"/>
          <w:lang w:eastAsia="zh-CN"/>
        </w:rPr>
        <w:t>7. 长期效益与可持续性考虑：</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除了直接的经济效益，项目的长期效益，如提升品牌形象、增强市场竞争力和推动行业创新，虽难以量化，但对企业的长期发展极为重要。</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可持续性考虑包括项目对环境和社会的积极影响，如减少环境污染、创造就业机会和促进地区经济发展，这些效益虽不直接体现在财务报表上，却对企业的社会责任和长期可持续性至关重要。</w:t>
      </w:r>
    </w:p>
    <w:p>
      <w:pPr>
        <w:ind w:firstLine="560" w:firstLineChars="200"/>
        <w:rPr>
          <w:rFonts w:ascii="仿宋" w:eastAsia="仿宋" w:hAnsi="仿宋" w:cs="仿宋" w:hint="eastAsia"/>
          <w:sz w:val="28"/>
        </w:rPr>
      </w:pPr>
    </w:p>
    <w:p>
      <w:pPr>
        <w:pStyle w:val="Heading2"/>
        <w:ind w:firstLine="560" w:firstLineChars="200"/>
        <w:rPr>
          <w:rFonts w:ascii="仿宋" w:eastAsia="仿宋" w:hAnsi="仿宋" w:cs="仿宋" w:hint="eastAsia"/>
          <w:sz w:val="28"/>
          <w:lang w:eastAsia="zh-CN"/>
        </w:rPr>
      </w:pPr>
      <w:bookmarkStart w:id="4" w:name="_Toc17564"/>
      <w:r>
        <w:rPr>
          <w:rFonts w:ascii="仿宋" w:eastAsia="仿宋" w:hAnsi="仿宋" w:cs="仿宋" w:hint="eastAsia"/>
          <w:sz w:val="28"/>
          <w:lang w:eastAsia="zh-CN"/>
        </w:rPr>
        <w:t>(二)、行业影响分析</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竞争格局变化：</w:t>
      </w:r>
    </w:p>
    <w:p>
      <w:pPr>
        <w:ind w:firstLine="560" w:firstLineChars="200"/>
        <w:rPr>
          <w:rFonts w:ascii="仿宋" w:eastAsia="仿宋" w:hAnsi="仿宋" w:cs="仿宋" w:hint="eastAsia"/>
          <w:sz w:val="28"/>
        </w:rPr>
      </w:pPr>
      <w:r>
        <w:rPr>
          <w:rFonts w:ascii="仿宋" w:eastAsia="仿宋" w:hAnsi="仿宋" w:cs="仿宋" w:hint="eastAsia"/>
          <w:sz w:val="28"/>
          <w:lang w:eastAsia="zh-CN"/>
        </w:rPr>
        <w:t>开关电器项目通过引入先进的人工智能技术优化生产流程，例如自动化的物流系统和智能数据分析，可能大幅提高产品的质量和生产效率。这可能迫使竞争对手也必须投资于类似技术，以保持市场竞争力。</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此外，项目的创新应用可能吸引新的市场参与者，特别是科技领域的创新型初创企业，加入竞争，从而加剧了行业内的竞争压力。</w:t>
      </w:r>
    </w:p>
    <w:p>
      <w:pPr>
        <w:ind w:firstLine="560" w:firstLineChars="200"/>
        <w:rPr>
          <w:rFonts w:ascii="仿宋" w:eastAsia="仿宋" w:hAnsi="仿宋" w:cs="仿宋" w:hint="eastAsia"/>
          <w:sz w:val="28"/>
        </w:rPr>
      </w:pPr>
      <w:r>
        <w:rPr>
          <w:rFonts w:ascii="仿宋" w:eastAsia="仿宋" w:hAnsi="仿宋" w:cs="仿宋" w:hint="eastAsia"/>
          <w:sz w:val="28"/>
          <w:lang w:eastAsia="zh-CN"/>
        </w:rPr>
        <w:t>技术发展推动：</w:t>
      </w:r>
    </w:p>
    <w:p>
      <w:pPr>
        <w:ind w:firstLine="560" w:firstLineChars="200"/>
        <w:rPr>
          <w:rFonts w:ascii="仿宋" w:eastAsia="仿宋" w:hAnsi="仿宋" w:cs="仿宋" w:hint="eastAsia"/>
          <w:sz w:val="28"/>
        </w:rPr>
      </w:pPr>
      <w:r>
        <w:rPr>
          <w:rFonts w:ascii="仿宋" w:eastAsia="仿宋" w:hAnsi="仿宋" w:cs="仿宋" w:hint="eastAsia"/>
          <w:sz w:val="28"/>
          <w:lang w:eastAsia="zh-CN"/>
        </w:rPr>
        <w:t>开关电器项目可能推动的新技术，如节能环保的生产设备和高度自动化的控制系统，不仅提高了能源利用效率，还减少了生产过程中的废物排放。这些实践可能成为行业内的新标准，引导其他企业进行类似的技术升级。</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项目还可能与大学和研究机构合作，共同开发新材料，如更环保的包装材料，或改进制造工艺，比如更高效的能源管理系统，从而推动整个行业的技术创新。</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市场趋势的影响：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若开关电器项目成功推广新型环保产品，比如采用可回收材料的包装，可能会激发消费者对可持续产品的需求。这种需求的增长可能迫使整个行业转向更环保的产品设计和生产方法。</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项目的市场策略，如为特定消费群体提供个性化服务，或通过社交媒体进行创新营销，可能会引导消费者新的购买模式，影响整个市场的营销趋势。</w:t>
      </w:r>
    </w:p>
    <w:p>
      <w:pPr>
        <w:ind w:firstLine="560" w:firstLineChars="200"/>
        <w:rPr>
          <w:rFonts w:ascii="仿宋" w:eastAsia="仿宋" w:hAnsi="仿宋" w:cs="仿宋" w:hint="eastAsia"/>
          <w:sz w:val="28"/>
        </w:rPr>
      </w:pPr>
      <w:r>
        <w:rPr>
          <w:rFonts w:ascii="仿宋" w:eastAsia="仿宋" w:hAnsi="仿宋" w:cs="仿宋" w:hint="eastAsia"/>
          <w:sz w:val="28"/>
          <w:lang w:eastAsia="zh-CN"/>
        </w:rPr>
        <w:t>行业标准和法规：</w:t>
      </w:r>
    </w:p>
    <w:p>
      <w:pPr>
        <w:ind w:firstLine="560" w:firstLineChars="200"/>
        <w:rPr>
          <w:rFonts w:ascii="仿宋" w:eastAsia="仿宋" w:hAnsi="仿宋" w:cs="仿宋" w:hint="eastAsia"/>
          <w:sz w:val="28"/>
        </w:rPr>
      </w:pPr>
      <w:r>
        <w:rPr>
          <w:rFonts w:ascii="仿宋" w:eastAsia="仿宋" w:hAnsi="仿宋" w:cs="仿宋" w:hint="eastAsia"/>
          <w:sz w:val="28"/>
          <w:lang w:eastAsia="zh-CN"/>
        </w:rPr>
        <w:t>开关电器项目在减少环境影响方面的努力，如实施零废物生产和减少二氧化碳排放，可能会促使行业设立更高的环保标准。</w:t>
      </w:r>
    </w:p>
    <w:p>
      <w:pPr>
        <w:ind w:firstLine="560" w:firstLineChars="200"/>
        <w:rPr>
          <w:rFonts w:ascii="仿宋" w:eastAsia="仿宋" w:hAnsi="仿宋" w:cs="仿宋" w:hint="eastAsia"/>
          <w:sz w:val="28"/>
        </w:rPr>
      </w:pPr>
      <w:r>
        <w:rPr>
          <w:rFonts w:ascii="仿宋" w:eastAsia="仿宋" w:hAnsi="仿宋" w:cs="仿宋" w:hint="eastAsia"/>
          <w:sz w:val="28"/>
          <w:lang w:eastAsia="zh-CN"/>
        </w:rPr>
        <w:t>随着项目的发展，尤其是在采用新型环保技术方面，可能会促使相关行业协会和政府机构审查并更新现有的环保标准和法规。</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r>
        <w:rPr>
          <w:rFonts w:ascii="仿宋" w:eastAsia="仿宋" w:hAnsi="仿宋" w:cs="仿宋" w:hint="eastAsia"/>
          <w:sz w:val="28"/>
          <w:lang w:eastAsia="zh-CN"/>
        </w:rPr>
        <w:t>供应链和合作网络：</w:t>
      </w:r>
    </w:p>
    <w:p>
      <w:pPr>
        <w:ind w:firstLine="560" w:firstLineChars="200"/>
        <w:rPr>
          <w:rFonts w:ascii="仿宋" w:eastAsia="仿宋" w:hAnsi="仿宋" w:cs="仿宋" w:hint="eastAsia"/>
          <w:sz w:val="28"/>
        </w:rPr>
      </w:pPr>
      <w:r>
        <w:rPr>
          <w:rFonts w:ascii="仿宋" w:eastAsia="仿宋" w:hAnsi="仿宋" w:cs="仿宋" w:hint="eastAsia"/>
          <w:sz w:val="28"/>
          <w:lang w:eastAsia="zh-CN"/>
        </w:rPr>
        <w:t>开关电器项目对新原料和技术的需求可能促使供应商调整生产策略，比如采用更环保的生产方法或开发新型原材料。</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项目还可能通过与其他公司和研究机构的合作，比如共同开发新技术或共享研发成果，来建立起强大的合作网络。这种合作不仅促进了知识和技术的共享，也可能带来新的商业机会。</w:t>
      </w:r>
    </w:p>
    <w:p>
      <w:pPr>
        <w:pStyle w:val="Heading2"/>
        <w:ind w:firstLine="560" w:firstLineChars="200"/>
        <w:rPr>
          <w:rFonts w:ascii="仿宋" w:eastAsia="仿宋" w:hAnsi="仿宋" w:cs="仿宋" w:hint="eastAsia"/>
          <w:sz w:val="28"/>
          <w:lang w:eastAsia="zh-CN"/>
        </w:rPr>
      </w:pPr>
      <w:bookmarkStart w:id="5" w:name="_Toc409"/>
      <w:r>
        <w:rPr>
          <w:rFonts w:ascii="仿宋" w:eastAsia="仿宋" w:hAnsi="仿宋" w:cs="仿宋" w:hint="eastAsia"/>
          <w:sz w:val="28"/>
          <w:lang w:eastAsia="zh-CN"/>
        </w:rPr>
        <w:t>(三)、区域经济影响分析</w:t>
      </w:r>
      <w:bookmarkEnd w:id="5"/>
    </w:p>
    <w:p>
      <w:pPr>
        <w:ind w:firstLine="560" w:firstLineChars="200"/>
        <w:rPr>
          <w:rFonts w:ascii="仿宋" w:eastAsia="仿宋" w:hAnsi="仿宋" w:cs="仿宋" w:hint="eastAsia"/>
          <w:sz w:val="28"/>
        </w:rPr>
      </w:pPr>
      <w:r>
        <w:rPr>
          <w:rFonts w:ascii="仿宋" w:eastAsia="仿宋" w:hAnsi="仿宋" w:cs="仿宋" w:hint="eastAsia"/>
          <w:sz w:val="28"/>
          <w:lang w:eastAsia="zh-CN"/>
        </w:rPr>
        <w:t>开关电器项目在区域经济上的影响体现在多个方面。首先，项目的建设和运营将直接创造大量就业机会，这些职位涵盖项目管理、运营、维护以及建筑等领域。这不仅有助于降低当地失业率，还能为劳动力市场带来新的技能需求和职业发展机会。随着员工数量的增加和工资的支付，区域内居民的收入水平和消费能力预计将显著提升。</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还将带动相关产业的发展，尤其是在供应链管理、物流和服务行业。随着对原材料和各类服务的需求增加，当地小型企业和供应商有可能获得新的商业机会，进而推动当地经济活动的增长。此外，项目还可能促使区域内的基础设施得到改善或升级，包括道路、供电和供水系统等，这些改进不仅服务于项目自身，也将惠及周边社区。</w:t>
      </w:r>
    </w:p>
    <w:p>
      <w:pPr>
        <w:ind w:firstLine="560" w:firstLineChars="200"/>
        <w:rPr>
          <w:rFonts w:ascii="仿宋" w:eastAsia="仿宋" w:hAnsi="仿宋" w:cs="仿宋" w:hint="eastAsia"/>
          <w:sz w:val="28"/>
        </w:rPr>
      </w:pPr>
      <w:r>
        <w:rPr>
          <w:rFonts w:ascii="仿宋" w:eastAsia="仿宋" w:hAnsi="仿宋" w:cs="仿宋" w:hint="eastAsia"/>
          <w:sz w:val="28"/>
          <w:lang w:eastAsia="zh-CN"/>
        </w:rPr>
        <w:t>开关电器项目对社区发展的贡献还体现在其对公共服务的改善上，例如，通过提供税收收入给当地政府，有助于提高教育和医疗等公共服务的质量。同时，项目可能还会直接投资于当地的社区项目，如教育、卫生或文化活动，从而提高当地居民的生活质量和福祉。</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开关电器项目对于所在区域的经济发展、就业机会的创造、当地企业的成长以及社区福祉的提升都有着积极而深远的影响。通过这些多方面的经济活动，项目有望成为推动区域经济增长和社会进步的重要力量。</w:t>
      </w:r>
    </w:p>
    <w:p>
      <w:pPr>
        <w:pStyle w:val="Heading2"/>
        <w:ind w:firstLine="560" w:firstLineChars="200"/>
        <w:rPr>
          <w:rFonts w:ascii="仿宋" w:eastAsia="仿宋" w:hAnsi="仿宋" w:cs="仿宋" w:hint="eastAsia"/>
          <w:sz w:val="28"/>
          <w:lang w:eastAsia="zh-CN"/>
        </w:rPr>
      </w:pPr>
      <w:bookmarkStart w:id="6" w:name="_Toc24778"/>
      <w:r>
        <w:rPr>
          <w:rFonts w:ascii="仿宋" w:eastAsia="仿宋" w:hAnsi="仿宋" w:cs="仿宋" w:hint="eastAsia"/>
          <w:sz w:val="28"/>
          <w:lang w:eastAsia="zh-CN"/>
        </w:rPr>
        <w:t>(四)、宏观经济影响分析</w:t>
      </w:r>
      <w:bookmarkEnd w:id="6"/>
    </w:p>
    <w:p>
      <w:pPr>
        <w:ind w:firstLine="560" w:firstLineChars="200"/>
        <w:rPr>
          <w:rFonts w:ascii="仿宋" w:eastAsia="仿宋" w:hAnsi="仿宋" w:cs="仿宋" w:hint="eastAsia"/>
          <w:sz w:val="28"/>
        </w:rPr>
      </w:pPr>
      <w:r>
        <w:rPr>
          <w:rFonts w:ascii="仿宋" w:eastAsia="仿宋" w:hAnsi="仿宋" w:cs="仿宋" w:hint="eastAsia"/>
          <w:sz w:val="28"/>
          <w:lang w:eastAsia="zh-CN"/>
        </w:rPr>
        <w:t>开关电器项目作为一个具有创新性质的企业举措，将在国家经济增长和宏观经济层面上产生显著影响。这一项目通过运营和生产活动，直接对国家的GDP产生积极效应。特别是在推动创新技术和高增值行业领域的发展方面，项目将对国家的总产出产生显著增长。这不仅提升了国家在全球市场上的竞争力，也有助于提高国内产业的技术水平和生产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带来的就业机会和工资增长将显著提高国家整体的消费水平和生活标准。新的就业机会，尤其是在高技能领域，不仅降低了失业率，也提升了劳动力市场的整体技能水平。高技能岗位的薪资增长有助于提高员工的购买力，进一步刺激国内消费市场的活力。</w:t>
      </w:r>
    </w:p>
    <w:p>
      <w:pPr>
        <w:ind w:firstLine="560" w:firstLineChars="200"/>
        <w:rPr>
          <w:rFonts w:ascii="仿宋" w:eastAsia="仿宋" w:hAnsi="仿宋" w:cs="仿宋" w:hint="eastAsia"/>
          <w:sz w:val="28"/>
        </w:rPr>
      </w:pPr>
      <w:r>
        <w:rPr>
          <w:rFonts w:ascii="仿宋" w:eastAsia="仿宋" w:hAnsi="仿宋" w:cs="仿宋" w:hint="eastAsia"/>
          <w:sz w:val="28"/>
          <w:lang w:eastAsia="zh-CN"/>
        </w:rPr>
        <w:t>开关电器项目在推动行业创新和技术发展方面也将起到重要作用。例如，如果项目涉及清洁能源或高效生产技术，这将促进国家在这些领域的研发活动和产业升级。这种技术创新可能会激发整个行业的变革，推动其他行业的技术进步和效率提升，从而加快整个经济体系的现代化进程。</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对外贸易和国际投资是另一个重要方面。开关电器项目如果能在国际市场上提供有竞争力的产品或服务，可能会显著增加国家的出口额，改善贸易平衡。此外，项目成功可能吸引更多的国际投资者关注，尤其在技术先进或市场前景良好的领域，这将增加外国直接投资，提升国家的国际投资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政策和监管环境的改变也是开关电器项目带来的重要影响。项目在环境保护和可持续发展方面的实践可能促使政府加强相关法规和政策的制定和执行。这不仅有助于提升国家环境保护水平，还可能激励其他企业采取更加环保和可持续的运营模式。同时，项目还可能推动政府在教育和培训方面的投资，以支持新兴行业的发展和人才培养，这对于提升国家的整体教育水平和创新能力至关重要。</w:t>
      </w:r>
    </w:p>
    <w:p>
      <w:pPr>
        <w:ind w:firstLine="560" w:firstLineChars="200"/>
        <w:rPr>
          <w:rFonts w:ascii="仿宋" w:eastAsia="仿宋" w:hAnsi="仿宋" w:cs="仿宋" w:hint="eastAsia"/>
          <w:sz w:val="28"/>
        </w:rPr>
      </w:pPr>
      <w:r>
        <w:rPr>
          <w:rFonts w:ascii="仿宋" w:eastAsia="仿宋" w:hAnsi="仿宋" w:cs="仿宋" w:hint="eastAsia"/>
          <w:sz w:val="28"/>
          <w:lang w:eastAsia="zh-CN"/>
        </w:rPr>
        <w:t>社会福祉和环境可持续性的提升是开关电器项目的另一个重要影响。项目对环境保护的重视和社会责任的承担可能会对国家的环境保护政策和社会福祉产生积极影响。项目所提供的高质量就业机会和改善的工作环境将有助于提高劳动力的生产力和生活质量，这不仅提高了员工的幸福感，也促进了社会整体的和谐与进步。</w:t>
      </w:r>
    </w:p>
    <w:p>
      <w:pPr>
        <w:pStyle w:val="Heading1"/>
        <w:ind w:firstLine="560" w:firstLineChars="200"/>
        <w:rPr>
          <w:rFonts w:ascii="仿宋" w:eastAsia="仿宋" w:hAnsi="仿宋" w:cs="仿宋" w:hint="eastAsia"/>
          <w:sz w:val="28"/>
          <w:lang w:eastAsia="zh-CN"/>
        </w:rPr>
      </w:pPr>
      <w:bookmarkStart w:id="7" w:name="_Toc22443"/>
      <w:r>
        <w:rPr>
          <w:rFonts w:ascii="仿宋" w:eastAsia="仿宋" w:hAnsi="仿宋" w:cs="仿宋" w:hint="eastAsia"/>
          <w:sz w:val="28"/>
          <w:lang w:eastAsia="zh-CN"/>
        </w:rPr>
        <w:t>二、社会影响分析</w:t>
      </w:r>
      <w:bookmarkEnd w:id="7"/>
    </w:p>
    <w:p>
      <w:pPr>
        <w:pStyle w:val="Heading2"/>
        <w:rPr>
          <w:rFonts w:ascii="仿宋" w:eastAsia="仿宋" w:hAnsi="仿宋" w:cs="仿宋" w:hint="eastAsia"/>
          <w:lang w:eastAsia="zh-CN"/>
        </w:rPr>
      </w:pPr>
      <w:bookmarkStart w:id="8" w:name="_Toc28891"/>
      <w:r>
        <w:rPr>
          <w:rFonts w:ascii="仿宋" w:eastAsia="仿宋" w:hAnsi="仿宋" w:cs="仿宋" w:hint="eastAsia"/>
          <w:lang w:eastAsia="zh-CN"/>
        </w:rPr>
        <w:t>(一)、社会影响效果分析</w:t>
      </w:r>
      <w:bookmarkEnd w:id="8"/>
    </w:p>
    <w:p>
      <w:pPr>
        <w:ind w:firstLine="560" w:firstLineChars="200"/>
        <w:rPr>
          <w:rFonts w:ascii="仿宋" w:eastAsia="仿宋" w:hAnsi="仿宋" w:cs="仿宋" w:hint="eastAsia"/>
          <w:sz w:val="28"/>
        </w:rPr>
      </w:pPr>
      <w:r>
        <w:rPr>
          <w:rFonts w:ascii="仿宋" w:eastAsia="仿宋" w:hAnsi="仿宋" w:cs="仿宋" w:hint="eastAsia"/>
          <w:sz w:val="28"/>
          <w:lang w:eastAsia="zh-CN"/>
        </w:rPr>
        <w:t>社区发展和福利提升：</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开关电器项目通过创造大量就业机会，直接促进当地社区的经济发展。这些工作岗位为社区成员提供了稳定的收入来源，有助于提高他们的生活水平。同时，项目的实施还将带动当地的商业活动，包括零售、餐饮和服务业，进一步提振当地经济。此外，项目与当地教育机构的合作将为社区成员提供专业技能培训，从而提升他们的职业能力和市场竞争力。这种人力资源的投资不仅有助于项目的长期成功，还能促进整个社区的可持续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社会结构和劳动市场的变化：</w:t>
      </w:r>
    </w:p>
    <w:p>
      <w:pPr>
        <w:ind w:firstLine="560" w:firstLineChars="200"/>
        <w:rPr>
          <w:rFonts w:ascii="仿宋" w:eastAsia="仿宋" w:hAnsi="仿宋" w:cs="仿宋" w:hint="eastAsia"/>
          <w:sz w:val="28"/>
        </w:rPr>
      </w:pPr>
      <w:r>
        <w:rPr>
          <w:rFonts w:ascii="仿宋" w:eastAsia="仿宋" w:hAnsi="仿宋" w:cs="仿宋" w:hint="eastAsia"/>
          <w:sz w:val="28"/>
          <w:lang w:eastAsia="zh-CN"/>
        </w:rPr>
        <w:t>开关电器项目的实施可能吸引来自不同地区和背景的劳动力，增加当地社区的多样性。这些新员工带来的多元文化背景和新观点可能会促进社区内的文化交流和社会融合，为社区带来新的活力。项目对高技能和专业人才的需求可能促使当地劳动市场结构发生变化，导致教育和职业培训机构重点关注与项目相关的技能培训。这样的市场调整不仅满足了项目的需求，也为社区成员提供了更多的职业选择和发展机会。</w:t>
      </w:r>
    </w:p>
    <w:p>
      <w:pPr>
        <w:ind w:firstLine="560" w:firstLineChars="200"/>
        <w:rPr>
          <w:rFonts w:ascii="仿宋" w:eastAsia="仿宋" w:hAnsi="仿宋" w:cs="仿宋" w:hint="eastAsia"/>
          <w:sz w:val="28"/>
        </w:rPr>
      </w:pPr>
      <w:r>
        <w:rPr>
          <w:rFonts w:ascii="仿宋" w:eastAsia="仿宋" w:hAnsi="仿宋" w:cs="仿宋" w:hint="eastAsia"/>
          <w:sz w:val="28"/>
          <w:lang w:eastAsia="zh-CN"/>
        </w:rPr>
        <w:t>公共服务和基础设施的改善：</w:t>
      </w:r>
    </w:p>
    <w:p>
      <w:pPr>
        <w:ind w:firstLine="560" w:firstLineChars="200"/>
        <w:rPr>
          <w:rFonts w:ascii="仿宋" w:eastAsia="仿宋" w:hAnsi="仿宋" w:cs="仿宋" w:hint="eastAsia"/>
          <w:sz w:val="28"/>
        </w:rPr>
      </w:pPr>
      <w:r>
        <w:rPr>
          <w:rFonts w:ascii="仿宋" w:eastAsia="仿宋" w:hAnsi="仿宋" w:cs="仿宋" w:hint="eastAsia"/>
          <w:sz w:val="28"/>
          <w:lang w:eastAsia="zh-CN"/>
        </w:rPr>
        <w:t>随着开关电器项目的发展，当地基础设施的改善成为必然需求。项目可能需要更好的交通连接、更可靠的能源供应和更先进的通信设施，这些需求将促使相关基础设施的建设和升级。项目对基础设施的投资不仅支持其自身运营，也对整个社区产生积极影响。例如，改善的道路和交通设施可以减少交通拥堵，提高居民的出行效率；升级的公共设施如公园和休闲区域可以提高居民的生活质量。</w:t>
      </w:r>
    </w:p>
    <w:p>
      <w:pPr>
        <w:ind w:firstLine="560" w:firstLineChars="200"/>
        <w:rPr>
          <w:rFonts w:ascii="仿宋" w:eastAsia="仿宋" w:hAnsi="仿宋" w:cs="仿宋" w:hint="eastAsia"/>
          <w:sz w:val="28"/>
        </w:rPr>
      </w:pPr>
      <w:r>
        <w:rPr>
          <w:rFonts w:ascii="仿宋" w:eastAsia="仿宋" w:hAnsi="仿宋" w:cs="仿宋" w:hint="eastAsia"/>
          <w:sz w:val="28"/>
          <w:lang w:eastAsia="zh-CN"/>
        </w:rPr>
        <w:t>文化和环境保护的意识提升：</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开关电器项目在环保和可持续发展方面的努力可能激发社区对这些问题的关注。项目采取的环保措施，如使用可再生能源、减少废物产生和循环利用资源，可能成为社区环保意识提升的催化剂。此外，项目对当地文化活动的支持和参与，如赞助当地节庆活动或文化展览，将有助于促进社区文化的多样性和丰富性。这些活动不仅强化了社区成员的文化身份认同，还促进了社区内部的凝聚力和归属感。</w:t>
      </w:r>
    </w:p>
    <w:p>
      <w:pPr>
        <w:ind w:firstLine="560" w:firstLineChars="200"/>
        <w:rPr>
          <w:rFonts w:ascii="仿宋" w:eastAsia="仿宋" w:hAnsi="仿宋" w:cs="仿宋" w:hint="eastAsia"/>
          <w:sz w:val="28"/>
        </w:rPr>
      </w:pPr>
      <w:r>
        <w:rPr>
          <w:rFonts w:ascii="仿宋" w:eastAsia="仿宋" w:hAnsi="仿宋" w:cs="仿宋" w:hint="eastAsia"/>
          <w:sz w:val="28"/>
          <w:lang w:eastAsia="zh-CN"/>
        </w:rPr>
        <w:t>社会责任和伦理标准的提高：</w:t>
      </w:r>
    </w:p>
    <w:p>
      <w:pPr>
        <w:ind w:firstLine="560" w:firstLineChars="200"/>
        <w:rPr>
          <w:rFonts w:ascii="仿宋" w:eastAsia="仿宋" w:hAnsi="仿宋" w:cs="仿宋" w:hint="eastAsia"/>
          <w:sz w:val="28"/>
        </w:rPr>
      </w:pPr>
      <w:r>
        <w:rPr>
          <w:rFonts w:ascii="仿宋" w:eastAsia="仿宋" w:hAnsi="仿宋" w:cs="仿宋" w:hint="eastAsia"/>
          <w:sz w:val="28"/>
          <w:lang w:eastAsia="zh-CN"/>
        </w:rPr>
        <w:t>作为一个具有社会责任感的项目，开关电器可能会成为行业内负责任商业实践的典范。项目在公平就业、性别平等和伦理商业实践方面的表现，可能会提高整个社会在这些方面的标准和期望。例如，项目对员工的公平待遇和对员工的公平待遇和提供平等的职业发展机会将对社区内的就业伦理产生正面影响。开关电器项目通过实施包容性的招聘政策，强调性别平等和多样性，可以为其他企业树立榜样，推动整个行业和社区在伦理和社会责任方面的进步。</w:t>
      </w:r>
    </w:p>
    <w:p>
      <w:pPr>
        <w:ind w:firstLine="560" w:firstLineChars="200"/>
        <w:rPr>
          <w:rFonts w:ascii="仿宋" w:eastAsia="仿宋" w:hAnsi="仿宋" w:cs="仿宋" w:hint="eastAsia"/>
          <w:sz w:val="28"/>
        </w:rPr>
      </w:pPr>
      <w:r>
        <w:rPr>
          <w:rFonts w:ascii="仿宋" w:eastAsia="仿宋" w:hAnsi="仿宋" w:cs="仿宋" w:hint="eastAsia"/>
          <w:sz w:val="28"/>
          <w:lang w:eastAsia="zh-CN"/>
        </w:rPr>
        <w:t>此外，开关电器项目在其运营中积极参与社会公益活动，如资助当地教育项目、支持社区健康和福利计划，或参与环境保护活动，将进一步强化其作为社会负责任企业的形象。这种积极参与不仅有助于改善社区成员的生活条件和福祉，还能提升社区对企业的认可和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开关电器项目的社会影响还体现在其对当地经济多元化的贡献上。项目的发展可能吸引与其业务相关的其他公司和服务提供商入驻该区域，促进当地经济的多样化发展。这种经济多元化有助于减少对单一产业的依赖，提高社区经济的抗风险能力。</w:t>
      </w:r>
    </w:p>
    <w:p>
      <w:pPr>
        <w:ind w:firstLine="560" w:firstLineChars="200"/>
        <w:rPr>
          <w:rFonts w:ascii="仿宋" w:eastAsia="仿宋" w:hAnsi="仿宋" w:cs="仿宋" w:hint="eastAsia"/>
          <w:sz w:val="28"/>
        </w:rPr>
      </w:pP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26" w:history="1">
        <w:r>
          <w:rPr>
            <w:rFonts w:ascii="SimSun" w:eastAsia="SimSun" w:hAnsi="SimSun" w:cs="SimSun"/>
            <w:b/>
            <w:bCs/>
            <w:color w:val="0000EE"/>
            <w:kern w:val="0"/>
            <w:sz w:val="30"/>
            <w:szCs w:val="30"/>
            <w:u w:val="single" w:color="0000EE"/>
          </w:rPr>
          <w:t>https://d.book118.com/565321104322011042</w:t>
        </w:r>
      </w:hyperlink>
    </w:p>
    <w:p>
      <w:pPr>
        <w:ind w:firstLine="560" w:firstLineChars="200"/>
        <w:rPr>
          <w:rFonts w:ascii="仿宋" w:eastAsia="仿宋" w:hAnsi="仿宋" w:cs="仿宋" w:hint="eastAsia"/>
          <w:sz w:val="28"/>
        </w:rPr>
      </w:pPr>
    </w:p>
    <w:sectPr>
      <w:headerReference w:type="default" r:id="rId27"/>
      <w:footerReference w:type="default" r:id="rId28"/>
      <w:type w:val="nextPage"/>
      <w:pgSz w:w="11906" w:h="16838"/>
      <w:pgMar w:top="1440" w:right="1800" w:bottom="1440" w:left="1800" w:header="851" w:footer="992" w:gutter="0"/>
      <w:pgNumType w:start="12"/>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开关电器项目建设总纲及方案</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开关电器项目建设总纲及方案</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开关电器项目建设总纲及方案</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开关电器项目建设总纲及方案</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开关电器项目建设总纲及方案</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开关电器项目建设总纲及方案</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开关电器项目建设总纲及方案</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开关电器项目建设总纲及方案</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开关电器项目建设总纲及方案</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开关电器项目建设总纲及方案</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开关电器项目建设总纲及方案</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开关电器项目建设总纲及方案</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3AF5728F"/>
    <w:rsid w:val="3AF5728F"/>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qFormat="1"/>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autoRedefine/>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autoRedefine/>
    <w:semiHidden/>
    <w:qFormat/>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yperlink" Target="https://d.book118.com/565321104322011042" TargetMode="External" /><Relationship Id="rId27" Type="http://schemas.openxmlformats.org/officeDocument/2006/relationships/header" Target="header12.xml" /><Relationship Id="rId28" Type="http://schemas.openxmlformats.org/officeDocument/2006/relationships/footer" Target="footer12.xml" /><Relationship Id="rId29" Type="http://schemas.openxmlformats.org/officeDocument/2006/relationships/theme" Target="theme/theme1.xml" /><Relationship Id="rId3" Type="http://schemas.openxmlformats.org/officeDocument/2006/relationships/fontTable" Target="fontTable.xml" /><Relationship Id="rId30" Type="http://schemas.openxmlformats.org/officeDocument/2006/relationships/styles" Target="styles.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17</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张宇峰</dc:creator>
  <cp:lastModifiedBy>张宇峰</cp:lastModifiedBy>
  <cp:revision>1</cp:revision>
  <dcterms:created xsi:type="dcterms:W3CDTF">2024-01-09T12:31:00Z</dcterms:created>
  <dcterms:modified xsi:type="dcterms:W3CDTF">2024-01-09T12:31:48Z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FB24CB31D3E34ECAA62715B658581C26_11</vt:lpwstr>
  </property>
  <property fmtid="{D5CDD505-2E9C-101B-9397-08002B2CF9AE}" pid="3" name="KSOProductBuildVer">
    <vt:lpwstr>2052-12.1.0.16120</vt:lpwstr>
  </property>
</Properties>
</file>