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煤焦油项目规划设计方案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42" w:history="1">
        <w:r>
          <w:rPr>
            <w:rFonts w:ascii="仿宋" w:eastAsia="仿宋" w:hAnsi="仿宋" w:cs="仿宋" w:hint="eastAsia"/>
            <w:lang w:eastAsia="zh-CN"/>
          </w:rPr>
          <w:t>序言</w:t>
        </w:r>
        <w:r>
          <w:tab/>
        </w:r>
        <w:r>
          <w:fldChar w:fldCharType="begin"/>
        </w:r>
        <w:r>
          <w:instrText xml:space="preserve"> PAGEREF _Toc8242 \h </w:instrText>
        </w:r>
        <w:r>
          <w:fldChar w:fldCharType="separate"/>
        </w:r>
        <w:r>
          <w:t>3</w:t>
        </w:r>
        <w:r>
          <w:fldChar w:fldCharType="end"/>
        </w:r>
      </w:hyperlink>
    </w:p>
    <w:p>
      <w:pPr>
        <w:pStyle w:val="TOC1"/>
        <w:tabs>
          <w:tab w:val="right" w:leader="dot" w:pos="8306"/>
        </w:tabs>
      </w:pPr>
      <w:hyperlink w:anchor="_Toc26260" w:history="1">
        <w:r>
          <w:rPr>
            <w:rFonts w:ascii="仿宋" w:eastAsia="仿宋" w:hAnsi="仿宋" w:cs="仿宋" w:hint="eastAsia"/>
            <w:lang w:eastAsia="zh-CN"/>
          </w:rPr>
          <w:t>一、产品规划分析</w:t>
        </w:r>
        <w:r>
          <w:tab/>
        </w:r>
        <w:r>
          <w:fldChar w:fldCharType="begin"/>
        </w:r>
        <w:r>
          <w:instrText xml:space="preserve"> PAGEREF _Toc26260 \h </w:instrText>
        </w:r>
        <w:r>
          <w:fldChar w:fldCharType="separate"/>
        </w:r>
        <w:r>
          <w:t>3</w:t>
        </w:r>
        <w:r>
          <w:fldChar w:fldCharType="end"/>
        </w:r>
      </w:hyperlink>
    </w:p>
    <w:p>
      <w:pPr>
        <w:pStyle w:val="TOC2"/>
        <w:tabs>
          <w:tab w:val="right" w:leader="dot" w:pos="8306"/>
        </w:tabs>
      </w:pPr>
      <w:hyperlink w:anchor="_Toc11737" w:history="1">
        <w:r>
          <w:rPr>
            <w:rFonts w:ascii="仿宋" w:eastAsia="仿宋" w:hAnsi="仿宋" w:cs="仿宋" w:hint="eastAsia"/>
            <w:lang w:eastAsia="zh-CN"/>
          </w:rPr>
          <w:t>(一)、产品规划</w:t>
        </w:r>
        <w:r>
          <w:tab/>
        </w:r>
        <w:r>
          <w:fldChar w:fldCharType="begin"/>
        </w:r>
        <w:r>
          <w:instrText xml:space="preserve"> PAGEREF _Toc11737 \h </w:instrText>
        </w:r>
        <w:r>
          <w:fldChar w:fldCharType="separate"/>
        </w:r>
        <w:r>
          <w:t>3</w:t>
        </w:r>
        <w:r>
          <w:fldChar w:fldCharType="end"/>
        </w:r>
      </w:hyperlink>
    </w:p>
    <w:p>
      <w:pPr>
        <w:pStyle w:val="TOC2"/>
        <w:tabs>
          <w:tab w:val="right" w:leader="dot" w:pos="8306"/>
        </w:tabs>
      </w:pPr>
      <w:hyperlink w:anchor="_Toc21182" w:history="1">
        <w:r>
          <w:rPr>
            <w:rFonts w:ascii="仿宋" w:eastAsia="仿宋" w:hAnsi="仿宋" w:cs="仿宋" w:hint="eastAsia"/>
            <w:lang w:eastAsia="zh-CN"/>
          </w:rPr>
          <w:t>(二)、建设规模</w:t>
        </w:r>
        <w:r>
          <w:tab/>
        </w:r>
        <w:r>
          <w:fldChar w:fldCharType="begin"/>
        </w:r>
        <w:r>
          <w:instrText xml:space="preserve"> PAGEREF _Toc21182 \h </w:instrText>
        </w:r>
        <w:r>
          <w:fldChar w:fldCharType="separate"/>
        </w:r>
        <w:r>
          <w:t>4</w:t>
        </w:r>
        <w:r>
          <w:fldChar w:fldCharType="end"/>
        </w:r>
      </w:hyperlink>
    </w:p>
    <w:p>
      <w:pPr>
        <w:pStyle w:val="TOC1"/>
        <w:tabs>
          <w:tab w:val="right" w:leader="dot" w:pos="8306"/>
        </w:tabs>
      </w:pPr>
      <w:hyperlink w:anchor="_Toc22054" w:history="1">
        <w:r>
          <w:rPr>
            <w:rFonts w:ascii="仿宋" w:eastAsia="仿宋" w:hAnsi="仿宋" w:cs="仿宋" w:hint="eastAsia"/>
            <w:lang w:eastAsia="zh-CN"/>
          </w:rPr>
          <w:t>二、煤焦油项目危机管理</w:t>
        </w:r>
        <w:r>
          <w:tab/>
        </w:r>
        <w:r>
          <w:fldChar w:fldCharType="begin"/>
        </w:r>
        <w:r>
          <w:instrText xml:space="preserve"> PAGEREF _Toc22054 \h </w:instrText>
        </w:r>
        <w:r>
          <w:fldChar w:fldCharType="separate"/>
        </w:r>
        <w:r>
          <w:t>5</w:t>
        </w:r>
        <w:r>
          <w:fldChar w:fldCharType="end"/>
        </w:r>
      </w:hyperlink>
    </w:p>
    <w:p>
      <w:pPr>
        <w:pStyle w:val="TOC2"/>
        <w:tabs>
          <w:tab w:val="right" w:leader="dot" w:pos="8306"/>
        </w:tabs>
      </w:pPr>
      <w:hyperlink w:anchor="_Toc3862" w:history="1">
        <w:r>
          <w:rPr>
            <w:rFonts w:ascii="仿宋" w:eastAsia="仿宋" w:hAnsi="仿宋" w:cs="仿宋" w:hint="eastAsia"/>
            <w:lang w:eastAsia="zh-CN"/>
          </w:rPr>
          <w:t>(一)、危机预警与识别</w:t>
        </w:r>
        <w:r>
          <w:tab/>
        </w:r>
        <w:r>
          <w:fldChar w:fldCharType="begin"/>
        </w:r>
        <w:r>
          <w:instrText xml:space="preserve"> PAGEREF _Toc3862 \h </w:instrText>
        </w:r>
        <w:r>
          <w:fldChar w:fldCharType="separate"/>
        </w:r>
        <w:r>
          <w:t>5</w:t>
        </w:r>
        <w:r>
          <w:fldChar w:fldCharType="end"/>
        </w:r>
      </w:hyperlink>
    </w:p>
    <w:p>
      <w:pPr>
        <w:pStyle w:val="TOC2"/>
        <w:tabs>
          <w:tab w:val="right" w:leader="dot" w:pos="8306"/>
        </w:tabs>
      </w:pPr>
      <w:hyperlink w:anchor="_Toc3707" w:history="1">
        <w:r>
          <w:rPr>
            <w:rFonts w:ascii="仿宋" w:eastAsia="仿宋" w:hAnsi="仿宋" w:cs="仿宋" w:hint="eastAsia"/>
            <w:lang w:eastAsia="zh-CN"/>
          </w:rPr>
          <w:t>(二)、危机应对与恢复</w:t>
        </w:r>
        <w:r>
          <w:tab/>
        </w:r>
        <w:r>
          <w:fldChar w:fldCharType="begin"/>
        </w:r>
        <w:r>
          <w:instrText xml:space="preserve"> PAGEREF _Toc3707 \h </w:instrText>
        </w:r>
        <w:r>
          <w:fldChar w:fldCharType="separate"/>
        </w:r>
        <w:r>
          <w:t>6</w:t>
        </w:r>
        <w:r>
          <w:fldChar w:fldCharType="end"/>
        </w:r>
      </w:hyperlink>
    </w:p>
    <w:p>
      <w:pPr>
        <w:pStyle w:val="TOC1"/>
        <w:tabs>
          <w:tab w:val="right" w:leader="dot" w:pos="8306"/>
        </w:tabs>
      </w:pPr>
      <w:hyperlink w:anchor="_Toc30366" w:history="1">
        <w:r>
          <w:rPr>
            <w:rFonts w:ascii="仿宋" w:eastAsia="仿宋" w:hAnsi="仿宋" w:cs="仿宋" w:hint="eastAsia"/>
            <w:lang w:eastAsia="zh-CN"/>
          </w:rPr>
          <w:t>三、煤焦油项目绩效评估</w:t>
        </w:r>
        <w:r>
          <w:tab/>
        </w:r>
        <w:r>
          <w:fldChar w:fldCharType="begin"/>
        </w:r>
        <w:r>
          <w:instrText xml:space="preserve"> PAGEREF _Toc30366 \h </w:instrText>
        </w:r>
        <w:r>
          <w:fldChar w:fldCharType="separate"/>
        </w:r>
        <w:r>
          <w:t>7</w:t>
        </w:r>
        <w:r>
          <w:fldChar w:fldCharType="end"/>
        </w:r>
      </w:hyperlink>
    </w:p>
    <w:p>
      <w:pPr>
        <w:pStyle w:val="TOC2"/>
        <w:tabs>
          <w:tab w:val="right" w:leader="dot" w:pos="8306"/>
        </w:tabs>
      </w:pPr>
      <w:hyperlink w:anchor="_Toc7280" w:history="1">
        <w:r>
          <w:rPr>
            <w:rFonts w:ascii="仿宋" w:eastAsia="仿宋" w:hAnsi="仿宋" w:cs="仿宋" w:hint="eastAsia"/>
            <w:lang w:eastAsia="zh-CN"/>
          </w:rPr>
          <w:t>(一)、绩效评估指标</w:t>
        </w:r>
        <w:r>
          <w:tab/>
        </w:r>
        <w:r>
          <w:fldChar w:fldCharType="begin"/>
        </w:r>
        <w:r>
          <w:instrText xml:space="preserve"> PAGEREF _Toc7280 \h </w:instrText>
        </w:r>
        <w:r>
          <w:fldChar w:fldCharType="separate"/>
        </w:r>
        <w:r>
          <w:t>7</w:t>
        </w:r>
        <w:r>
          <w:fldChar w:fldCharType="end"/>
        </w:r>
      </w:hyperlink>
    </w:p>
    <w:p>
      <w:pPr>
        <w:pStyle w:val="TOC2"/>
        <w:tabs>
          <w:tab w:val="right" w:leader="dot" w:pos="8306"/>
        </w:tabs>
      </w:pPr>
      <w:hyperlink w:anchor="_Toc7360" w:history="1">
        <w:r>
          <w:rPr>
            <w:rFonts w:ascii="仿宋" w:eastAsia="仿宋" w:hAnsi="仿宋" w:cs="仿宋" w:hint="eastAsia"/>
            <w:lang w:eastAsia="zh-CN"/>
          </w:rPr>
          <w:t>(二)、绩效评估方法</w:t>
        </w:r>
        <w:r>
          <w:tab/>
        </w:r>
        <w:r>
          <w:fldChar w:fldCharType="begin"/>
        </w:r>
        <w:r>
          <w:instrText xml:space="preserve"> PAGEREF _Toc7360 \h </w:instrText>
        </w:r>
        <w:r>
          <w:fldChar w:fldCharType="separate"/>
        </w:r>
        <w:r>
          <w:t>8</w:t>
        </w:r>
        <w:r>
          <w:fldChar w:fldCharType="end"/>
        </w:r>
      </w:hyperlink>
    </w:p>
    <w:p>
      <w:pPr>
        <w:pStyle w:val="TOC2"/>
        <w:tabs>
          <w:tab w:val="right" w:leader="dot" w:pos="8306"/>
        </w:tabs>
      </w:pPr>
      <w:hyperlink w:anchor="_Toc24873" w:history="1">
        <w:r>
          <w:rPr>
            <w:rFonts w:ascii="仿宋" w:eastAsia="仿宋" w:hAnsi="仿宋" w:cs="仿宋" w:hint="eastAsia"/>
            <w:lang w:eastAsia="zh-CN"/>
          </w:rPr>
          <w:t>(三)、绩效评估周期</w:t>
        </w:r>
        <w:r>
          <w:tab/>
        </w:r>
        <w:r>
          <w:fldChar w:fldCharType="begin"/>
        </w:r>
        <w:r>
          <w:instrText xml:space="preserve"> PAGEREF _Toc24873 \h </w:instrText>
        </w:r>
        <w:r>
          <w:fldChar w:fldCharType="separate"/>
        </w:r>
        <w:r>
          <w:t>9</w:t>
        </w:r>
        <w:r>
          <w:fldChar w:fldCharType="end"/>
        </w:r>
      </w:hyperlink>
    </w:p>
    <w:p>
      <w:pPr>
        <w:pStyle w:val="TOC1"/>
        <w:tabs>
          <w:tab w:val="right" w:leader="dot" w:pos="8306"/>
        </w:tabs>
      </w:pPr>
      <w:hyperlink w:anchor="_Toc13261" w:history="1">
        <w:r>
          <w:rPr>
            <w:rFonts w:ascii="仿宋" w:eastAsia="仿宋" w:hAnsi="仿宋" w:cs="仿宋" w:hint="eastAsia"/>
            <w:lang w:eastAsia="zh-CN"/>
          </w:rPr>
          <w:t>四、煤焦油项目概论</w:t>
        </w:r>
        <w:r>
          <w:tab/>
        </w:r>
        <w:r>
          <w:fldChar w:fldCharType="begin"/>
        </w:r>
        <w:r>
          <w:instrText xml:space="preserve"> PAGEREF _Toc13261 \h </w:instrText>
        </w:r>
        <w:r>
          <w:fldChar w:fldCharType="separate"/>
        </w:r>
        <w:r>
          <w:t>10</w:t>
        </w:r>
        <w:r>
          <w:fldChar w:fldCharType="end"/>
        </w:r>
      </w:hyperlink>
    </w:p>
    <w:p>
      <w:pPr>
        <w:pStyle w:val="TOC2"/>
        <w:tabs>
          <w:tab w:val="right" w:leader="dot" w:pos="8306"/>
        </w:tabs>
      </w:pPr>
      <w:hyperlink w:anchor="_Toc19575" w:history="1">
        <w:r>
          <w:rPr>
            <w:rFonts w:ascii="仿宋" w:eastAsia="仿宋" w:hAnsi="仿宋" w:cs="仿宋" w:hint="eastAsia"/>
            <w:lang w:eastAsia="zh-CN"/>
          </w:rPr>
          <w:t>(一)、煤焦油项目概况</w:t>
        </w:r>
        <w:r>
          <w:tab/>
        </w:r>
        <w:r>
          <w:fldChar w:fldCharType="begin"/>
        </w:r>
        <w:r>
          <w:instrText xml:space="preserve"> PAGEREF _Toc19575 \h </w:instrText>
        </w:r>
        <w:r>
          <w:fldChar w:fldCharType="separate"/>
        </w:r>
        <w:r>
          <w:t>10</w:t>
        </w:r>
        <w:r>
          <w:fldChar w:fldCharType="end"/>
        </w:r>
      </w:hyperlink>
    </w:p>
    <w:p>
      <w:pPr>
        <w:pStyle w:val="TOC2"/>
        <w:tabs>
          <w:tab w:val="right" w:leader="dot" w:pos="8306"/>
        </w:tabs>
      </w:pPr>
      <w:hyperlink w:anchor="_Toc16424" w:history="1">
        <w:r>
          <w:rPr>
            <w:rFonts w:ascii="仿宋" w:eastAsia="仿宋" w:hAnsi="仿宋" w:cs="仿宋" w:hint="eastAsia"/>
            <w:lang w:eastAsia="zh-CN"/>
          </w:rPr>
          <w:t>(二)、煤焦油项目目标</w:t>
        </w:r>
        <w:r>
          <w:tab/>
        </w:r>
        <w:r>
          <w:fldChar w:fldCharType="begin"/>
        </w:r>
        <w:r>
          <w:instrText xml:space="preserve"> PAGEREF _Toc16424 \h </w:instrText>
        </w:r>
        <w:r>
          <w:fldChar w:fldCharType="separate"/>
        </w:r>
        <w:r>
          <w:t>12</w:t>
        </w:r>
        <w:r>
          <w:fldChar w:fldCharType="end"/>
        </w:r>
      </w:hyperlink>
    </w:p>
    <w:p>
      <w:pPr>
        <w:pStyle w:val="TOC2"/>
        <w:tabs>
          <w:tab w:val="right" w:leader="dot" w:pos="8306"/>
        </w:tabs>
      </w:pPr>
      <w:hyperlink w:anchor="_Toc7603" w:history="1">
        <w:r>
          <w:rPr>
            <w:rFonts w:ascii="仿宋" w:eastAsia="仿宋" w:hAnsi="仿宋" w:cs="仿宋" w:hint="eastAsia"/>
            <w:lang w:eastAsia="zh-CN"/>
          </w:rPr>
          <w:t>(三)、煤焦油项目提出的理由</w:t>
        </w:r>
        <w:r>
          <w:tab/>
        </w:r>
        <w:r>
          <w:fldChar w:fldCharType="begin"/>
        </w:r>
        <w:r>
          <w:instrText xml:space="preserve"> PAGEREF _Toc7603 \h </w:instrText>
        </w:r>
        <w:r>
          <w:fldChar w:fldCharType="separate"/>
        </w:r>
        <w:r>
          <w:t>13</w:t>
        </w:r>
        <w:r>
          <w:fldChar w:fldCharType="end"/>
        </w:r>
      </w:hyperlink>
    </w:p>
    <w:p>
      <w:pPr>
        <w:pStyle w:val="TOC2"/>
        <w:tabs>
          <w:tab w:val="right" w:leader="dot" w:pos="8306"/>
        </w:tabs>
      </w:pPr>
      <w:hyperlink w:anchor="_Toc17962" w:history="1">
        <w:r>
          <w:rPr>
            <w:rFonts w:ascii="仿宋" w:eastAsia="仿宋" w:hAnsi="仿宋" w:cs="仿宋" w:hint="eastAsia"/>
            <w:lang w:eastAsia="zh-CN"/>
          </w:rPr>
          <w:t>(四)、煤焦油项目意义</w:t>
        </w:r>
        <w:r>
          <w:tab/>
        </w:r>
        <w:r>
          <w:fldChar w:fldCharType="begin"/>
        </w:r>
        <w:r>
          <w:instrText xml:space="preserve"> PAGEREF _Toc17962 \h </w:instrText>
        </w:r>
        <w:r>
          <w:fldChar w:fldCharType="separate"/>
        </w:r>
        <w:r>
          <w:t>15</w:t>
        </w:r>
        <w:r>
          <w:fldChar w:fldCharType="end"/>
        </w:r>
      </w:hyperlink>
    </w:p>
    <w:p>
      <w:pPr>
        <w:pStyle w:val="TOC2"/>
        <w:tabs>
          <w:tab w:val="right" w:leader="dot" w:pos="8306"/>
        </w:tabs>
      </w:pPr>
      <w:hyperlink w:anchor="_Toc2227" w:history="1">
        <w:r>
          <w:rPr>
            <w:rFonts w:ascii="仿宋" w:eastAsia="仿宋" w:hAnsi="仿宋" w:cs="仿宋" w:hint="eastAsia"/>
            <w:lang w:eastAsia="zh-CN"/>
          </w:rPr>
          <w:t>(五)、煤焦油项目背景</w:t>
        </w:r>
        <w:r>
          <w:tab/>
        </w:r>
        <w:r>
          <w:fldChar w:fldCharType="begin"/>
        </w:r>
        <w:r>
          <w:instrText xml:space="preserve"> PAGEREF _Toc2227 \h </w:instrText>
        </w:r>
        <w:r>
          <w:fldChar w:fldCharType="separate"/>
        </w:r>
        <w:r>
          <w:t>16</w:t>
        </w:r>
        <w:r>
          <w:fldChar w:fldCharType="end"/>
        </w:r>
      </w:hyperlink>
    </w:p>
    <w:p>
      <w:pPr>
        <w:pStyle w:val="TOC1"/>
        <w:tabs>
          <w:tab w:val="right" w:leader="dot" w:pos="8306"/>
        </w:tabs>
      </w:pPr>
      <w:hyperlink w:anchor="_Toc20415" w:history="1">
        <w:r>
          <w:rPr>
            <w:rFonts w:ascii="仿宋" w:eastAsia="仿宋" w:hAnsi="仿宋" w:cs="仿宋" w:hint="eastAsia"/>
            <w:lang w:eastAsia="zh-CN"/>
          </w:rPr>
          <w:t>五、煤焦油项目土建工程</w:t>
        </w:r>
        <w:r>
          <w:tab/>
        </w:r>
        <w:r>
          <w:fldChar w:fldCharType="begin"/>
        </w:r>
        <w:r>
          <w:instrText xml:space="preserve"> PAGEREF _Toc20415 \h </w:instrText>
        </w:r>
        <w:r>
          <w:fldChar w:fldCharType="separate"/>
        </w:r>
        <w:r>
          <w:t>17</w:t>
        </w:r>
        <w:r>
          <w:fldChar w:fldCharType="end"/>
        </w:r>
      </w:hyperlink>
    </w:p>
    <w:p>
      <w:pPr>
        <w:pStyle w:val="TOC2"/>
        <w:tabs>
          <w:tab w:val="right" w:leader="dot" w:pos="8306"/>
        </w:tabs>
      </w:pPr>
      <w:hyperlink w:anchor="_Toc18263" w:history="1">
        <w:r>
          <w:rPr>
            <w:rFonts w:ascii="仿宋" w:eastAsia="仿宋" w:hAnsi="仿宋" w:cs="仿宋" w:hint="eastAsia"/>
            <w:lang w:eastAsia="zh-CN"/>
          </w:rPr>
          <w:t>(一)、建筑工程设计原则</w:t>
        </w:r>
        <w:r>
          <w:tab/>
        </w:r>
        <w:r>
          <w:fldChar w:fldCharType="begin"/>
        </w:r>
        <w:r>
          <w:instrText xml:space="preserve"> PAGEREF _Toc18263 \h </w:instrText>
        </w:r>
        <w:r>
          <w:fldChar w:fldCharType="separate"/>
        </w:r>
        <w:r>
          <w:t>17</w:t>
        </w:r>
        <w:r>
          <w:fldChar w:fldCharType="end"/>
        </w:r>
      </w:hyperlink>
    </w:p>
    <w:p>
      <w:pPr>
        <w:pStyle w:val="TOC2"/>
        <w:tabs>
          <w:tab w:val="right" w:leader="dot" w:pos="8306"/>
        </w:tabs>
      </w:pPr>
      <w:hyperlink w:anchor="_Toc20552" w:history="1">
        <w:r>
          <w:rPr>
            <w:rFonts w:ascii="仿宋" w:eastAsia="仿宋" w:hAnsi="仿宋" w:cs="仿宋" w:hint="eastAsia"/>
            <w:lang w:eastAsia="zh-CN"/>
          </w:rPr>
          <w:t>(二)、土建工程设计年限及安全等级</w:t>
        </w:r>
        <w:r>
          <w:tab/>
        </w:r>
        <w:r>
          <w:fldChar w:fldCharType="begin"/>
        </w:r>
        <w:r>
          <w:instrText xml:space="preserve"> PAGEREF _Toc20552 \h </w:instrText>
        </w:r>
        <w:r>
          <w:fldChar w:fldCharType="separate"/>
        </w:r>
        <w:r>
          <w:t>18</w:t>
        </w:r>
        <w:r>
          <w:fldChar w:fldCharType="end"/>
        </w:r>
      </w:hyperlink>
    </w:p>
    <w:p>
      <w:pPr>
        <w:pStyle w:val="TOC2"/>
        <w:tabs>
          <w:tab w:val="right" w:leader="dot" w:pos="8306"/>
        </w:tabs>
      </w:pPr>
      <w:hyperlink w:anchor="_Toc9335" w:history="1">
        <w:r>
          <w:rPr>
            <w:rFonts w:ascii="仿宋" w:eastAsia="仿宋" w:hAnsi="仿宋" w:cs="仿宋" w:hint="eastAsia"/>
            <w:lang w:eastAsia="zh-CN"/>
          </w:rPr>
          <w:t>(三)、建筑工程设计总体要求</w:t>
        </w:r>
        <w:r>
          <w:tab/>
        </w:r>
        <w:r>
          <w:fldChar w:fldCharType="begin"/>
        </w:r>
        <w:r>
          <w:instrText xml:space="preserve"> PAGEREF _Toc9335 \h </w:instrText>
        </w:r>
        <w:r>
          <w:fldChar w:fldCharType="separate"/>
        </w:r>
        <w:r>
          <w:t>19</w:t>
        </w:r>
        <w:r>
          <w:fldChar w:fldCharType="end"/>
        </w:r>
      </w:hyperlink>
    </w:p>
    <w:p>
      <w:pPr>
        <w:pStyle w:val="TOC2"/>
        <w:tabs>
          <w:tab w:val="right" w:leader="dot" w:pos="8306"/>
        </w:tabs>
      </w:pPr>
      <w:hyperlink w:anchor="_Toc24659" w:history="1">
        <w:r>
          <w:rPr>
            <w:rFonts w:ascii="仿宋" w:eastAsia="仿宋" w:hAnsi="仿宋" w:cs="仿宋" w:hint="eastAsia"/>
            <w:lang w:eastAsia="zh-CN"/>
          </w:rPr>
          <w:t>(四)、土建工程建设指标</w:t>
        </w:r>
        <w:r>
          <w:tab/>
        </w:r>
        <w:r>
          <w:fldChar w:fldCharType="begin"/>
        </w:r>
        <w:r>
          <w:instrText xml:space="preserve"> PAGEREF _Toc24659 \h </w:instrText>
        </w:r>
        <w:r>
          <w:fldChar w:fldCharType="separate"/>
        </w:r>
        <w:r>
          <w:t>20</w:t>
        </w:r>
        <w:r>
          <w:fldChar w:fldCharType="end"/>
        </w:r>
      </w:hyperlink>
    </w:p>
    <w:p>
      <w:pPr>
        <w:pStyle w:val="TOC1"/>
        <w:tabs>
          <w:tab w:val="right" w:leader="dot" w:pos="8306"/>
        </w:tabs>
      </w:pPr>
      <w:hyperlink w:anchor="_Toc13111" w:history="1">
        <w:r>
          <w:rPr>
            <w:rFonts w:ascii="仿宋" w:eastAsia="仿宋" w:hAnsi="仿宋" w:cs="仿宋" w:hint="eastAsia"/>
            <w:lang w:eastAsia="zh-CN"/>
          </w:rPr>
          <w:t>六、煤焦油项目建设单位说明</w:t>
        </w:r>
        <w:r>
          <w:tab/>
        </w:r>
        <w:r>
          <w:fldChar w:fldCharType="begin"/>
        </w:r>
        <w:r>
          <w:instrText xml:space="preserve"> PAGEREF _Toc13111 \h </w:instrText>
        </w:r>
        <w:r>
          <w:fldChar w:fldCharType="separate"/>
        </w:r>
        <w:r>
          <w:t>20</w:t>
        </w:r>
        <w:r>
          <w:fldChar w:fldCharType="end"/>
        </w:r>
      </w:hyperlink>
    </w:p>
    <w:p>
      <w:pPr>
        <w:pStyle w:val="TOC2"/>
        <w:tabs>
          <w:tab w:val="right" w:leader="dot" w:pos="8306"/>
        </w:tabs>
      </w:pPr>
      <w:hyperlink w:anchor="_Toc22549" w:history="1">
        <w:r>
          <w:rPr>
            <w:rFonts w:ascii="仿宋" w:eastAsia="仿宋" w:hAnsi="仿宋" w:cs="仿宋" w:hint="eastAsia"/>
            <w:lang w:eastAsia="zh-CN"/>
          </w:rPr>
          <w:t>(一)、煤焦油项目承办单位基本情况</w:t>
        </w:r>
        <w:r>
          <w:tab/>
        </w:r>
        <w:r>
          <w:fldChar w:fldCharType="begin"/>
        </w:r>
        <w:r>
          <w:instrText xml:space="preserve"> PAGEREF _Toc22549 \h </w:instrText>
        </w:r>
        <w:r>
          <w:fldChar w:fldCharType="separate"/>
        </w:r>
        <w:r>
          <w:t>20</w:t>
        </w:r>
        <w:r>
          <w:fldChar w:fldCharType="end"/>
        </w:r>
      </w:hyperlink>
    </w:p>
    <w:p>
      <w:pPr>
        <w:pStyle w:val="TOC2"/>
        <w:tabs>
          <w:tab w:val="right" w:leader="dot" w:pos="8306"/>
        </w:tabs>
      </w:pPr>
      <w:hyperlink w:anchor="_Toc15886" w:history="1">
        <w:r>
          <w:rPr>
            <w:rFonts w:ascii="仿宋" w:eastAsia="仿宋" w:hAnsi="仿宋" w:cs="仿宋" w:hint="eastAsia"/>
            <w:lang w:eastAsia="zh-CN"/>
          </w:rPr>
          <w:t>(二)、公司经济效益分析</w:t>
        </w:r>
        <w:r>
          <w:tab/>
        </w:r>
        <w:r>
          <w:fldChar w:fldCharType="begin"/>
        </w:r>
        <w:r>
          <w:instrText xml:space="preserve"> PAGEREF _Toc15886 \h </w:instrText>
        </w:r>
        <w:r>
          <w:fldChar w:fldCharType="separate"/>
        </w:r>
        <w:r>
          <w:t>21</w:t>
        </w:r>
        <w:r>
          <w:fldChar w:fldCharType="end"/>
        </w:r>
      </w:hyperlink>
    </w:p>
    <w:p>
      <w:pPr>
        <w:pStyle w:val="TOC1"/>
        <w:tabs>
          <w:tab w:val="right" w:leader="dot" w:pos="8306"/>
        </w:tabs>
      </w:pPr>
      <w:hyperlink w:anchor="_Toc18136" w:history="1">
        <w:r>
          <w:rPr>
            <w:rFonts w:ascii="仿宋" w:eastAsia="仿宋" w:hAnsi="仿宋" w:cs="仿宋" w:hint="eastAsia"/>
            <w:lang w:eastAsia="zh-CN"/>
          </w:rPr>
          <w:t>七、生产安全保护</w:t>
        </w:r>
        <w:r>
          <w:tab/>
        </w:r>
        <w:r>
          <w:fldChar w:fldCharType="begin"/>
        </w:r>
        <w:r>
          <w:instrText xml:space="preserve"> PAGEREF _Toc18136 \h </w:instrText>
        </w:r>
        <w:r>
          <w:fldChar w:fldCharType="separate"/>
        </w:r>
        <w:r>
          <w:t>22</w:t>
        </w:r>
        <w:r>
          <w:fldChar w:fldCharType="end"/>
        </w:r>
      </w:hyperlink>
    </w:p>
    <w:p>
      <w:pPr>
        <w:pStyle w:val="TOC2"/>
        <w:tabs>
          <w:tab w:val="right" w:leader="dot" w:pos="8306"/>
        </w:tabs>
      </w:pPr>
      <w:hyperlink w:anchor="_Toc4874" w:history="1">
        <w:r>
          <w:rPr>
            <w:rFonts w:ascii="仿宋" w:eastAsia="仿宋" w:hAnsi="仿宋" w:cs="仿宋" w:hint="eastAsia"/>
            <w:lang w:eastAsia="zh-CN"/>
          </w:rPr>
          <w:t>(一)、消防安全</w:t>
        </w:r>
        <w:r>
          <w:tab/>
        </w:r>
        <w:r>
          <w:fldChar w:fldCharType="begin"/>
        </w:r>
        <w:r>
          <w:instrText xml:space="preserve"> PAGEREF _Toc4874 \h </w:instrText>
        </w:r>
        <w:r>
          <w:fldChar w:fldCharType="separate"/>
        </w:r>
        <w:r>
          <w:t>22</w:t>
        </w:r>
        <w:r>
          <w:fldChar w:fldCharType="end"/>
        </w:r>
      </w:hyperlink>
    </w:p>
    <w:p>
      <w:pPr>
        <w:pStyle w:val="TOC2"/>
        <w:tabs>
          <w:tab w:val="right" w:leader="dot" w:pos="8306"/>
        </w:tabs>
      </w:pPr>
      <w:hyperlink w:anchor="_Toc30393" w:history="1">
        <w:r>
          <w:rPr>
            <w:rFonts w:ascii="仿宋" w:eastAsia="仿宋" w:hAnsi="仿宋" w:cs="仿宋" w:hint="eastAsia"/>
            <w:lang w:eastAsia="zh-CN"/>
          </w:rPr>
          <w:t>(二)、防火防爆总图布置措施</w:t>
        </w:r>
        <w:r>
          <w:tab/>
        </w:r>
        <w:r>
          <w:fldChar w:fldCharType="begin"/>
        </w:r>
        <w:r>
          <w:instrText xml:space="preserve"> PAGEREF _Toc30393 \h </w:instrText>
        </w:r>
        <w:r>
          <w:fldChar w:fldCharType="separate"/>
        </w:r>
        <w:r>
          <w:t>23</w:t>
        </w:r>
        <w:r>
          <w:fldChar w:fldCharType="end"/>
        </w:r>
      </w:hyperlink>
    </w:p>
    <w:p>
      <w:pPr>
        <w:pStyle w:val="TOC2"/>
        <w:tabs>
          <w:tab w:val="right" w:leader="dot" w:pos="8306"/>
        </w:tabs>
      </w:pPr>
      <w:hyperlink w:anchor="_Toc16138" w:history="1">
        <w:r>
          <w:rPr>
            <w:rFonts w:ascii="仿宋" w:eastAsia="仿宋" w:hAnsi="仿宋" w:cs="仿宋" w:hint="eastAsia"/>
            <w:lang w:eastAsia="zh-CN"/>
          </w:rPr>
          <w:t>(三)、自然灾害防范措施</w:t>
        </w:r>
        <w:r>
          <w:tab/>
        </w:r>
        <w:r>
          <w:fldChar w:fldCharType="begin"/>
        </w:r>
        <w:r>
          <w:instrText xml:space="preserve"> PAGEREF _Toc16138 \h </w:instrText>
        </w:r>
        <w:r>
          <w:fldChar w:fldCharType="separate"/>
        </w:r>
        <w:r>
          <w:t>24</w:t>
        </w:r>
        <w:r>
          <w:fldChar w:fldCharType="end"/>
        </w:r>
      </w:hyperlink>
    </w:p>
    <w:p>
      <w:pPr>
        <w:pStyle w:val="TOC2"/>
        <w:tabs>
          <w:tab w:val="right" w:leader="dot" w:pos="8306"/>
        </w:tabs>
      </w:pPr>
      <w:hyperlink w:anchor="_Toc26471" w:history="1">
        <w:r>
          <w:rPr>
            <w:rFonts w:ascii="仿宋" w:eastAsia="仿宋" w:hAnsi="仿宋" w:cs="仿宋" w:hint="eastAsia"/>
            <w:lang w:eastAsia="zh-CN"/>
          </w:rPr>
          <w:t>(四)、安全色及安全标志使用要求</w:t>
        </w:r>
        <w:r>
          <w:tab/>
        </w:r>
        <w:r>
          <w:fldChar w:fldCharType="begin"/>
        </w:r>
        <w:r>
          <w:instrText xml:space="preserve"> PAGEREF _Toc26471 \h </w:instrText>
        </w:r>
        <w:r>
          <w:fldChar w:fldCharType="separate"/>
        </w:r>
        <w:r>
          <w:t>25</w:t>
        </w:r>
        <w:r>
          <w:fldChar w:fldCharType="end"/>
        </w:r>
      </w:hyperlink>
    </w:p>
    <w:p>
      <w:pPr>
        <w:pStyle w:val="TOC2"/>
        <w:tabs>
          <w:tab w:val="right" w:leader="dot" w:pos="8306"/>
        </w:tabs>
      </w:pPr>
      <w:hyperlink w:anchor="_Toc6161" w:history="1">
        <w:r>
          <w:rPr>
            <w:rFonts w:ascii="仿宋" w:eastAsia="仿宋" w:hAnsi="仿宋" w:cs="仿宋" w:hint="eastAsia"/>
            <w:lang w:eastAsia="zh-CN"/>
          </w:rPr>
          <w:t>(五)、防尘防毒措施</w:t>
        </w:r>
        <w:r>
          <w:tab/>
        </w:r>
        <w:r>
          <w:fldChar w:fldCharType="begin"/>
        </w:r>
        <w:r>
          <w:instrText xml:space="preserve"> PAGEREF _Toc6161 \h </w:instrText>
        </w:r>
        <w:r>
          <w:fldChar w:fldCharType="separate"/>
        </w:r>
        <w:r>
          <w:t>26</w:t>
        </w:r>
        <w:r>
          <w:fldChar w:fldCharType="end"/>
        </w:r>
      </w:hyperlink>
    </w:p>
    <w:p>
      <w:pPr>
        <w:pStyle w:val="TOC2"/>
        <w:tabs>
          <w:tab w:val="right" w:leader="dot" w:pos="8306"/>
        </w:tabs>
      </w:pPr>
      <w:hyperlink w:anchor="_Toc16321" w:history="1">
        <w:r>
          <w:rPr>
            <w:rFonts w:ascii="仿宋" w:eastAsia="仿宋" w:hAnsi="仿宋" w:cs="仿宋" w:hint="eastAsia"/>
            <w:lang w:eastAsia="zh-CN"/>
          </w:rPr>
          <w:t>(六)、防静电、触电防护及防雷措施</w:t>
        </w:r>
        <w:r>
          <w:tab/>
        </w:r>
        <w:r>
          <w:fldChar w:fldCharType="begin"/>
        </w:r>
        <w:r>
          <w:instrText xml:space="preserve"> PAGEREF _Toc16321 \h </w:instrText>
        </w:r>
        <w:r>
          <w:fldChar w:fldCharType="separate"/>
        </w:r>
        <w:r>
          <w:t>27</w:t>
        </w:r>
        <w:r>
          <w:fldChar w:fldCharType="end"/>
        </w:r>
      </w:hyperlink>
    </w:p>
    <w:p>
      <w:pPr>
        <w:pStyle w:val="TOC2"/>
        <w:tabs>
          <w:tab w:val="right" w:leader="dot" w:pos="8306"/>
        </w:tabs>
      </w:pPr>
      <w:hyperlink w:anchor="_Toc14041" w:history="1">
        <w:r>
          <w:rPr>
            <w:rFonts w:ascii="仿宋" w:eastAsia="仿宋" w:hAnsi="仿宋" w:cs="仿宋" w:hint="eastAsia"/>
            <w:lang w:eastAsia="zh-CN"/>
          </w:rPr>
          <w:t>(七)、机械设备安全保障措施</w:t>
        </w:r>
        <w:r>
          <w:tab/>
        </w:r>
        <w:r>
          <w:fldChar w:fldCharType="begin"/>
        </w:r>
        <w:r>
          <w:instrText xml:space="preserve"> PAGEREF _Toc14041 \h </w:instrText>
        </w:r>
        <w:r>
          <w:fldChar w:fldCharType="separate"/>
        </w:r>
        <w:r>
          <w:t>28</w:t>
        </w:r>
        <w:r>
          <w:fldChar w:fldCharType="end"/>
        </w:r>
      </w:hyperlink>
    </w:p>
    <w:p>
      <w:pPr>
        <w:pStyle w:val="TOC1"/>
        <w:tabs>
          <w:tab w:val="right" w:leader="dot" w:pos="8306"/>
        </w:tabs>
      </w:pPr>
      <w:hyperlink w:anchor="_Toc30087" w:history="1">
        <w:r>
          <w:rPr>
            <w:rFonts w:ascii="仿宋" w:eastAsia="仿宋" w:hAnsi="仿宋" w:cs="仿宋" w:hint="eastAsia"/>
            <w:lang w:eastAsia="zh-CN"/>
          </w:rPr>
          <w:t>八、煤焦油项目环境影响分析</w:t>
        </w:r>
        <w:r>
          <w:tab/>
        </w:r>
        <w:r>
          <w:fldChar w:fldCharType="begin"/>
        </w:r>
        <w:r>
          <w:instrText xml:space="preserve"> PAGEREF _Toc30087 \h </w:instrText>
        </w:r>
        <w:r>
          <w:fldChar w:fldCharType="separate"/>
        </w:r>
        <w:r>
          <w:t>29</w:t>
        </w:r>
        <w:r>
          <w:fldChar w:fldCharType="end"/>
        </w:r>
      </w:hyperlink>
    </w:p>
    <w:p>
      <w:pPr>
        <w:pStyle w:val="TOC2"/>
        <w:tabs>
          <w:tab w:val="right" w:leader="dot" w:pos="8306"/>
        </w:tabs>
      </w:pPr>
      <w:hyperlink w:anchor="_Toc16972" w:history="1">
        <w:r>
          <w:rPr>
            <w:rFonts w:ascii="仿宋" w:eastAsia="仿宋" w:hAnsi="仿宋" w:cs="仿宋" w:hint="eastAsia"/>
            <w:lang w:eastAsia="zh-CN"/>
          </w:rPr>
          <w:t>(一)、建设区域环境质量现状</w:t>
        </w:r>
        <w:r>
          <w:tab/>
        </w:r>
        <w:r>
          <w:fldChar w:fldCharType="begin"/>
        </w:r>
        <w:r>
          <w:instrText xml:space="preserve"> PAGEREF _Toc16972 \h </w:instrText>
        </w:r>
        <w:r>
          <w:fldChar w:fldCharType="separate"/>
        </w:r>
        <w:r>
          <w:t>29</w:t>
        </w:r>
        <w:r>
          <w:fldChar w:fldCharType="end"/>
        </w:r>
      </w:hyperlink>
    </w:p>
    <w:p>
      <w:pPr>
        <w:pStyle w:val="TOC2"/>
        <w:tabs>
          <w:tab w:val="right" w:leader="dot" w:pos="8306"/>
        </w:tabs>
      </w:pPr>
      <w:hyperlink w:anchor="_Toc9085" w:history="1">
        <w:r>
          <w:rPr>
            <w:rFonts w:ascii="仿宋" w:eastAsia="仿宋" w:hAnsi="仿宋" w:cs="仿宋" w:hint="eastAsia"/>
            <w:lang w:eastAsia="zh-CN"/>
          </w:rPr>
          <w:t>(二)、建设期环境保护</w:t>
        </w:r>
        <w:r>
          <w:tab/>
        </w:r>
        <w:r>
          <w:fldChar w:fldCharType="begin"/>
        </w:r>
        <w:r>
          <w:instrText xml:space="preserve"> PAGEREF _Toc9085 \h </w:instrText>
        </w:r>
        <w:r>
          <w:fldChar w:fldCharType="separate"/>
        </w:r>
        <w:r>
          <w:t>31</w:t>
        </w:r>
        <w:r>
          <w:fldChar w:fldCharType="end"/>
        </w:r>
      </w:hyperlink>
    </w:p>
    <w:p>
      <w:pPr>
        <w:pStyle w:val="TOC2"/>
        <w:tabs>
          <w:tab w:val="right" w:leader="dot" w:pos="8306"/>
        </w:tabs>
      </w:pPr>
      <w:hyperlink w:anchor="_Toc17305" w:history="1">
        <w:r>
          <w:rPr>
            <w:rFonts w:ascii="仿宋" w:eastAsia="仿宋" w:hAnsi="仿宋" w:cs="仿宋" w:hint="eastAsia"/>
            <w:lang w:eastAsia="zh-CN"/>
          </w:rPr>
          <w:t>(三)、运营期环境保护</w:t>
        </w:r>
        <w:r>
          <w:tab/>
        </w:r>
        <w:r>
          <w:fldChar w:fldCharType="begin"/>
        </w:r>
        <w:r>
          <w:instrText xml:space="preserve"> PAGEREF _Toc17305 \h </w:instrText>
        </w:r>
        <w:r>
          <w:fldChar w:fldCharType="separate"/>
        </w:r>
        <w:r>
          <w:t>32</w:t>
        </w:r>
        <w:r>
          <w:fldChar w:fldCharType="end"/>
        </w:r>
      </w:hyperlink>
    </w:p>
    <w:p>
      <w:pPr>
        <w:pStyle w:val="TOC2"/>
        <w:tabs>
          <w:tab w:val="right" w:leader="dot" w:pos="8306"/>
        </w:tabs>
      </w:pPr>
      <w:hyperlink w:anchor="_Toc2476" w:history="1">
        <w:r>
          <w:rPr>
            <w:rFonts w:ascii="仿宋" w:eastAsia="仿宋" w:hAnsi="仿宋" w:cs="仿宋" w:hint="eastAsia"/>
            <w:lang w:eastAsia="zh-CN"/>
          </w:rPr>
          <w:t>(四)、煤焦油项目建设对区域经济的影响</w:t>
        </w:r>
        <w:r>
          <w:tab/>
        </w:r>
        <w:r>
          <w:fldChar w:fldCharType="begin"/>
        </w:r>
        <w:r>
          <w:instrText xml:space="preserve"> PAGEREF _Toc2476 \h </w:instrText>
        </w:r>
        <w:r>
          <w:fldChar w:fldCharType="separate"/>
        </w:r>
        <w:r>
          <w:t>34</w:t>
        </w:r>
        <w:r>
          <w:fldChar w:fldCharType="end"/>
        </w:r>
      </w:hyperlink>
    </w:p>
    <w:p>
      <w:pPr>
        <w:pStyle w:val="TOC2"/>
        <w:tabs>
          <w:tab w:val="right" w:leader="dot" w:pos="8306"/>
        </w:tabs>
      </w:pPr>
      <w:hyperlink w:anchor="_Toc12271" w:history="1">
        <w:r>
          <w:rPr>
            <w:rFonts w:ascii="仿宋" w:eastAsia="仿宋" w:hAnsi="仿宋" w:cs="仿宋" w:hint="eastAsia"/>
            <w:lang w:eastAsia="zh-CN"/>
          </w:rPr>
          <w:t>(五)、废弃物处理</w:t>
        </w:r>
        <w:r>
          <w:tab/>
        </w:r>
        <w:r>
          <w:fldChar w:fldCharType="begin"/>
        </w:r>
        <w:r>
          <w:instrText xml:space="preserve"> PAGEREF _Toc12271 \h </w:instrText>
        </w:r>
        <w:r>
          <w:fldChar w:fldCharType="separate"/>
        </w:r>
        <w:r>
          <w:t>35</w:t>
        </w:r>
        <w:r>
          <w:fldChar w:fldCharType="end"/>
        </w:r>
      </w:hyperlink>
    </w:p>
    <w:p>
      <w:pPr>
        <w:pStyle w:val="TOC2"/>
        <w:tabs>
          <w:tab w:val="right" w:leader="dot" w:pos="8306"/>
        </w:tabs>
      </w:pPr>
      <w:hyperlink w:anchor="_Toc20646" w:history="1">
        <w:r>
          <w:rPr>
            <w:rFonts w:ascii="仿宋" w:eastAsia="仿宋" w:hAnsi="仿宋" w:cs="仿宋" w:hint="eastAsia"/>
            <w:lang w:eastAsia="zh-CN"/>
          </w:rPr>
          <w:t>(六)、特殊环境影响分析</w:t>
        </w:r>
        <w:r>
          <w:tab/>
        </w:r>
        <w:r>
          <w:fldChar w:fldCharType="begin"/>
        </w:r>
        <w:r>
          <w:instrText xml:space="preserve"> PAGEREF _Toc20646 \h </w:instrText>
        </w:r>
        <w:r>
          <w:fldChar w:fldCharType="separate"/>
        </w:r>
        <w:r>
          <w:t>37</w:t>
        </w:r>
        <w:r>
          <w:fldChar w:fldCharType="end"/>
        </w:r>
      </w:hyperlink>
    </w:p>
    <w:p>
      <w:pPr>
        <w:pStyle w:val="TOC2"/>
        <w:tabs>
          <w:tab w:val="right" w:leader="dot" w:pos="8306"/>
        </w:tabs>
      </w:pPr>
      <w:hyperlink w:anchor="_Toc32045" w:history="1">
        <w:r>
          <w:rPr>
            <w:rFonts w:ascii="仿宋" w:eastAsia="仿宋" w:hAnsi="仿宋" w:cs="仿宋" w:hint="eastAsia"/>
            <w:lang w:eastAsia="zh-CN"/>
          </w:rPr>
          <w:t>(七)、清洁生产</w:t>
        </w:r>
        <w:r>
          <w:tab/>
        </w:r>
        <w:r>
          <w:fldChar w:fldCharType="begin"/>
        </w:r>
        <w:r>
          <w:instrText xml:space="preserve"> PAGEREF _Toc32045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85" w:history="1">
        <w:r>
          <w:rPr>
            <w:rFonts w:ascii="仿宋" w:eastAsia="仿宋" w:hAnsi="仿宋" w:cs="仿宋" w:hint="eastAsia"/>
            <w:lang w:eastAsia="zh-CN"/>
          </w:rPr>
          <w:t>(八)、环境保护综合评价</w:t>
        </w:r>
        <w:r>
          <w:tab/>
        </w:r>
        <w:r>
          <w:fldChar w:fldCharType="begin"/>
        </w:r>
        <w:r>
          <w:instrText xml:space="preserve"> PAGEREF _Toc12285 \h </w:instrText>
        </w:r>
        <w:r>
          <w:fldChar w:fldCharType="separate"/>
        </w:r>
        <w:r>
          <w:t>39</w:t>
        </w:r>
        <w:r>
          <w:fldChar w:fldCharType="end"/>
        </w:r>
      </w:hyperlink>
    </w:p>
    <w:p>
      <w:pPr>
        <w:pStyle w:val="TOC1"/>
        <w:tabs>
          <w:tab w:val="right" w:leader="dot" w:pos="8306"/>
        </w:tabs>
      </w:pPr>
      <w:hyperlink w:anchor="_Toc272" w:history="1">
        <w:r>
          <w:rPr>
            <w:rFonts w:ascii="仿宋" w:eastAsia="仿宋" w:hAnsi="仿宋" w:cs="仿宋" w:hint="eastAsia"/>
            <w:lang w:eastAsia="zh-CN"/>
          </w:rPr>
          <w:t>九、煤焦油项目技术管理</w:t>
        </w:r>
        <w:r>
          <w:tab/>
        </w:r>
        <w:r>
          <w:fldChar w:fldCharType="begin"/>
        </w:r>
        <w:r>
          <w:instrText xml:space="preserve"> PAGEREF _Toc272 \h </w:instrText>
        </w:r>
        <w:r>
          <w:fldChar w:fldCharType="separate"/>
        </w:r>
        <w:r>
          <w:t>40</w:t>
        </w:r>
        <w:r>
          <w:fldChar w:fldCharType="end"/>
        </w:r>
      </w:hyperlink>
    </w:p>
    <w:p>
      <w:pPr>
        <w:pStyle w:val="TOC2"/>
        <w:tabs>
          <w:tab w:val="right" w:leader="dot" w:pos="8306"/>
        </w:tabs>
      </w:pPr>
      <w:hyperlink w:anchor="_Toc22852" w:history="1">
        <w:r>
          <w:rPr>
            <w:rFonts w:ascii="仿宋" w:eastAsia="仿宋" w:hAnsi="仿宋" w:cs="仿宋" w:hint="eastAsia"/>
            <w:lang w:eastAsia="zh-CN"/>
          </w:rPr>
          <w:t>(一)、技术方案选用方向</w:t>
        </w:r>
        <w:r>
          <w:tab/>
        </w:r>
        <w:r>
          <w:fldChar w:fldCharType="begin"/>
        </w:r>
        <w:r>
          <w:instrText xml:space="preserve"> PAGEREF _Toc22852 \h </w:instrText>
        </w:r>
        <w:r>
          <w:fldChar w:fldCharType="separate"/>
        </w:r>
        <w:r>
          <w:t>40</w:t>
        </w:r>
        <w:r>
          <w:fldChar w:fldCharType="end"/>
        </w:r>
      </w:hyperlink>
    </w:p>
    <w:p>
      <w:pPr>
        <w:pStyle w:val="TOC2"/>
        <w:tabs>
          <w:tab w:val="right" w:leader="dot" w:pos="8306"/>
        </w:tabs>
      </w:pPr>
      <w:hyperlink w:anchor="_Toc5777" w:history="1">
        <w:r>
          <w:rPr>
            <w:rFonts w:ascii="仿宋" w:eastAsia="仿宋" w:hAnsi="仿宋" w:cs="仿宋" w:hint="eastAsia"/>
            <w:lang w:eastAsia="zh-CN"/>
          </w:rPr>
          <w:t>(二)、工艺技术方案选用原则</w:t>
        </w:r>
        <w:r>
          <w:tab/>
        </w:r>
        <w:r>
          <w:fldChar w:fldCharType="begin"/>
        </w:r>
        <w:r>
          <w:instrText xml:space="preserve"> PAGEREF _Toc5777 \h </w:instrText>
        </w:r>
        <w:r>
          <w:fldChar w:fldCharType="separate"/>
        </w:r>
        <w:r>
          <w:t>42</w:t>
        </w:r>
        <w:r>
          <w:fldChar w:fldCharType="end"/>
        </w:r>
      </w:hyperlink>
    </w:p>
    <w:p>
      <w:pPr>
        <w:pStyle w:val="TOC2"/>
        <w:tabs>
          <w:tab w:val="right" w:leader="dot" w:pos="8306"/>
        </w:tabs>
      </w:pPr>
      <w:hyperlink w:anchor="_Toc21594" w:history="1">
        <w:r>
          <w:rPr>
            <w:rFonts w:ascii="仿宋" w:eastAsia="仿宋" w:hAnsi="仿宋" w:cs="仿宋" w:hint="eastAsia"/>
            <w:lang w:eastAsia="zh-CN"/>
          </w:rPr>
          <w:t>(三)、工艺技术方案要求</w:t>
        </w:r>
        <w:r>
          <w:tab/>
        </w:r>
        <w:r>
          <w:fldChar w:fldCharType="begin"/>
        </w:r>
        <w:r>
          <w:instrText xml:space="preserve"> PAGEREF _Toc21594 \h </w:instrText>
        </w:r>
        <w:r>
          <w:fldChar w:fldCharType="separate"/>
        </w:r>
        <w:r>
          <w:t>44</w:t>
        </w:r>
        <w:r>
          <w:fldChar w:fldCharType="end"/>
        </w:r>
      </w:hyperlink>
    </w:p>
    <w:p>
      <w:pPr>
        <w:pStyle w:val="TOC1"/>
        <w:tabs>
          <w:tab w:val="right" w:leader="dot" w:pos="8306"/>
        </w:tabs>
      </w:pPr>
      <w:hyperlink w:anchor="_Toc9122" w:history="1">
        <w:r>
          <w:rPr>
            <w:rFonts w:ascii="仿宋" w:eastAsia="仿宋" w:hAnsi="仿宋" w:cs="仿宋" w:hint="eastAsia"/>
            <w:lang w:eastAsia="zh-CN"/>
          </w:rPr>
          <w:t>十、煤焦油项目财务管理</w:t>
        </w:r>
        <w:r>
          <w:tab/>
        </w:r>
        <w:r>
          <w:fldChar w:fldCharType="begin"/>
        </w:r>
        <w:r>
          <w:instrText xml:space="preserve"> PAGEREF _Toc9122 \h </w:instrText>
        </w:r>
        <w:r>
          <w:fldChar w:fldCharType="separate"/>
        </w:r>
        <w:r>
          <w:t>46</w:t>
        </w:r>
        <w:r>
          <w:fldChar w:fldCharType="end"/>
        </w:r>
      </w:hyperlink>
    </w:p>
    <w:p>
      <w:pPr>
        <w:pStyle w:val="TOC2"/>
        <w:tabs>
          <w:tab w:val="right" w:leader="dot" w:pos="8306"/>
        </w:tabs>
      </w:pPr>
      <w:hyperlink w:anchor="_Toc7887" w:history="1">
        <w:r>
          <w:rPr>
            <w:rFonts w:ascii="仿宋" w:eastAsia="仿宋" w:hAnsi="仿宋" w:cs="仿宋" w:hint="eastAsia"/>
            <w:lang w:eastAsia="zh-CN"/>
          </w:rPr>
          <w:t>(一)、资金需求大</w:t>
        </w:r>
        <w:r>
          <w:tab/>
        </w:r>
        <w:r>
          <w:fldChar w:fldCharType="begin"/>
        </w:r>
        <w:r>
          <w:instrText xml:space="preserve"> PAGEREF _Toc7887 \h </w:instrText>
        </w:r>
        <w:r>
          <w:fldChar w:fldCharType="separate"/>
        </w:r>
        <w:r>
          <w:t>46</w:t>
        </w:r>
        <w:r>
          <w:fldChar w:fldCharType="end"/>
        </w:r>
      </w:hyperlink>
    </w:p>
    <w:p>
      <w:pPr>
        <w:pStyle w:val="TOC2"/>
        <w:tabs>
          <w:tab w:val="right" w:leader="dot" w:pos="8306"/>
        </w:tabs>
      </w:pPr>
      <w:hyperlink w:anchor="_Toc10602" w:history="1">
        <w:r>
          <w:rPr>
            <w:rFonts w:ascii="仿宋" w:eastAsia="仿宋" w:hAnsi="仿宋" w:cs="仿宋" w:hint="eastAsia"/>
            <w:lang w:eastAsia="zh-CN"/>
          </w:rPr>
          <w:t>(二)、研发周期长</w:t>
        </w:r>
        <w:r>
          <w:tab/>
        </w:r>
        <w:r>
          <w:fldChar w:fldCharType="begin"/>
        </w:r>
        <w:r>
          <w:instrText xml:space="preserve"> PAGEREF _Toc10602 \h </w:instrText>
        </w:r>
        <w:r>
          <w:fldChar w:fldCharType="separate"/>
        </w:r>
        <w:r>
          <w:t>47</w:t>
        </w:r>
        <w:r>
          <w:fldChar w:fldCharType="end"/>
        </w:r>
      </w:hyperlink>
    </w:p>
    <w:p>
      <w:pPr>
        <w:pStyle w:val="TOC2"/>
        <w:tabs>
          <w:tab w:val="right" w:leader="dot" w:pos="8306"/>
        </w:tabs>
      </w:pPr>
      <w:hyperlink w:anchor="_Toc12190" w:history="1">
        <w:r>
          <w:rPr>
            <w:rFonts w:ascii="仿宋" w:eastAsia="仿宋" w:hAnsi="仿宋" w:cs="仿宋" w:hint="eastAsia"/>
            <w:lang w:eastAsia="zh-CN"/>
          </w:rPr>
          <w:t>(三)、市场风险大</w:t>
        </w:r>
        <w:r>
          <w:tab/>
        </w:r>
        <w:r>
          <w:fldChar w:fldCharType="begin"/>
        </w:r>
        <w:r>
          <w:instrText xml:space="preserve"> PAGEREF _Toc12190 \h </w:instrText>
        </w:r>
        <w:r>
          <w:fldChar w:fldCharType="separate"/>
        </w:r>
        <w:r>
          <w:t>48</w:t>
        </w:r>
        <w:r>
          <w:fldChar w:fldCharType="end"/>
        </w:r>
      </w:hyperlink>
    </w:p>
    <w:p>
      <w:pPr>
        <w:pStyle w:val="TOC2"/>
        <w:tabs>
          <w:tab w:val="right" w:leader="dot" w:pos="8306"/>
        </w:tabs>
      </w:pPr>
      <w:hyperlink w:anchor="_Toc7078" w:history="1">
        <w:r>
          <w:rPr>
            <w:rFonts w:ascii="仿宋" w:eastAsia="仿宋" w:hAnsi="仿宋" w:cs="仿宋" w:hint="eastAsia"/>
            <w:lang w:eastAsia="zh-CN"/>
          </w:rPr>
          <w:t>(四)、利润率高</w:t>
        </w:r>
        <w:r>
          <w:tab/>
        </w:r>
        <w:r>
          <w:fldChar w:fldCharType="begin"/>
        </w:r>
        <w:r>
          <w:instrText xml:space="preserve"> PAGEREF _Toc7078 \h </w:instrText>
        </w:r>
        <w:r>
          <w:fldChar w:fldCharType="separate"/>
        </w:r>
        <w:r>
          <w:t>51</w:t>
        </w:r>
        <w:r>
          <w:fldChar w:fldCharType="end"/>
        </w:r>
      </w:hyperlink>
    </w:p>
    <w:p>
      <w:pPr>
        <w:pStyle w:val="TOC1"/>
        <w:tabs>
          <w:tab w:val="right" w:leader="dot" w:pos="8306"/>
        </w:tabs>
      </w:pPr>
      <w:hyperlink w:anchor="_Toc18837" w:history="1">
        <w:r>
          <w:rPr>
            <w:rFonts w:ascii="仿宋" w:eastAsia="仿宋" w:hAnsi="仿宋" w:cs="仿宋" w:hint="eastAsia"/>
            <w:lang w:eastAsia="zh-CN"/>
          </w:rPr>
          <w:t>十一、煤焦油项目投资规划</w:t>
        </w:r>
        <w:r>
          <w:tab/>
        </w:r>
        <w:r>
          <w:fldChar w:fldCharType="begin"/>
        </w:r>
        <w:r>
          <w:instrText xml:space="preserve"> PAGEREF _Toc18837 \h </w:instrText>
        </w:r>
        <w:r>
          <w:fldChar w:fldCharType="separate"/>
        </w:r>
        <w:r>
          <w:t>53</w:t>
        </w:r>
        <w:r>
          <w:fldChar w:fldCharType="end"/>
        </w:r>
      </w:hyperlink>
    </w:p>
    <w:p>
      <w:pPr>
        <w:pStyle w:val="TOC2"/>
        <w:tabs>
          <w:tab w:val="right" w:leader="dot" w:pos="8306"/>
        </w:tabs>
      </w:pPr>
      <w:hyperlink w:anchor="_Toc24546" w:history="1">
        <w:r>
          <w:rPr>
            <w:rFonts w:ascii="仿宋" w:eastAsia="仿宋" w:hAnsi="仿宋" w:cs="仿宋" w:hint="eastAsia"/>
            <w:lang w:eastAsia="zh-CN"/>
          </w:rPr>
          <w:t>(一)、煤焦油项目总投资估算</w:t>
        </w:r>
        <w:r>
          <w:tab/>
        </w:r>
        <w:r>
          <w:fldChar w:fldCharType="begin"/>
        </w:r>
        <w:r>
          <w:instrText xml:space="preserve"> PAGEREF _Toc24546 \h </w:instrText>
        </w:r>
        <w:r>
          <w:fldChar w:fldCharType="separate"/>
        </w:r>
        <w:r>
          <w:t>53</w:t>
        </w:r>
        <w:r>
          <w:fldChar w:fldCharType="end"/>
        </w:r>
      </w:hyperlink>
    </w:p>
    <w:p>
      <w:pPr>
        <w:pStyle w:val="TOC2"/>
        <w:tabs>
          <w:tab w:val="right" w:leader="dot" w:pos="8306"/>
        </w:tabs>
      </w:pPr>
      <w:hyperlink w:anchor="_Toc6689" w:history="1">
        <w:r>
          <w:rPr>
            <w:rFonts w:ascii="仿宋" w:eastAsia="仿宋" w:hAnsi="仿宋" w:cs="仿宋" w:hint="eastAsia"/>
            <w:lang w:eastAsia="zh-CN"/>
          </w:rPr>
          <w:t>(二)、资金筹措</w:t>
        </w:r>
        <w:r>
          <w:tab/>
        </w:r>
        <w:r>
          <w:fldChar w:fldCharType="begin"/>
        </w:r>
        <w:r>
          <w:instrText xml:space="preserve"> PAGEREF _Toc6689 \h </w:instrText>
        </w:r>
        <w:r>
          <w:fldChar w:fldCharType="separate"/>
        </w:r>
        <w:r>
          <w:t>54</w:t>
        </w:r>
        <w:r>
          <w:fldChar w:fldCharType="end"/>
        </w:r>
      </w:hyperlink>
    </w:p>
    <w:p>
      <w:pPr>
        <w:pStyle w:val="TOC1"/>
        <w:tabs>
          <w:tab w:val="right" w:leader="dot" w:pos="8306"/>
        </w:tabs>
      </w:pPr>
      <w:hyperlink w:anchor="_Toc7072" w:history="1">
        <w:r>
          <w:rPr>
            <w:rFonts w:ascii="仿宋" w:eastAsia="仿宋" w:hAnsi="仿宋" w:cs="仿宋" w:hint="eastAsia"/>
            <w:lang w:eastAsia="zh-CN"/>
          </w:rPr>
          <w:t>十二、煤焦油项目人力资源管理</w:t>
        </w:r>
        <w:r>
          <w:tab/>
        </w:r>
        <w:r>
          <w:fldChar w:fldCharType="begin"/>
        </w:r>
        <w:r>
          <w:instrText xml:space="preserve"> PAGEREF _Toc7072 \h </w:instrText>
        </w:r>
        <w:r>
          <w:fldChar w:fldCharType="separate"/>
        </w:r>
        <w:r>
          <w:t>55</w:t>
        </w:r>
        <w:r>
          <w:fldChar w:fldCharType="end"/>
        </w:r>
      </w:hyperlink>
    </w:p>
    <w:p>
      <w:pPr>
        <w:pStyle w:val="TOC2"/>
        <w:tabs>
          <w:tab w:val="right" w:leader="dot" w:pos="8306"/>
        </w:tabs>
      </w:pPr>
      <w:hyperlink w:anchor="_Toc20315" w:history="1">
        <w:r>
          <w:rPr>
            <w:rFonts w:ascii="仿宋" w:eastAsia="仿宋" w:hAnsi="仿宋" w:cs="仿宋" w:hint="eastAsia"/>
            <w:lang w:eastAsia="zh-CN"/>
          </w:rPr>
          <w:t>(一)、建立健全的预算管理制度</w:t>
        </w:r>
        <w:r>
          <w:tab/>
        </w:r>
        <w:r>
          <w:fldChar w:fldCharType="begin"/>
        </w:r>
        <w:r>
          <w:instrText xml:space="preserve"> PAGEREF _Toc20315 \h </w:instrText>
        </w:r>
        <w:r>
          <w:fldChar w:fldCharType="separate"/>
        </w:r>
        <w:r>
          <w:t>55</w:t>
        </w:r>
        <w:r>
          <w:fldChar w:fldCharType="end"/>
        </w:r>
      </w:hyperlink>
    </w:p>
    <w:p>
      <w:pPr>
        <w:pStyle w:val="TOC2"/>
        <w:tabs>
          <w:tab w:val="right" w:leader="dot" w:pos="8306"/>
        </w:tabs>
      </w:pPr>
      <w:hyperlink w:anchor="_Toc28850" w:history="1">
        <w:r>
          <w:rPr>
            <w:rFonts w:ascii="仿宋" w:eastAsia="仿宋" w:hAnsi="仿宋" w:cs="仿宋" w:hint="eastAsia"/>
            <w:lang w:eastAsia="zh-CN"/>
          </w:rPr>
          <w:t>(二)、加强资金流动监控</w:t>
        </w:r>
        <w:r>
          <w:tab/>
        </w:r>
        <w:r>
          <w:fldChar w:fldCharType="begin"/>
        </w:r>
        <w:r>
          <w:instrText xml:space="preserve"> PAGEREF _Toc28850 \h </w:instrText>
        </w:r>
        <w:r>
          <w:fldChar w:fldCharType="separate"/>
        </w:r>
        <w:r>
          <w:t>56</w:t>
        </w:r>
        <w:r>
          <w:fldChar w:fldCharType="end"/>
        </w:r>
      </w:hyperlink>
    </w:p>
    <w:p>
      <w:pPr>
        <w:pStyle w:val="TOC2"/>
        <w:tabs>
          <w:tab w:val="right" w:leader="dot" w:pos="8306"/>
        </w:tabs>
      </w:pPr>
      <w:hyperlink w:anchor="_Toc26498" w:history="1">
        <w:r>
          <w:rPr>
            <w:rFonts w:ascii="仿宋" w:eastAsia="仿宋" w:hAnsi="仿宋" w:cs="仿宋" w:hint="eastAsia"/>
            <w:lang w:eastAsia="zh-CN"/>
          </w:rPr>
          <w:t>(三)、制定完善的风险控制机制</w:t>
        </w:r>
        <w:r>
          <w:tab/>
        </w:r>
        <w:r>
          <w:fldChar w:fldCharType="begin"/>
        </w:r>
        <w:r>
          <w:instrText xml:space="preserve"> PAGEREF _Toc26498 \h </w:instrText>
        </w:r>
        <w:r>
          <w:fldChar w:fldCharType="separate"/>
        </w:r>
        <w:r>
          <w:t>58</w:t>
        </w:r>
        <w:r>
          <w:fldChar w:fldCharType="end"/>
        </w:r>
      </w:hyperlink>
    </w:p>
    <w:p>
      <w:pPr>
        <w:pStyle w:val="TOC2"/>
        <w:tabs>
          <w:tab w:val="right" w:leader="dot" w:pos="8306"/>
        </w:tabs>
      </w:pPr>
      <w:hyperlink w:anchor="_Toc328" w:history="1">
        <w:r>
          <w:rPr>
            <w:rFonts w:ascii="仿宋" w:eastAsia="仿宋" w:hAnsi="仿宋" w:cs="仿宋" w:hint="eastAsia"/>
            <w:lang w:eastAsia="zh-CN"/>
          </w:rPr>
          <w:t>(四)、优化成本管理</w:t>
        </w:r>
        <w:r>
          <w:tab/>
        </w:r>
        <w:r>
          <w:fldChar w:fldCharType="begin"/>
        </w:r>
        <w:r>
          <w:instrText xml:space="preserve"> PAGEREF _Toc328 \h </w:instrText>
        </w:r>
        <w:r>
          <w:fldChar w:fldCharType="separate"/>
        </w:r>
        <w:r>
          <w:t>59</w:t>
        </w:r>
        <w:r>
          <w:fldChar w:fldCharType="end"/>
        </w:r>
      </w:hyperlink>
    </w:p>
    <w:p>
      <w:pPr>
        <w:pStyle w:val="TOC1"/>
        <w:tabs>
          <w:tab w:val="right" w:leader="dot" w:pos="8306"/>
        </w:tabs>
      </w:pPr>
      <w:hyperlink w:anchor="_Toc19783" w:history="1">
        <w:r>
          <w:rPr>
            <w:rFonts w:ascii="仿宋" w:eastAsia="仿宋" w:hAnsi="仿宋" w:cs="仿宋" w:hint="eastAsia"/>
            <w:lang w:eastAsia="zh-CN"/>
          </w:rPr>
          <w:t>十三、利益相关者分析与沟通计划</w:t>
        </w:r>
        <w:r>
          <w:tab/>
        </w:r>
        <w:r>
          <w:fldChar w:fldCharType="begin"/>
        </w:r>
        <w:r>
          <w:instrText xml:space="preserve"> PAGEREF _Toc19783 \h </w:instrText>
        </w:r>
        <w:r>
          <w:fldChar w:fldCharType="separate"/>
        </w:r>
        <w:r>
          <w:t>60</w:t>
        </w:r>
        <w:r>
          <w:fldChar w:fldCharType="end"/>
        </w:r>
      </w:hyperlink>
    </w:p>
    <w:p>
      <w:pPr>
        <w:pStyle w:val="TOC2"/>
        <w:tabs>
          <w:tab w:val="right" w:leader="dot" w:pos="8306"/>
        </w:tabs>
      </w:pPr>
      <w:hyperlink w:anchor="_Toc8576" w:history="1">
        <w:r>
          <w:rPr>
            <w:rFonts w:ascii="仿宋" w:eastAsia="仿宋" w:hAnsi="仿宋" w:cs="仿宋" w:hint="eastAsia"/>
            <w:lang w:eastAsia="zh-CN"/>
          </w:rPr>
          <w:t>(一)、利益相关者分析</w:t>
        </w:r>
        <w:r>
          <w:tab/>
        </w:r>
        <w:r>
          <w:fldChar w:fldCharType="begin"/>
        </w:r>
        <w:r>
          <w:instrText xml:space="preserve"> PAGEREF _Toc8576 \h </w:instrText>
        </w:r>
        <w:r>
          <w:fldChar w:fldCharType="separate"/>
        </w:r>
        <w:r>
          <w:t>60</w:t>
        </w:r>
        <w:r>
          <w:fldChar w:fldCharType="end"/>
        </w:r>
      </w:hyperlink>
    </w:p>
    <w:p>
      <w:pPr>
        <w:pStyle w:val="TOC2"/>
        <w:tabs>
          <w:tab w:val="right" w:leader="dot" w:pos="8306"/>
        </w:tabs>
      </w:pPr>
      <w:hyperlink w:anchor="_Toc12195" w:history="1">
        <w:r>
          <w:rPr>
            <w:rFonts w:ascii="仿宋" w:eastAsia="仿宋" w:hAnsi="仿宋" w:cs="仿宋" w:hint="eastAsia"/>
            <w:lang w:eastAsia="zh-CN"/>
          </w:rPr>
          <w:t>(二)、沟通计划</w:t>
        </w:r>
        <w:r>
          <w:tab/>
        </w:r>
        <w:r>
          <w:fldChar w:fldCharType="begin"/>
        </w:r>
        <w:r>
          <w:instrText xml:space="preserve"> PAGEREF _Toc12195 \h </w:instrText>
        </w:r>
        <w:r>
          <w:fldChar w:fldCharType="separate"/>
        </w:r>
        <w:r>
          <w:t>61</w:t>
        </w:r>
        <w:r>
          <w:fldChar w:fldCharType="end"/>
        </w:r>
      </w:hyperlink>
    </w:p>
    <w:p>
      <w:pPr>
        <w:pStyle w:val="TOC1"/>
        <w:tabs>
          <w:tab w:val="right" w:leader="dot" w:pos="8306"/>
        </w:tabs>
      </w:pPr>
      <w:hyperlink w:anchor="_Toc2691" w:history="1">
        <w:r>
          <w:rPr>
            <w:rFonts w:ascii="仿宋" w:eastAsia="仿宋" w:hAnsi="仿宋" w:cs="仿宋" w:hint="eastAsia"/>
            <w:lang w:eastAsia="zh-CN"/>
          </w:rPr>
          <w:t>十四、煤焦油项目实施时间节点</w:t>
        </w:r>
        <w:r>
          <w:tab/>
        </w:r>
        <w:r>
          <w:fldChar w:fldCharType="begin"/>
        </w:r>
        <w:r>
          <w:instrText xml:space="preserve"> PAGEREF _Toc2691 \h </w:instrText>
        </w:r>
        <w:r>
          <w:fldChar w:fldCharType="separate"/>
        </w:r>
        <w:r>
          <w:t>63</w:t>
        </w:r>
        <w:r>
          <w:fldChar w:fldCharType="end"/>
        </w:r>
      </w:hyperlink>
    </w:p>
    <w:p>
      <w:pPr>
        <w:pStyle w:val="TOC2"/>
        <w:tabs>
          <w:tab w:val="right" w:leader="dot" w:pos="8306"/>
        </w:tabs>
      </w:pPr>
      <w:hyperlink w:anchor="_Toc14590" w:history="1">
        <w:r>
          <w:rPr>
            <w:rFonts w:ascii="仿宋" w:eastAsia="仿宋" w:hAnsi="仿宋" w:cs="仿宋" w:hint="eastAsia"/>
            <w:lang w:eastAsia="zh-CN"/>
          </w:rPr>
          <w:t>(一)、煤焦油项目启动阶段时间节点</w:t>
        </w:r>
        <w:r>
          <w:tab/>
        </w:r>
        <w:r>
          <w:fldChar w:fldCharType="begin"/>
        </w:r>
        <w:r>
          <w:instrText xml:space="preserve"> PAGEREF _Toc14590 \h </w:instrText>
        </w:r>
        <w:r>
          <w:fldChar w:fldCharType="separate"/>
        </w:r>
        <w:r>
          <w:t>63</w:t>
        </w:r>
        <w:r>
          <w:fldChar w:fldCharType="end"/>
        </w:r>
      </w:hyperlink>
    </w:p>
    <w:p>
      <w:pPr>
        <w:pStyle w:val="TOC2"/>
        <w:tabs>
          <w:tab w:val="right" w:leader="dot" w:pos="8306"/>
        </w:tabs>
      </w:pPr>
      <w:hyperlink w:anchor="_Toc17260" w:history="1">
        <w:r>
          <w:rPr>
            <w:rFonts w:ascii="仿宋" w:eastAsia="仿宋" w:hAnsi="仿宋" w:cs="仿宋" w:hint="eastAsia"/>
            <w:lang w:eastAsia="zh-CN"/>
          </w:rPr>
          <w:t>(二)、煤焦油项目执行阶段时间节点</w:t>
        </w:r>
        <w:r>
          <w:tab/>
        </w:r>
        <w:r>
          <w:fldChar w:fldCharType="begin"/>
        </w:r>
        <w:r>
          <w:instrText xml:space="preserve"> PAGEREF _Toc17260 \h </w:instrText>
        </w:r>
        <w:r>
          <w:fldChar w:fldCharType="separate"/>
        </w:r>
        <w:r>
          <w:t>64</w:t>
        </w:r>
        <w:r>
          <w:fldChar w:fldCharType="end"/>
        </w:r>
      </w:hyperlink>
    </w:p>
    <w:p>
      <w:pPr>
        <w:pStyle w:val="TOC2"/>
        <w:tabs>
          <w:tab w:val="right" w:leader="dot" w:pos="8306"/>
        </w:tabs>
      </w:pPr>
      <w:hyperlink w:anchor="_Toc10484" w:history="1">
        <w:r>
          <w:rPr>
            <w:rFonts w:ascii="仿宋" w:eastAsia="仿宋" w:hAnsi="仿宋" w:cs="仿宋" w:hint="eastAsia"/>
            <w:lang w:eastAsia="zh-CN"/>
          </w:rPr>
          <w:t>(三)、煤焦油项目完成阶段时间节点</w:t>
        </w:r>
        <w:r>
          <w:tab/>
        </w:r>
        <w:r>
          <w:fldChar w:fldCharType="begin"/>
        </w:r>
        <w:r>
          <w:instrText xml:space="preserve"> PAGEREF _Toc10484 \h </w:instrText>
        </w:r>
        <w:r>
          <w:fldChar w:fldCharType="separate"/>
        </w:r>
        <w:r>
          <w:t>65</w:t>
        </w:r>
        <w:r>
          <w:fldChar w:fldCharType="end"/>
        </w:r>
      </w:hyperlink>
    </w:p>
    <w:p>
      <w:pPr>
        <w:pStyle w:val="TOC1"/>
        <w:tabs>
          <w:tab w:val="right" w:leader="dot" w:pos="8306"/>
        </w:tabs>
      </w:pPr>
      <w:hyperlink w:anchor="_Toc22161" w:history="1">
        <w:r>
          <w:rPr>
            <w:rFonts w:ascii="仿宋" w:eastAsia="仿宋" w:hAnsi="仿宋" w:cs="仿宋" w:hint="eastAsia"/>
            <w:lang w:eastAsia="zh-CN"/>
          </w:rPr>
          <w:t>十五、营销与推广策略</w:t>
        </w:r>
        <w:r>
          <w:tab/>
        </w:r>
        <w:r>
          <w:fldChar w:fldCharType="begin"/>
        </w:r>
        <w:r>
          <w:instrText xml:space="preserve"> PAGEREF _Toc22161 \h </w:instrText>
        </w:r>
        <w:r>
          <w:fldChar w:fldCharType="separate"/>
        </w:r>
        <w:r>
          <w:t>66</w:t>
        </w:r>
        <w:r>
          <w:fldChar w:fldCharType="end"/>
        </w:r>
      </w:hyperlink>
    </w:p>
    <w:p>
      <w:pPr>
        <w:pStyle w:val="TOC2"/>
        <w:tabs>
          <w:tab w:val="right" w:leader="dot" w:pos="8306"/>
        </w:tabs>
      </w:pPr>
      <w:hyperlink w:anchor="_Toc11529" w:history="1">
        <w:r>
          <w:rPr>
            <w:rFonts w:ascii="仿宋" w:eastAsia="仿宋" w:hAnsi="仿宋" w:cs="仿宋" w:hint="eastAsia"/>
            <w:lang w:eastAsia="zh-CN"/>
          </w:rPr>
          <w:t>(一)、产品/服务定位与特点</w:t>
        </w:r>
        <w:r>
          <w:tab/>
        </w:r>
        <w:r>
          <w:fldChar w:fldCharType="begin"/>
        </w:r>
        <w:r>
          <w:instrText xml:space="preserve"> PAGEREF _Toc11529 \h </w:instrText>
        </w:r>
        <w:r>
          <w:fldChar w:fldCharType="separate"/>
        </w:r>
        <w:r>
          <w:t>66</w:t>
        </w:r>
        <w:r>
          <w:fldChar w:fldCharType="end"/>
        </w:r>
      </w:hyperlink>
    </w:p>
    <w:p>
      <w:pPr>
        <w:pStyle w:val="TOC2"/>
        <w:tabs>
          <w:tab w:val="right" w:leader="dot" w:pos="8306"/>
        </w:tabs>
      </w:pPr>
      <w:hyperlink w:anchor="_Toc24038" w:history="1">
        <w:r>
          <w:rPr>
            <w:rFonts w:ascii="仿宋" w:eastAsia="仿宋" w:hAnsi="仿宋" w:cs="仿宋" w:hint="eastAsia"/>
            <w:lang w:eastAsia="zh-CN"/>
          </w:rPr>
          <w:t>(二)、市场定位与竞争分析</w:t>
        </w:r>
        <w:r>
          <w:tab/>
        </w:r>
        <w:r>
          <w:fldChar w:fldCharType="begin"/>
        </w:r>
        <w:r>
          <w:instrText xml:space="preserve"> PAGEREF _Toc24038 \h </w:instrText>
        </w:r>
        <w:r>
          <w:fldChar w:fldCharType="separate"/>
        </w:r>
        <w:r>
          <w:t>67</w:t>
        </w:r>
        <w:r>
          <w:fldChar w:fldCharType="end"/>
        </w:r>
      </w:hyperlink>
    </w:p>
    <w:p>
      <w:pPr>
        <w:pStyle w:val="TOC2"/>
        <w:tabs>
          <w:tab w:val="right" w:leader="dot" w:pos="8306"/>
        </w:tabs>
      </w:pPr>
      <w:hyperlink w:anchor="_Toc30709" w:history="1">
        <w:r>
          <w:rPr>
            <w:rFonts w:ascii="仿宋" w:eastAsia="仿宋" w:hAnsi="仿宋" w:cs="仿宋" w:hint="eastAsia"/>
            <w:lang w:eastAsia="zh-CN"/>
          </w:rPr>
          <w:t>(三)、营销渠道与策略</w:t>
        </w:r>
        <w:r>
          <w:tab/>
        </w:r>
        <w:r>
          <w:fldChar w:fldCharType="begin"/>
        </w:r>
        <w:r>
          <w:instrText xml:space="preserve"> PAGEREF _Toc30709 \h </w:instrText>
        </w:r>
        <w:r>
          <w:fldChar w:fldCharType="separate"/>
        </w:r>
        <w:r>
          <w:t>68</w:t>
        </w:r>
        <w:r>
          <w:fldChar w:fldCharType="end"/>
        </w:r>
      </w:hyperlink>
    </w:p>
    <w:p>
      <w:pPr>
        <w:pStyle w:val="TOC2"/>
        <w:tabs>
          <w:tab w:val="right" w:leader="dot" w:pos="8306"/>
        </w:tabs>
      </w:pPr>
      <w:hyperlink w:anchor="_Toc1928" w:history="1">
        <w:r>
          <w:rPr>
            <w:rFonts w:ascii="仿宋" w:eastAsia="仿宋" w:hAnsi="仿宋" w:cs="仿宋" w:hint="eastAsia"/>
            <w:lang w:eastAsia="zh-CN"/>
          </w:rPr>
          <w:t>(四)、推广与宣传活动</w:t>
        </w:r>
        <w:r>
          <w:tab/>
        </w:r>
        <w:r>
          <w:fldChar w:fldCharType="begin"/>
        </w:r>
        <w:r>
          <w:instrText xml:space="preserve"> PAGEREF _Toc1928 \h </w:instrText>
        </w:r>
        <w:r>
          <w:fldChar w:fldCharType="separate"/>
        </w:r>
        <w:r>
          <w:t>70</w:t>
        </w:r>
        <w:r>
          <w:fldChar w:fldCharType="end"/>
        </w:r>
      </w:hyperlink>
    </w:p>
    <w:p>
      <w:pPr>
        <w:pStyle w:val="TOC1"/>
        <w:tabs>
          <w:tab w:val="right" w:leader="dot" w:pos="8306"/>
        </w:tabs>
      </w:pPr>
      <w:hyperlink w:anchor="_Toc21629" w:history="1">
        <w:r>
          <w:rPr>
            <w:rFonts w:ascii="仿宋" w:eastAsia="仿宋" w:hAnsi="仿宋" w:cs="仿宋" w:hint="eastAsia"/>
            <w:lang w:eastAsia="zh-CN"/>
          </w:rPr>
          <w:t>十六、质量管理体系</w:t>
        </w:r>
        <w:r>
          <w:tab/>
        </w:r>
        <w:r>
          <w:fldChar w:fldCharType="begin"/>
        </w:r>
        <w:r>
          <w:instrText xml:space="preserve"> PAGEREF _Toc21629 \h </w:instrText>
        </w:r>
        <w:r>
          <w:fldChar w:fldCharType="separate"/>
        </w:r>
        <w:r>
          <w:t>75</w:t>
        </w:r>
        <w:r>
          <w:fldChar w:fldCharType="end"/>
        </w:r>
      </w:hyperlink>
    </w:p>
    <w:p>
      <w:pPr>
        <w:pStyle w:val="TOC2"/>
        <w:tabs>
          <w:tab w:val="right" w:leader="dot" w:pos="8306"/>
        </w:tabs>
      </w:pPr>
      <w:hyperlink w:anchor="_Toc31682" w:history="1">
        <w:r>
          <w:rPr>
            <w:rFonts w:ascii="仿宋" w:eastAsia="仿宋" w:hAnsi="仿宋" w:cs="仿宋" w:hint="eastAsia"/>
            <w:lang w:eastAsia="zh-CN"/>
          </w:rPr>
          <w:t>(一)、质量目标与方针</w:t>
        </w:r>
        <w:r>
          <w:tab/>
        </w:r>
        <w:r>
          <w:fldChar w:fldCharType="begin"/>
        </w:r>
        <w:r>
          <w:instrText xml:space="preserve"> PAGEREF _Toc31682 \h </w:instrText>
        </w:r>
        <w:r>
          <w:fldChar w:fldCharType="separate"/>
        </w:r>
        <w:r>
          <w:t>75</w:t>
        </w:r>
        <w:r>
          <w:fldChar w:fldCharType="end"/>
        </w:r>
      </w:hyperlink>
    </w:p>
    <w:p>
      <w:pPr>
        <w:pStyle w:val="TOC2"/>
        <w:tabs>
          <w:tab w:val="right" w:leader="dot" w:pos="8306"/>
        </w:tabs>
      </w:pPr>
      <w:hyperlink w:anchor="_Toc6134" w:history="1">
        <w:r>
          <w:rPr>
            <w:rFonts w:ascii="仿宋" w:eastAsia="仿宋" w:hAnsi="仿宋" w:cs="仿宋" w:hint="eastAsia"/>
            <w:lang w:eastAsia="zh-CN"/>
          </w:rPr>
          <w:t>(二)、质量管理责任</w:t>
        </w:r>
        <w:r>
          <w:tab/>
        </w:r>
        <w:r>
          <w:fldChar w:fldCharType="begin"/>
        </w:r>
        <w:r>
          <w:instrText xml:space="preserve"> PAGEREF _Toc6134 \h </w:instrText>
        </w:r>
        <w:r>
          <w:fldChar w:fldCharType="separate"/>
        </w:r>
        <w:r>
          <w:t>76</w:t>
        </w:r>
        <w:r>
          <w:fldChar w:fldCharType="end"/>
        </w:r>
      </w:hyperlink>
    </w:p>
    <w:p>
      <w:pPr>
        <w:pStyle w:val="TOC2"/>
        <w:tabs>
          <w:tab w:val="right" w:leader="dot" w:pos="8306"/>
        </w:tabs>
      </w:pPr>
      <w:hyperlink w:anchor="_Toc6145" w:history="1">
        <w:r>
          <w:rPr>
            <w:rFonts w:ascii="仿宋" w:eastAsia="仿宋" w:hAnsi="仿宋" w:cs="仿宋" w:hint="eastAsia"/>
            <w:lang w:eastAsia="zh-CN"/>
          </w:rPr>
          <w:t>(三)、质量管理体系文件</w:t>
        </w:r>
        <w:r>
          <w:tab/>
        </w:r>
        <w:r>
          <w:fldChar w:fldCharType="begin"/>
        </w:r>
        <w:r>
          <w:instrText xml:space="preserve"> PAGEREF _Toc6145 \h </w:instrText>
        </w:r>
        <w:r>
          <w:fldChar w:fldCharType="separate"/>
        </w:r>
        <w:r>
          <w:t>77</w:t>
        </w:r>
        <w:r>
          <w:fldChar w:fldCharType="end"/>
        </w:r>
      </w:hyperlink>
    </w:p>
    <w:p>
      <w:pPr>
        <w:pStyle w:val="TOC2"/>
        <w:tabs>
          <w:tab w:val="right" w:leader="dot" w:pos="8306"/>
        </w:tabs>
      </w:pPr>
      <w:hyperlink w:anchor="_Toc14811" w:history="1">
        <w:r>
          <w:rPr>
            <w:rFonts w:ascii="仿宋" w:eastAsia="仿宋" w:hAnsi="仿宋" w:cs="仿宋" w:hint="eastAsia"/>
            <w:lang w:eastAsia="zh-CN"/>
          </w:rPr>
          <w:t>(四)、质量培训与教育</w:t>
        </w:r>
        <w:r>
          <w:tab/>
        </w:r>
        <w:r>
          <w:fldChar w:fldCharType="begin"/>
        </w:r>
        <w:r>
          <w:instrText xml:space="preserve"> PAGEREF _Toc14811 \h </w:instrText>
        </w:r>
        <w:r>
          <w:fldChar w:fldCharType="separate"/>
        </w:r>
        <w:r>
          <w:t>79</w:t>
        </w:r>
        <w:r>
          <w:fldChar w:fldCharType="end"/>
        </w:r>
      </w:hyperlink>
    </w:p>
    <w:p>
      <w:pPr>
        <w:pStyle w:val="TOC2"/>
        <w:tabs>
          <w:tab w:val="right" w:leader="dot" w:pos="8306"/>
        </w:tabs>
      </w:pPr>
      <w:hyperlink w:anchor="_Toc20110" w:history="1">
        <w:r>
          <w:rPr>
            <w:rFonts w:ascii="仿宋" w:eastAsia="仿宋" w:hAnsi="仿宋" w:cs="仿宋" w:hint="eastAsia"/>
            <w:lang w:eastAsia="zh-CN"/>
          </w:rPr>
          <w:t>(五)、质量审核与评价</w:t>
        </w:r>
        <w:r>
          <w:tab/>
        </w:r>
        <w:r>
          <w:fldChar w:fldCharType="begin"/>
        </w:r>
        <w:r>
          <w:instrText xml:space="preserve"> PAGEREF _Toc20110 \h </w:instrText>
        </w:r>
        <w:r>
          <w:fldChar w:fldCharType="separate"/>
        </w:r>
        <w:r>
          <w:t>80</w:t>
        </w:r>
        <w:r>
          <w:fldChar w:fldCharType="end"/>
        </w:r>
      </w:hyperlink>
    </w:p>
    <w:p>
      <w:pPr>
        <w:pStyle w:val="TOC2"/>
        <w:tabs>
          <w:tab w:val="right" w:leader="dot" w:pos="8306"/>
        </w:tabs>
      </w:pPr>
      <w:hyperlink w:anchor="_Toc16673" w:history="1">
        <w:r>
          <w:rPr>
            <w:rFonts w:ascii="仿宋" w:eastAsia="仿宋" w:hAnsi="仿宋" w:cs="仿宋" w:hint="eastAsia"/>
            <w:lang w:eastAsia="zh-CN"/>
          </w:rPr>
          <w:t>(六)、不符合与纠正措施</w:t>
        </w:r>
        <w:r>
          <w:tab/>
        </w:r>
        <w:r>
          <w:fldChar w:fldCharType="begin"/>
        </w:r>
        <w:r>
          <w:instrText xml:space="preserve"> PAGEREF _Toc16673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6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73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煤焦油项目的主要产品是XXXX，预计年产值为XXX万元。这一产品在市场中占据着重要的地位，其广泛的应用范围使得该煤焦油项目的市场前景非常广阔。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焦油项目的xxx产品作为重要的原材料之一，将在多个领域发挥关键作用。其在建筑、交通、能源等方面的广泛应用将为整个产业链提供强大的支持，形成产业协同效应。煤焦油项目的年产值XXX万XXX万XXX万万元不仅反映了其在市场上的巨大潜力，更预示着它对国民经济的积极贡献。这种关联度高、涉及面广的产业关系，使得该煤焦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18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总征地面积为XXXX平方米，相当于约XX.XX亩，其中净用地面积为XXXX平方米，红线范围内相当于约XX.XX亩。这一用地规模充分考虑了煤焦油项目的建设需求，保障了煤焦油项目在合适的空间内得以充分发展。煤焦油项目规划的总建筑面积为XXXX平方米，其中主体工程建设占XXXX平方米，计容建筑面积达XXXX平方米。预计建筑工程的投资将达到XXXX万元，为煤焦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计划购置的设备共计XXXX台（套），设备购置费用为XXXX万元。这一设备购置计划充分考虑到煤焦油项目的生产需求和技术要求，确保了煤焦油项目在生产运营中具备先进的技术装备和高效的生产能力。设备的合理配置将为煤焦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计划总投资为XXXX万元，预计年实现营业收入为XXXX万元。这一产能规模的设定旨在确保煤焦油项目能够在投资与回报之间取得平衡，实现长期可持续的发展。煤焦油项目的总投资充分考虑到各个方面的需求，包括用地建设、设备购置等多个环节，以确保煤焦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054"/>
      <w:r>
        <w:rPr>
          <w:rFonts w:ascii="仿宋" w:eastAsia="仿宋" w:hAnsi="仿宋" w:cs="仿宋" w:hint="eastAsia"/>
          <w:sz w:val="28"/>
          <w:lang w:eastAsia="zh-CN"/>
        </w:rPr>
        <w:t>二、煤焦油项目危机管理</w:t>
      </w:r>
      <w:bookmarkEnd w:id="5"/>
    </w:p>
    <w:p>
      <w:pPr>
        <w:pStyle w:val="Heading2"/>
        <w:rPr>
          <w:rFonts w:ascii="仿宋" w:eastAsia="仿宋" w:hAnsi="仿宋" w:cs="仿宋" w:hint="eastAsia"/>
          <w:lang w:eastAsia="zh-CN"/>
        </w:rPr>
      </w:pPr>
      <w:bookmarkStart w:id="6" w:name="_Toc386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煤焦油项目危机管理中，危机预警与识别是确保煤焦油项目稳健运行的核心步骤。通过建立全面的监测机制，煤焦油项目团队旨在及时发现和理解潜在的风险和危机因素，以便采取及时的预防和应对措施，确保煤焦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首先，通过深入的风险评估，煤焦油项目团队全面分析了整个煤焦油项目和各个阶段可能存在的威胁。这包括准确评估每个潜在风险的发生概率和可能影响的程度，为后续危机预警提供了有力支持。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焦油项目团队着重于明确定义煤焦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煤焦油项目进展的持续监控，团队能够及时发现潜在问题并作出迅速反应。煤焦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在这一阶段，团队的专业素养和反应速度将发挥至关重要的作用，以确保潜在危机能够在初期得到有效的处理，最大程度地减轻负面影响。通过危机预警与识别，煤焦油项目得以更有序、可控地推进。</w:t>
      </w:r>
    </w:p>
    <w:p>
      <w:pPr>
        <w:pStyle w:val="Heading2"/>
        <w:ind w:firstLine="560" w:firstLineChars="200"/>
        <w:rPr>
          <w:rFonts w:ascii="仿宋" w:eastAsia="仿宋" w:hAnsi="仿宋" w:cs="仿宋" w:hint="eastAsia"/>
          <w:sz w:val="28"/>
          <w:lang w:eastAsia="zh-CN"/>
        </w:rPr>
      </w:pPr>
      <w:bookmarkStart w:id="7" w:name="_Toc370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在危机发生时，煤焦油项目团队立即行动，成立了应急小组。该小组的任务是迅速制定并实施紧急应对措施，以最小化潜在损失。以下是采取的主要措施：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暂停煤焦油项目进度：为遏制危机蔓延，煤焦油项目暂时停止进行，以便全面评估当前状况。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资源重新分配：重新评估煤焦油项目资源的分配，确保最大限度地减小损失。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实时沟通：与关键利益相关者建立实时沟通机制，向他们传递煤焦油项目危机的实际状况，保障煤焦油项目核心利益。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在紧急应对的同时，煤焦油项目团队强调了团队协作和有效沟通的重要性。以下是团队协作的关键举措：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信息共享机制：建立了信息共享平台，确保团队成员能够及时获取煤焦油项目危机的实时信息。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领导者沟通：煤焦油项目领导者通过定期会议和即时沟通工具，指导团队应对危机，保持团队稳定运行。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随着危机得到初步控制，煤焦油项目团队转向制定恢复计划，以确保煤焦油项目能够从中迅速恢复。主要恢复计划包括：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修复受损的进度计划：重新评估煤焦油项目进度，制定修复计划，确保煤焦油项目尽快回归正常进程。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重新调整资源分配：优化资源分配，确保煤焦油项目在有限资源下高效运转。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风险管理机制加强：对煤焦油项目风险进行全面评估，制定更强化的风险管理策略，以预防未来可能的危机。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366"/>
      <w:r>
        <w:rPr>
          <w:rFonts w:ascii="仿宋" w:eastAsia="仿宋" w:hAnsi="仿宋" w:cs="仿宋" w:hint="eastAsia"/>
          <w:sz w:val="28"/>
          <w:lang w:eastAsia="zh-CN"/>
        </w:rPr>
        <w:t>三、煤焦油项目绩效评估</w:t>
      </w:r>
      <w:bookmarkEnd w:id="8"/>
    </w:p>
    <w:p>
      <w:pPr>
        <w:pStyle w:val="Heading2"/>
        <w:rPr>
          <w:rFonts w:ascii="仿宋" w:eastAsia="仿宋" w:hAnsi="仿宋" w:cs="仿宋" w:hint="eastAsia"/>
          <w:lang w:eastAsia="zh-CN"/>
        </w:rPr>
      </w:pPr>
      <w:bookmarkStart w:id="9" w:name="_Toc728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在煤焦油项目中，我们设计了一套全面的绩效评估指标，以确保煤焦油项目的可控和成功交付。这些指标跨足煤焦油项目目标、成本、进度和质量等多个维度，为我们提供了全面洞察煤焦油项目的健康状况。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目标达成率是我们关注的首要指标。我们设定了明确的目标，并通过定期监测和评估，迅速发现并应对潜在的目标偏差。这为煤焦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成本绩效是另一个核心关注点。通过实际成本与预算成本的对比分析，我们深入了解成本差异的原因，及时调整资源分配，保持煤焦油项目在经济效益方面的合理水平。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进度作为关键的绩效指标之一，得到了精心的关注。我们制定了详细的煤焦油项目进度计划，并设立了进度符合度指标，确保实际进度与计划进度保持一致。这使我们能够快速发现和解决潜在的进度问题，保持煤焦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焦油项目绩效的不可或缺的一环。我们引入了一系列的质量标准和客户满意度指标，以确保煤焦油项目交付的成果在质量上达到或超越预期水平。通过持续监测这些指标，我们努力提升煤焦油项目整体质量水平，为煤焦油项目的成功交付提供有力保障。通过这些科学且全面的绩效评估，我们能够更好地引导煤焦油项目的持续改进，确保煤焦油项目目标的顺利达成。</w:t>
      </w:r>
    </w:p>
    <w:p>
      <w:pPr>
        <w:pStyle w:val="Heading2"/>
        <w:ind w:firstLine="560" w:firstLineChars="200"/>
        <w:rPr>
          <w:rFonts w:ascii="仿宋" w:eastAsia="仿宋" w:hAnsi="仿宋" w:cs="仿宋" w:hint="eastAsia"/>
          <w:sz w:val="28"/>
          <w:lang w:eastAsia="zh-CN"/>
        </w:rPr>
      </w:pPr>
      <w:bookmarkStart w:id="10" w:name="_Toc736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绩效评估是煤焦油项目中的关键环节，为确保煤焦油项目达到预期目标，我们采用了多层次、多维度的绩效评估方法。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从定性角度来看，我们注重煤焦油项目的战略目标对齐，确保每个决策和行动都与煤焦油项目整体目标保持一致。团队会定期召开战略对齐会议，审视当前工作与煤焦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焦油项目进度、质量、成本和风险等方面。这些指标通过数据收集和分析，为煤焦油项目管理团队提供了客观的评估依据。例如，我们通过煤焦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绩效评估不仅仅停留在煤焦油项目内部，还考虑了煤焦油项目对外部环境的影响。我们定期进行干系人满意度调查，以了解各利益相关方对煤焦油项目的期望和满意度，并及时做出调整。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这种多层次、多角度的绩效评估方法，使得我们能够全面了解煤焦油项目的运行状态，及时做出调整，确保煤焦油项目在不断变化的环境中保持稳健前行。</w:t>
      </w:r>
    </w:p>
    <w:p>
      <w:pPr>
        <w:pStyle w:val="Heading2"/>
        <w:ind w:firstLine="560" w:firstLineChars="200"/>
        <w:rPr>
          <w:rFonts w:ascii="仿宋" w:eastAsia="仿宋" w:hAnsi="仿宋" w:cs="仿宋" w:hint="eastAsia"/>
          <w:sz w:val="28"/>
          <w:lang w:eastAsia="zh-CN"/>
        </w:rPr>
      </w:pPr>
      <w:bookmarkStart w:id="11" w:name="_Toc2487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为了确保煤焦油项目的有效管理和不断优化，我们采用了精心设计的绩效评估周期。这个周期旨在实现灵活、实时和全面的评估，以适应煤焦油项目执行中的各种挑战。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焦油项目的不同需求，分为短期、中期和长期。短期评估关注每个迭代或工作周期，以及时发现和解决当前任务中的问题。中期评估涵盖几个迭代，深入了解整体煤焦油项目的趋势和性能。长期评估则着眼于整个煤焦油项目阶段，确保煤焦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焦油项目管理工具和协作平台，团队成员能够随时更新和分享煤焦油项目数据。这种实时性的反馈机制使我们能够及时察觉潜在问题，快速调整，保持煤焦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焦油项目的决策制定密不可分。每个周期的煤焦油项目回顾会议成为集体总结经验、识别问题深层次原因并找到创新解决方案的平台。这种定期的反思与调整机制使煤焦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261"/>
      <w:r>
        <w:rPr>
          <w:rFonts w:ascii="仿宋" w:eastAsia="仿宋" w:hAnsi="仿宋" w:cs="仿宋" w:hint="eastAsia"/>
          <w:sz w:val="28"/>
          <w:lang w:eastAsia="zh-CN"/>
        </w:rPr>
        <w:t>四、煤焦油项目概论</w:t>
      </w:r>
      <w:bookmarkEnd w:id="12"/>
    </w:p>
    <w:p>
      <w:pPr>
        <w:pStyle w:val="Heading2"/>
        <w:rPr>
          <w:rFonts w:ascii="仿宋" w:eastAsia="仿宋" w:hAnsi="仿宋" w:cs="仿宋" w:hint="eastAsia"/>
          <w:lang w:eastAsia="zh-CN"/>
        </w:rPr>
      </w:pPr>
      <w:bookmarkStart w:id="13" w:name="_Toc19575"/>
      <w:r>
        <w:rPr>
          <w:rFonts w:ascii="仿宋" w:eastAsia="仿宋" w:hAnsi="仿宋" w:cs="仿宋" w:hint="eastAsia"/>
          <w:lang w:eastAsia="zh-CN"/>
        </w:rPr>
        <w:t>(一)、煤焦油项目概况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起源追溯至对市场的深入洞察。市场的不断演变与变革为煤焦油项目提供了难得的机遇。当前市场存在的需求缺口和变革的大环境共同构成了煤焦油项目的背景。这个煤焦油项目旨在充分利用市场机遇，填补行业中尚未满足的需求，为客户提供全新的解决方案。市场的变革和需求的增长使得这个煤焦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煤焦油项目名称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正式命名为煤焦油。这个名称不仅仅是一个标识，更代表了煤焦油项目的核心理念和愿景。它蕴含着煤焦油项目所要解决问题的关键字，具有强烈的表达和辨识度，为煤焦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煤焦油项目目标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核心目标是提供一种全新、高效的解决方案，满足客户日益增长的需求。煤焦油项目追求的不仅仅是满足市场需求，更是在市场中获得卓越的竞争优势。通过不断提升产品或服务的质量和创新水平，煤焦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煤焦油项目范围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全面涵盖了产品研发、制造、市场推广和售后服务，确保从产品设计到最终用户体验的全方位关注。这一全面的煤焦油项目范围是为了确保煤焦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煤焦油项目时间表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煤焦油项目计划在未来18个月内完成，包括研发、测试、市场试点和正式推出等不同阶段。这个时间表的合理设计是为了确保煤焦油项目各个阶段的顺利推进，以便按时交付高质量的成果。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煤焦油项目预算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煤焦油项目总预算估算为XX百万美元，主要分配在研发、市场推广、人员培训和运营等方面。这一充足的预算为煤焦油项目提供了充足的资源，确保煤焦油项目在各个方面都能取得优异的表现。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煤焦油项目风险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煤焦油项目可能面临的风险包括市场接受度低、技术难题、竞争激烈等。煤焦油项目团队已经制定了相应的风险应对计划，通过前瞻性的风险管理，确保煤焦油项目在面对不确定性时能够迅速做出应对。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煤焦油项目团队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煤焦油项目汇聚了一支经验丰富、多领域专业素养的核心团队，确保煤焦油项目在各个方面都能拥有高水平的执行力。团队的协同作战是煤焦油项目成功的关键因素之一。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煤焦油项目背景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煤焦油项目的背景根植于市场对更高效、创新产品的渴望，同时也受到科技发展对行业格局的深刻改变的影响。这为煤焦油项目提供了广阔的发展空间和市场需求。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煤焦油项目现状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截至目前，煤焦油项目已完成市场调研和技术验证，取得了初步的成功。这为煤焦油项目在未来的发展奠定了坚实的基础，为更远大的目标打下了坚实的基石。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424"/>
      <w:r>
        <w:rPr>
          <w:rFonts w:ascii="仿宋" w:eastAsia="仿宋" w:hAnsi="仿宋" w:cs="仿宋" w:hint="eastAsia"/>
          <w:sz w:val="28"/>
          <w:lang w:eastAsia="zh-CN"/>
        </w:rPr>
        <w:t>(二)、煤焦油项目目标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keyword》煤焦油项目首要业务目标是在市场中占据有利地位，实现产品/服务的成功推广和销售。通过不断提升产品质量、创新性，煤焦油项目追求成为行业中的领导者，赢得更多客户的青睐。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在科技迅速发展的时代，煤焦油项目着眼于技术创新。通过持续的研发和技术升级，煤焦油项目旨在推出更具创新性的产品或服务，以满足市场对新鲜、先进解决方案的需求。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为了建立可持续的客户关系，煤焦油项目设定了客户满意度目标。通过提供卓越的产品质量和优质的客户服务，煤焦油项目追求赢得客户的信任和忠诚度，确保他们的满意度达到行业领先水平。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煤焦油项目注重社会责任和可持续发展。通过实施环保、社会责任煤焦油项目，煤焦油项目致力于在经济发展的同时保护环境，促进社会公平，实现可持续经营。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煤焦油项目的团队是实现目标的核心驱动力。因此，煤焦油项目设定了团队发展目标，包括提升团队成员的专业技能、培养领导力，以及搭建协同高效的团队工作氛围。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603"/>
      <w:r>
        <w:rPr>
          <w:rFonts w:ascii="仿宋" w:eastAsia="仿宋" w:hAnsi="仿宋" w:cs="仿宋" w:hint="eastAsia"/>
          <w:sz w:val="28"/>
          <w:lang w:eastAsia="zh-CN"/>
        </w:rPr>
        <w:t>(三)、煤焦油项目提出的理由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煤焦油项目提出的理由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煤焦油项目的提出源于对市场机遇的深刻洞察。当前市场中存在的需求缺口和行业发展趋势表明，有巨大的商业机会等待被开发。通过准确捕捉市场机遇，煤焦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理念基于对技术创新的信仰。通过持续的研发和技术投入，煤焦油项目有望推出更具创新性的产品或服务。在科技飞速发展的当下，煤焦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提出是为了增强企业的行业竞争力。通过提升产品或服务的质量和独特性，煤焦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响应了消费者需求的变化。随着社会和科技的不断发展，消费者对产品和服务的需求也在发生变化。通过深入了解并及时回应消费者的新需求，煤焦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煤焦油项目的提出是企业战略发展规划的一部分。在面对日益激烈的市场竞争和不断变化的商业环境中，煤焦油项目作为企业战略的一环，旨在为企业开辟新的增长领域，巩固企业在行业中的地位。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煤焦油项目的提出不仅仅是基于商业考量，还注重社会责任。通过推出环保、社会责任等方面的煤焦油项目，煤焦油企业可以在社会中树立积极形象，为社会做出积极贡献，实现经济效益和社会效益的双赢。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煤焦油项目的提出反映了对利益相关者期望的关注。包括客户、员工、投资者等利益相关者在企业发展中都有着各自的期望，煤焦油项目力求在满足这些期望的同时，取得更大的共赢。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962"/>
      <w:r>
        <w:rPr>
          <w:rFonts w:ascii="仿宋" w:eastAsia="仿宋" w:hAnsi="仿宋" w:cs="仿宋" w:hint="eastAsia"/>
          <w:sz w:val="28"/>
          <w:lang w:eastAsia="zh-CN"/>
        </w:rPr>
        <w:t>(四)、煤焦油项目意义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在实施煤焦油项目的过程中，我们不仅仅是在追逐商业成功，更是为企业和社会的多个层面创造了深远的意义。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首要意义在于提升企业的市场竞争力。通过持续的创新和对产品质量的高标准要求，煤焦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煤焦油项目的推进将促使行业技术水平的提升。通过引入先进技术和创新性解决方案，煤焦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在社会层面，煤焦油项目不仅创造了大量就业机会，提高了就业水平，还注重社会责任和环保。通过参与社会公益事业和推动环保煤焦油项目，煤焦油项目为社会贡献了一份力量，体现了企业对社会的积极回馈。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综合而言，煤焦油项目意义重大，不仅推动了企业的发展，也为行业和社会的进步贡献了积极力量。这是一个全面而深刻的影响，将在未来产生可持续的正面效应。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227"/>
      <w:r>
        <w:rPr>
          <w:rFonts w:ascii="仿宋" w:eastAsia="仿宋" w:hAnsi="仿宋" w:cs="仿宋" w:hint="eastAsia"/>
          <w:sz w:val="28"/>
          <w:lang w:eastAsia="zh-CN"/>
        </w:rPr>
        <w:t>(五)、煤焦油项目背景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在当今迅猛发展的商业环境中，煤焦油项目的动因根植于对多方面因素的审慎考量。这个煤焦油项目的提出并非孤立的决策，而是对企业所处背景深入思考的产物。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市场的不断演变是煤焦油项目背后的首要原因。科技的迅速发展和全球市场的快速变化使得企业必须灵活应对。煤焦油项目应运而生，旨在通过创新性的解决方案迎合市场的多变需求，赢得竞争中的先机。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竞争的激烈程度也是煤焦油项目背景中不可忽视的一环。企业需要在激烈竞争中脱颖而出，为此，煤焦油项目致力于打破常规，提供独特的价值主张，以吸引客户并确保市场份额的增长。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技术的迅速发展为企业带来了机遇与挑战。作为煤焦油项目启动的背景之一，对新兴技术的应用将有助于提升企业的技术水平，使其在不断演进的商业环境中保持竞争优势。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此外，社会对企业责任的期望也在逐渐升高。煤焦油项目充分融入了社会责任的理念，通过可持续经营和社会公益煤焦油项目，企图为社会贡献一份力量，在商业成功的同时关注社会价值。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https://d.book118.com/565332104340011041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FE384F"/>
    <w:rsid w:val="3AFE38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3321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2024-01-12T09:18:00Z</dcterms:created>
  <dcterms:modified xsi:type="dcterms:W3CDTF">2024-01-12T09:19:03Z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68A57FEF6C364E31BD6E21759957581B_11</vt:lpwstr>
  </property>
  <property fmtid="{D5CDD505-2E9C-101B-9397-08002B2CF9AE}" pid="3" name="KSOProductBuildVer">
    <vt:lpwstr>2052-12.1.0.16120</vt:lpwstr>
  </property>
</Properties>
</file>